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39" w:rsidRPr="005B7612" w:rsidRDefault="00FF1E39" w:rsidP="00FF1E39">
      <w:pPr>
        <w:rPr>
          <w:sz w:val="44"/>
          <w:szCs w:val="44"/>
        </w:rPr>
      </w:pPr>
      <w:r w:rsidRPr="005B7612">
        <w:rPr>
          <w:sz w:val="44"/>
          <w:szCs w:val="44"/>
        </w:rPr>
        <w:t xml:space="preserve">Развитие функциональной грамотности на </w:t>
      </w:r>
      <w:r>
        <w:rPr>
          <w:sz w:val="44"/>
          <w:szCs w:val="44"/>
        </w:rPr>
        <w:t xml:space="preserve">        </w:t>
      </w:r>
      <w:r w:rsidRPr="005B7612">
        <w:rPr>
          <w:sz w:val="44"/>
          <w:szCs w:val="44"/>
        </w:rPr>
        <w:t>уроках математики</w:t>
      </w:r>
      <w:bookmarkStart w:id="0" w:name="_GoBack"/>
      <w:bookmarkEnd w:id="0"/>
    </w:p>
    <w:p w:rsidR="00FF1E39" w:rsidRDefault="00FF1E39" w:rsidP="00FF1E39">
      <w:pPr>
        <w:ind w:right="851"/>
        <w:jc w:val="both"/>
        <w:rPr>
          <w:sz w:val="28"/>
          <w:szCs w:val="28"/>
        </w:rPr>
      </w:pPr>
    </w:p>
    <w:p w:rsidR="00FF1E39" w:rsidRPr="00B143B0" w:rsidRDefault="00FF1E39" w:rsidP="00FF1E39">
      <w:pPr>
        <w:ind w:right="851" w:firstLine="708"/>
        <w:jc w:val="both"/>
        <w:rPr>
          <w:sz w:val="28"/>
          <w:szCs w:val="28"/>
        </w:rPr>
      </w:pPr>
      <w:r w:rsidRPr="00D12169">
        <w:rPr>
          <w:sz w:val="28"/>
          <w:szCs w:val="28"/>
        </w:rPr>
        <w:t>Одна из важнейших задач современной школы – формирование функционал</w:t>
      </w:r>
      <w:r>
        <w:rPr>
          <w:sz w:val="28"/>
          <w:szCs w:val="28"/>
        </w:rPr>
        <w:t xml:space="preserve">ьно грамотных людей. Переход к обновленному образованию </w:t>
      </w:r>
      <w:r w:rsidRPr="00D12169">
        <w:rPr>
          <w:sz w:val="28"/>
          <w:szCs w:val="28"/>
        </w:rPr>
        <w:t>определяет актуальность понятия «функциональная грамотность», основу которой составляет умение ставить и изменять цели и задачи своей деятельности, планировать, осуществлять ее контроль и оценку, взаимодействие педагога</w:t>
      </w:r>
      <w:r>
        <w:rPr>
          <w:sz w:val="28"/>
          <w:szCs w:val="28"/>
        </w:rPr>
        <w:t xml:space="preserve"> со</w:t>
      </w:r>
      <w:r w:rsidRPr="00D12169">
        <w:rPr>
          <w:sz w:val="28"/>
          <w:szCs w:val="28"/>
        </w:rPr>
        <w:t xml:space="preserve"> сверстниками в учебном </w:t>
      </w:r>
      <w:r w:rsidRPr="00B143B0">
        <w:rPr>
          <w:sz w:val="28"/>
          <w:szCs w:val="28"/>
        </w:rPr>
        <w:t xml:space="preserve">процессе, действовать в ситуации неопределенности. </w:t>
      </w:r>
    </w:p>
    <w:p w:rsidR="00FF1E39" w:rsidRPr="00B143B0" w:rsidRDefault="00FF1E39" w:rsidP="00FF1E39">
      <w:pPr>
        <w:pStyle w:val="a3"/>
        <w:spacing w:before="0" w:beforeAutospacing="0" w:after="0" w:afterAutospacing="0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На</w:t>
      </w:r>
      <w:r w:rsidRPr="00B143B0">
        <w:rPr>
          <w:sz w:val="28"/>
          <w:szCs w:val="28"/>
        </w:rPr>
        <w:t xml:space="preserve"> первый план наряду с общей грамотностью (в это понятие входит усвоение системы знаний, умений и навыков, составляющих инструментальную основу компетенций учащегося) выступает «формирование умения учиться как компетенции, обеспечивающей овладение новыми компетенциями; включение содержания обучения в контекст решения значимых жизненных задач», а также личностное, социальное, познавательное и коммуникативное развитие, что обусловлено изменение</w:t>
      </w:r>
      <w:r>
        <w:rPr>
          <w:sz w:val="28"/>
          <w:szCs w:val="28"/>
        </w:rPr>
        <w:t>м общей парадигмы образования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</w:t>
      </w:r>
      <w:r w:rsidRPr="00B143B0">
        <w:rPr>
          <w:sz w:val="28"/>
          <w:szCs w:val="28"/>
        </w:rPr>
        <w:t>Обще учебные</w:t>
      </w:r>
      <w:r w:rsidRPr="00B143B0">
        <w:rPr>
          <w:sz w:val="28"/>
          <w:szCs w:val="28"/>
        </w:rPr>
        <w:t xml:space="preserve"> умения (ключевые компетенции) развиваются в ходе обучения всем предметам на уровне, доступном учащимся соответствующей возрастной группы, и подразделяются на четыре вида: </w:t>
      </w:r>
    </w:p>
    <w:p w:rsidR="00FF1E39" w:rsidRPr="00B143B0" w:rsidRDefault="00FF1E39" w:rsidP="00FF1E39">
      <w:pPr>
        <w:pStyle w:val="a3"/>
        <w:spacing w:before="0" w:beforeAutospacing="0" w:after="0" w:afterAutospacing="0"/>
        <w:ind w:right="851"/>
        <w:jc w:val="both"/>
        <w:rPr>
          <w:sz w:val="28"/>
          <w:szCs w:val="28"/>
        </w:rPr>
      </w:pPr>
      <w:r w:rsidRPr="00B143B0">
        <w:rPr>
          <w:sz w:val="28"/>
          <w:szCs w:val="28"/>
        </w:rPr>
        <w:t xml:space="preserve">– организационные умения (компетенции личностного самосовершенствования или регулятивные действия); </w:t>
      </w:r>
    </w:p>
    <w:p w:rsidR="00FF1E39" w:rsidRPr="00B143B0" w:rsidRDefault="00FF1E39" w:rsidP="00FF1E39">
      <w:pPr>
        <w:pStyle w:val="a3"/>
        <w:spacing w:before="0" w:beforeAutospacing="0" w:after="0" w:afterAutospacing="0"/>
        <w:ind w:right="851"/>
        <w:jc w:val="both"/>
        <w:rPr>
          <w:sz w:val="28"/>
          <w:szCs w:val="28"/>
        </w:rPr>
      </w:pPr>
      <w:r w:rsidRPr="00B143B0">
        <w:rPr>
          <w:sz w:val="28"/>
          <w:szCs w:val="28"/>
        </w:rPr>
        <w:t>– интеллектуальные умения (учебно</w:t>
      </w:r>
      <w:r w:rsidRPr="00B143B0">
        <w:rPr>
          <w:sz w:val="28"/>
          <w:szCs w:val="28"/>
        </w:rPr>
        <w:noBreakHyphen/>
        <w:t>познавательные, информационные, ценностно</w:t>
      </w:r>
      <w:r w:rsidRPr="00B143B0">
        <w:rPr>
          <w:sz w:val="28"/>
          <w:szCs w:val="28"/>
        </w:rPr>
        <w:noBreakHyphen/>
        <w:t xml:space="preserve">смысловые компетенции или познавательные универсальные действия); </w:t>
      </w:r>
    </w:p>
    <w:p w:rsidR="00FF1E39" w:rsidRPr="00B143B0" w:rsidRDefault="00FF1E39" w:rsidP="00FF1E39">
      <w:pPr>
        <w:pStyle w:val="a3"/>
        <w:spacing w:before="0" w:beforeAutospacing="0" w:after="0" w:afterAutospacing="0"/>
        <w:ind w:right="851"/>
        <w:jc w:val="both"/>
        <w:rPr>
          <w:sz w:val="28"/>
          <w:szCs w:val="28"/>
        </w:rPr>
      </w:pPr>
      <w:r w:rsidRPr="00B143B0">
        <w:rPr>
          <w:sz w:val="28"/>
          <w:szCs w:val="28"/>
        </w:rPr>
        <w:t>– оценочные умения (ценностно</w:t>
      </w:r>
      <w:r w:rsidRPr="00B143B0">
        <w:rPr>
          <w:sz w:val="28"/>
          <w:szCs w:val="28"/>
        </w:rPr>
        <w:noBreakHyphen/>
        <w:t xml:space="preserve">смысловые компетенции или личностные действия); </w:t>
      </w:r>
    </w:p>
    <w:p w:rsidR="00FF1E39" w:rsidRPr="00B143B0" w:rsidRDefault="00FF1E39" w:rsidP="00FF1E39">
      <w:pPr>
        <w:pStyle w:val="a3"/>
        <w:spacing w:before="0" w:beforeAutospacing="0" w:after="0" w:afterAutospacing="0"/>
        <w:ind w:right="851"/>
        <w:jc w:val="both"/>
        <w:rPr>
          <w:sz w:val="28"/>
          <w:szCs w:val="28"/>
        </w:rPr>
      </w:pPr>
      <w:r w:rsidRPr="00B143B0">
        <w:rPr>
          <w:sz w:val="28"/>
          <w:szCs w:val="28"/>
        </w:rPr>
        <w:t>– коммуникативные умения (общекультурные, коммуникативные, социально</w:t>
      </w:r>
      <w:r w:rsidRPr="00B143B0">
        <w:rPr>
          <w:sz w:val="28"/>
          <w:szCs w:val="28"/>
        </w:rPr>
        <w:noBreakHyphen/>
        <w:t xml:space="preserve">трудовые компетенции или коммуникативные действия) </w:t>
      </w:r>
    </w:p>
    <w:p w:rsidR="00FF1E39" w:rsidRPr="00B143B0" w:rsidRDefault="00FF1E39" w:rsidP="00FF1E39">
      <w:pPr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B143B0">
        <w:rPr>
          <w:sz w:val="28"/>
          <w:szCs w:val="28"/>
        </w:rPr>
        <w:t>Компетентностный</w:t>
      </w:r>
      <w:proofErr w:type="spellEnd"/>
      <w:r w:rsidRPr="00B143B0">
        <w:rPr>
          <w:sz w:val="28"/>
          <w:szCs w:val="28"/>
        </w:rPr>
        <w:t xml:space="preserve"> подход не отрицает значения знаний, но он акцентирует внимание на способности использовать полученные знания.</w:t>
      </w:r>
    </w:p>
    <w:p w:rsidR="00FF1E39" w:rsidRPr="00D12169" w:rsidRDefault="00FF1E39" w:rsidP="00FF1E39">
      <w:pPr>
        <w:pStyle w:val="a3"/>
        <w:spacing w:before="0" w:beforeAutospacing="0" w:after="0" w:afterAutospacing="0"/>
        <w:ind w:right="851"/>
        <w:jc w:val="both"/>
        <w:rPr>
          <w:sz w:val="28"/>
          <w:szCs w:val="28"/>
        </w:rPr>
      </w:pPr>
      <w:r w:rsidRPr="00B143B0">
        <w:rPr>
          <w:sz w:val="28"/>
          <w:szCs w:val="28"/>
        </w:rPr>
        <w:t xml:space="preserve">        Развитие функциональной грамотности основано, прежде всего, на освоении предметных знаний, понятий, ведущих идей. </w:t>
      </w:r>
      <w:proofErr w:type="gramStart"/>
      <w:r w:rsidRPr="00B143B0">
        <w:rPr>
          <w:sz w:val="28"/>
          <w:szCs w:val="28"/>
        </w:rPr>
        <w:t>На концепции</w:t>
      </w:r>
      <w:r w:rsidRPr="00D12169">
        <w:rPr>
          <w:sz w:val="28"/>
          <w:szCs w:val="28"/>
        </w:rPr>
        <w:t xml:space="preserve"> функциональной грамотности основаны международные оценочные исследования - оценка математической и естественнонаучной грамотности учащихся 4 и 8-х классов (TIMSS), международная программа оценки учебных достижений 15-летних учащихся (PISA), которые оценивают способности обучающихся использовать знания, умения и навыки, приобретенные в школе для решения широкого диапазона жизненных задач в различных сферах </w:t>
      </w:r>
      <w:r w:rsidRPr="00D12169">
        <w:rPr>
          <w:sz w:val="28"/>
          <w:szCs w:val="28"/>
        </w:rPr>
        <w:lastRenderedPageBreak/>
        <w:t xml:space="preserve">человеческой деятельности, а также в межличностном общении и социальных отношениях. </w:t>
      </w:r>
      <w:proofErr w:type="gramEnd"/>
    </w:p>
    <w:p w:rsidR="00FF1E39" w:rsidRPr="00B143B0" w:rsidRDefault="00FF1E39" w:rsidP="00FF1E39">
      <w:pPr>
        <w:pStyle w:val="a3"/>
        <w:shd w:val="clear" w:color="auto" w:fill="FFFFFF"/>
        <w:spacing w:before="0" w:beforeAutospacing="0" w:after="0" w:afterAutospacing="0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43B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143B0">
        <w:rPr>
          <w:sz w:val="28"/>
          <w:szCs w:val="28"/>
        </w:rPr>
        <w:t>владеть социальным опытом, получить навыки жизни и практической деятельности в обществе можно при условии владения следующими ключевыми образовательными компетенциями: ценностно-смысловыми, общекультурными, учебно-познавательными, информационными, коммуникативными, социально-трудовыми и компетенциями лично</w:t>
      </w:r>
      <w:r>
        <w:rPr>
          <w:sz w:val="28"/>
          <w:szCs w:val="28"/>
        </w:rPr>
        <w:t>стного самосо</w:t>
      </w:r>
      <w:r>
        <w:rPr>
          <w:sz w:val="28"/>
          <w:szCs w:val="28"/>
        </w:rPr>
        <w:t xml:space="preserve">вершенствования. </w:t>
      </w:r>
      <w:r w:rsidRPr="00B143B0">
        <w:rPr>
          <w:sz w:val="28"/>
          <w:szCs w:val="28"/>
        </w:rPr>
        <w:t xml:space="preserve">Таким образом, развитие функциональной грамотности в начальном образовании является актуальной задачей педагога в настоящее время.   </w:t>
      </w:r>
    </w:p>
    <w:p w:rsidR="00FF1E39" w:rsidRDefault="00FF1E39" w:rsidP="00FF1E39">
      <w:pPr>
        <w:pStyle w:val="a3"/>
        <w:shd w:val="clear" w:color="auto" w:fill="FFFFFF"/>
        <w:spacing w:before="0" w:beforeAutospacing="0" w:after="0" w:afterAutospacing="0"/>
        <w:ind w:right="851"/>
        <w:jc w:val="both"/>
        <w:rPr>
          <w:sz w:val="28"/>
          <w:szCs w:val="28"/>
        </w:rPr>
      </w:pPr>
      <w:r w:rsidRPr="00D12169">
        <w:rPr>
          <w:sz w:val="28"/>
          <w:szCs w:val="28"/>
        </w:rPr>
        <w:t xml:space="preserve">     Что же такое «функциональная грамотность»?       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</w:t>
      </w:r>
      <w:r w:rsidRPr="00B143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2169">
        <w:rPr>
          <w:sz w:val="28"/>
          <w:szCs w:val="28"/>
        </w:rPr>
        <w:t xml:space="preserve">Функциональная грамотность – способность человека вступать в отношения с внешней средой и максимально быстро адаптироваться и функционировать в ней. </w:t>
      </w:r>
      <w:proofErr w:type="gramStart"/>
      <w:r w:rsidRPr="00D12169">
        <w:rPr>
          <w:sz w:val="28"/>
          <w:szCs w:val="28"/>
        </w:rPr>
        <w:t>В</w:t>
      </w:r>
      <w:proofErr w:type="gramEnd"/>
      <w:r w:rsidRPr="00D12169">
        <w:rPr>
          <w:sz w:val="28"/>
          <w:szCs w:val="28"/>
        </w:rPr>
        <w:t xml:space="preserve">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атомарный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 </w:t>
      </w:r>
    </w:p>
    <w:p w:rsidR="00FF1E39" w:rsidRDefault="00FF1E39" w:rsidP="00FF1E39">
      <w:pPr>
        <w:pStyle w:val="a3"/>
        <w:shd w:val="clear" w:color="auto" w:fill="FFFFFF"/>
        <w:spacing w:before="0" w:beforeAutospacing="0" w:after="0" w:afterAutospacing="0"/>
        <w:ind w:right="851"/>
        <w:jc w:val="both"/>
        <w:rPr>
          <w:sz w:val="28"/>
          <w:szCs w:val="28"/>
        </w:rPr>
      </w:pPr>
      <w:r w:rsidRPr="00D12169">
        <w:rPr>
          <w:sz w:val="28"/>
          <w:szCs w:val="28"/>
        </w:rPr>
        <w:t xml:space="preserve">      Функционально грамотная личность – это человек, ориентирующийся в мире и действующий в соответствии с общес</w:t>
      </w:r>
      <w:r>
        <w:rPr>
          <w:sz w:val="28"/>
          <w:szCs w:val="28"/>
        </w:rPr>
        <w:t xml:space="preserve">твенными ценностями, </w:t>
      </w:r>
    </w:p>
    <w:p w:rsidR="00FF1E39" w:rsidRPr="00D12169" w:rsidRDefault="00FF1E39" w:rsidP="00FF1E39">
      <w:pPr>
        <w:pStyle w:val="a3"/>
        <w:shd w:val="clear" w:color="auto" w:fill="FFFFFF"/>
        <w:spacing w:before="0" w:beforeAutospacing="0" w:after="0" w:afterAutospacing="0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ожиданиями </w:t>
      </w:r>
      <w:r w:rsidRPr="00D12169">
        <w:rPr>
          <w:sz w:val="28"/>
          <w:szCs w:val="28"/>
        </w:rPr>
        <w:t>и интересами. </w:t>
      </w:r>
      <w:r w:rsidRPr="00D12169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D12169">
        <w:rPr>
          <w:sz w:val="28"/>
          <w:szCs w:val="28"/>
        </w:rPr>
        <w:t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FF1E39" w:rsidRPr="00D12169" w:rsidRDefault="00FF1E39" w:rsidP="00FF1E39">
      <w:pPr>
        <w:pStyle w:val="a3"/>
        <w:shd w:val="clear" w:color="auto" w:fill="FFFFFF"/>
        <w:spacing w:before="0" w:beforeAutospacing="0" w:after="0" w:afterAutospacing="0"/>
        <w:ind w:righ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12169">
        <w:rPr>
          <w:color w:val="000000"/>
          <w:sz w:val="28"/>
          <w:szCs w:val="28"/>
        </w:rPr>
        <w:t>Одной из оставляющей функциональной грамотности – это математическая грамотность учащихся. Математическая грамотность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FF1E39" w:rsidRPr="00D12169" w:rsidRDefault="00FF1E39" w:rsidP="00FF1E39">
      <w:pPr>
        <w:pStyle w:val="a3"/>
        <w:shd w:val="clear" w:color="auto" w:fill="FFFFFF"/>
        <w:spacing w:before="0" w:beforeAutospacing="0" w:after="0" w:afterAutospacing="0"/>
        <w:ind w:right="851"/>
        <w:jc w:val="both"/>
        <w:rPr>
          <w:color w:val="000000"/>
          <w:sz w:val="28"/>
          <w:szCs w:val="28"/>
        </w:rPr>
      </w:pPr>
      <w:r w:rsidRPr="00D12169">
        <w:rPr>
          <w:color w:val="000000"/>
          <w:sz w:val="28"/>
          <w:szCs w:val="28"/>
        </w:rPr>
        <w:t>Учащиеся, овладевшие математической грамотностью, способны:</w:t>
      </w:r>
    </w:p>
    <w:p w:rsidR="00FF1E39" w:rsidRPr="00D12169" w:rsidRDefault="00FF1E39" w:rsidP="00FF1E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1"/>
        <w:jc w:val="both"/>
        <w:rPr>
          <w:color w:val="000000"/>
          <w:sz w:val="28"/>
          <w:szCs w:val="28"/>
        </w:rPr>
      </w:pPr>
      <w:r w:rsidRPr="00D12169">
        <w:rPr>
          <w:color w:val="000000"/>
          <w:sz w:val="28"/>
          <w:szCs w:val="28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FF1E39" w:rsidRPr="00D12169" w:rsidRDefault="00FF1E39" w:rsidP="00FF1E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1"/>
        <w:jc w:val="both"/>
        <w:rPr>
          <w:color w:val="000000"/>
          <w:sz w:val="28"/>
          <w:szCs w:val="28"/>
        </w:rPr>
      </w:pPr>
      <w:r w:rsidRPr="00D12169">
        <w:rPr>
          <w:color w:val="000000"/>
          <w:sz w:val="28"/>
          <w:szCs w:val="28"/>
        </w:rPr>
        <w:t>формулировать эти проблемы на языке математики;</w:t>
      </w:r>
    </w:p>
    <w:p w:rsidR="00FF1E39" w:rsidRPr="00D12169" w:rsidRDefault="00FF1E39" w:rsidP="00FF1E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1"/>
        <w:jc w:val="both"/>
        <w:rPr>
          <w:color w:val="000000"/>
          <w:sz w:val="28"/>
          <w:szCs w:val="28"/>
        </w:rPr>
      </w:pPr>
      <w:r w:rsidRPr="00D12169">
        <w:rPr>
          <w:color w:val="000000"/>
          <w:sz w:val="28"/>
          <w:szCs w:val="28"/>
        </w:rPr>
        <w:t>решать проблемы, используя математические факты и методы;</w:t>
      </w:r>
    </w:p>
    <w:p w:rsidR="00FF1E39" w:rsidRPr="00D12169" w:rsidRDefault="00FF1E39" w:rsidP="00FF1E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1"/>
        <w:jc w:val="both"/>
        <w:rPr>
          <w:color w:val="000000"/>
          <w:sz w:val="28"/>
          <w:szCs w:val="28"/>
        </w:rPr>
      </w:pPr>
      <w:r w:rsidRPr="00D12169">
        <w:rPr>
          <w:color w:val="000000"/>
          <w:sz w:val="28"/>
          <w:szCs w:val="28"/>
        </w:rPr>
        <w:t>анализировать использованные методы решения;</w:t>
      </w:r>
    </w:p>
    <w:p w:rsidR="00FF1E39" w:rsidRPr="00D12169" w:rsidRDefault="00FF1E39" w:rsidP="00FF1E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1"/>
        <w:jc w:val="both"/>
        <w:rPr>
          <w:color w:val="000000"/>
          <w:sz w:val="28"/>
          <w:szCs w:val="28"/>
        </w:rPr>
      </w:pPr>
      <w:r w:rsidRPr="00D12169">
        <w:rPr>
          <w:color w:val="000000"/>
          <w:sz w:val="28"/>
          <w:szCs w:val="28"/>
        </w:rPr>
        <w:lastRenderedPageBreak/>
        <w:t>интерпретировать полученные результаты с учетом поставленной проблемы;</w:t>
      </w:r>
    </w:p>
    <w:p w:rsidR="00FF1E39" w:rsidRPr="00D12169" w:rsidRDefault="00FF1E39" w:rsidP="00FF1E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1"/>
        <w:jc w:val="both"/>
        <w:rPr>
          <w:color w:val="000000"/>
          <w:sz w:val="28"/>
          <w:szCs w:val="28"/>
        </w:rPr>
      </w:pPr>
      <w:r w:rsidRPr="00D12169">
        <w:rPr>
          <w:color w:val="000000"/>
          <w:sz w:val="28"/>
          <w:szCs w:val="28"/>
        </w:rPr>
        <w:t>формулировать и записывать результаты решения.</w:t>
      </w:r>
    </w:p>
    <w:p w:rsidR="00FF1E39" w:rsidRPr="00B143B0" w:rsidRDefault="00FF1E39" w:rsidP="00FF1E39">
      <w:pPr>
        <w:pStyle w:val="a3"/>
        <w:shd w:val="clear" w:color="auto" w:fill="FFFFFF"/>
        <w:spacing w:before="0" w:beforeAutospacing="0" w:after="0" w:afterAutospacing="0"/>
        <w:ind w:right="851"/>
        <w:jc w:val="both"/>
        <w:rPr>
          <w:color w:val="000000"/>
          <w:sz w:val="28"/>
          <w:szCs w:val="28"/>
        </w:rPr>
      </w:pPr>
      <w:r w:rsidRPr="00D12169">
        <w:rPr>
          <w:color w:val="000000"/>
          <w:sz w:val="28"/>
          <w:szCs w:val="28"/>
        </w:rPr>
        <w:t xml:space="preserve">Развитие логического мышления школьников основывается на решении нестандартных задач на уроках математики, которые требуют повышенного внимания к анализу условия и построения цепочки взаимосвязанных логических рассуждений. Они позволяют рассматривать объект с разных точек зрения, учат анализу, синтезу, оценочным суждениям, воспитывают внимание, способствуют развитию познавательного интереса и активности учащихся. Занимательный материал по внеурочным занятиям по математике помогает активизировать мыслительные процессы, развивает познавательную активность, наблюдательность, внимание, память, поддерживает интерес к предмету. Задания предполагают повысить у учащихся мотивацию к </w:t>
      </w:r>
      <w:r w:rsidRPr="00B143B0">
        <w:rPr>
          <w:color w:val="000000"/>
          <w:sz w:val="28"/>
          <w:szCs w:val="28"/>
        </w:rPr>
        <w:t xml:space="preserve">изучению предмета, развить аналитико-синтетические способности, сообразительность, математическую речь, гибкость ума. </w:t>
      </w:r>
    </w:p>
    <w:p w:rsidR="00FF1E39" w:rsidRPr="00B143B0" w:rsidRDefault="00FF1E39" w:rsidP="00FF1E39">
      <w:pPr>
        <w:pStyle w:val="a3"/>
        <w:spacing w:before="0" w:beforeAutospacing="0" w:after="0" w:afterAutospacing="0"/>
        <w:ind w:right="851"/>
        <w:jc w:val="both"/>
        <w:rPr>
          <w:sz w:val="28"/>
          <w:szCs w:val="28"/>
        </w:rPr>
      </w:pPr>
      <w:r w:rsidRPr="00B143B0">
        <w:rPr>
          <w:sz w:val="28"/>
          <w:szCs w:val="28"/>
        </w:rPr>
        <w:t xml:space="preserve">   Предмет «Математика» играет важную роль в развитии функционально грамотной личности в начальной школе. Его содержание направлено на формирование функциональной грамотности и основных компетенций. Математика является для младших школьников основой всего учебного процесса, средством развития логического мышления обучающихся, воображения, интеллектуальных и творческих способностей, основным каналом социализации личности. </w:t>
      </w:r>
    </w:p>
    <w:p w:rsidR="00FF1E39" w:rsidRPr="00B143B0" w:rsidRDefault="00FF1E39" w:rsidP="00FF1E39">
      <w:pPr>
        <w:pStyle w:val="a3"/>
        <w:shd w:val="clear" w:color="auto" w:fill="FFFFFF"/>
        <w:spacing w:before="0" w:beforeAutospacing="0" w:after="0" w:afterAutospacing="0"/>
        <w:ind w:right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43B0">
        <w:rPr>
          <w:sz w:val="28"/>
          <w:szCs w:val="28"/>
        </w:rPr>
        <w:t>Таким образом, 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воспитать.</w:t>
      </w:r>
    </w:p>
    <w:p w:rsidR="00FF1E39" w:rsidRPr="00B143B0" w:rsidRDefault="00FF1E39" w:rsidP="00FF1E39">
      <w:pPr>
        <w:ind w:right="851" w:firstLine="708"/>
        <w:jc w:val="both"/>
        <w:rPr>
          <w:sz w:val="28"/>
          <w:szCs w:val="28"/>
        </w:rPr>
      </w:pPr>
    </w:p>
    <w:p w:rsidR="00FF1E39" w:rsidRDefault="00FF1E39" w:rsidP="00FF1E39">
      <w:pPr>
        <w:ind w:right="851"/>
        <w:jc w:val="center"/>
        <w:rPr>
          <w:b/>
          <w:sz w:val="32"/>
          <w:szCs w:val="32"/>
        </w:rPr>
      </w:pPr>
    </w:p>
    <w:p w:rsidR="00FF1E39" w:rsidRDefault="00FF1E39" w:rsidP="00FF1E39">
      <w:pPr>
        <w:ind w:right="851"/>
        <w:jc w:val="center"/>
        <w:rPr>
          <w:b/>
          <w:sz w:val="32"/>
          <w:szCs w:val="32"/>
        </w:rPr>
      </w:pPr>
    </w:p>
    <w:p w:rsidR="00FF1E39" w:rsidRDefault="00FF1E39" w:rsidP="00FF1E39">
      <w:pPr>
        <w:ind w:right="851"/>
        <w:jc w:val="center"/>
        <w:rPr>
          <w:b/>
          <w:sz w:val="32"/>
          <w:szCs w:val="32"/>
        </w:rPr>
      </w:pPr>
    </w:p>
    <w:p w:rsidR="00FF1E39" w:rsidRDefault="00FF1E39" w:rsidP="00FF1E39">
      <w:pPr>
        <w:ind w:right="851"/>
        <w:jc w:val="center"/>
        <w:rPr>
          <w:b/>
          <w:sz w:val="32"/>
          <w:szCs w:val="32"/>
        </w:rPr>
      </w:pPr>
    </w:p>
    <w:p w:rsidR="00FF1E39" w:rsidRDefault="00FF1E39" w:rsidP="00FF1E39">
      <w:pPr>
        <w:ind w:right="851"/>
        <w:jc w:val="center"/>
        <w:rPr>
          <w:b/>
          <w:sz w:val="32"/>
          <w:szCs w:val="32"/>
        </w:rPr>
      </w:pPr>
    </w:p>
    <w:p w:rsidR="00FF1E39" w:rsidRDefault="00FF1E39" w:rsidP="00FF1E39">
      <w:pPr>
        <w:ind w:right="851"/>
        <w:jc w:val="center"/>
        <w:rPr>
          <w:b/>
          <w:sz w:val="32"/>
          <w:szCs w:val="32"/>
        </w:rPr>
      </w:pPr>
    </w:p>
    <w:p w:rsidR="00FF1E39" w:rsidRDefault="00FF1E39" w:rsidP="00FF1E39">
      <w:pPr>
        <w:ind w:right="851"/>
        <w:jc w:val="center"/>
        <w:rPr>
          <w:b/>
          <w:sz w:val="32"/>
          <w:szCs w:val="32"/>
        </w:rPr>
      </w:pPr>
    </w:p>
    <w:p w:rsidR="00FF1E39" w:rsidRDefault="00FF1E39" w:rsidP="00FF1E39">
      <w:pPr>
        <w:ind w:right="851"/>
        <w:jc w:val="center"/>
        <w:rPr>
          <w:b/>
          <w:sz w:val="32"/>
          <w:szCs w:val="32"/>
        </w:rPr>
      </w:pPr>
    </w:p>
    <w:p w:rsidR="00FF1E39" w:rsidRDefault="00FF1E39" w:rsidP="00FF1E39">
      <w:pPr>
        <w:ind w:right="851"/>
        <w:jc w:val="center"/>
        <w:rPr>
          <w:b/>
          <w:sz w:val="32"/>
          <w:szCs w:val="32"/>
        </w:rPr>
      </w:pPr>
    </w:p>
    <w:p w:rsidR="00BA4385" w:rsidRDefault="00BA4385" w:rsidP="00FF1E39"/>
    <w:sectPr w:rsidR="00BA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1561"/>
    <w:multiLevelType w:val="multilevel"/>
    <w:tmpl w:val="A1C6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39"/>
    <w:rsid w:val="00BA4385"/>
    <w:rsid w:val="00F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1E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1E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2021-02-27T11:19:00Z</dcterms:created>
  <dcterms:modified xsi:type="dcterms:W3CDTF">2021-02-27T11:25:00Z</dcterms:modified>
</cp:coreProperties>
</file>