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D5" w:rsidRPr="00836AD5" w:rsidRDefault="00836AD5" w:rsidP="0083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6A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КСП</w:t>
      </w:r>
    </w:p>
    <w:p w:rsidR="00836AD5" w:rsidRPr="00836AD5" w:rsidRDefault="00836AD5" w:rsidP="0083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Художественный труд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951"/>
        <w:gridCol w:w="4516"/>
        <w:gridCol w:w="5228"/>
      </w:tblGrid>
      <w:tr w:rsidR="00836AD5" w:rsidRPr="00836AD5" w:rsidTr="00EA6264">
        <w:trPr>
          <w:trHeight w:val="90"/>
        </w:trPr>
        <w:tc>
          <w:tcPr>
            <w:tcW w:w="6064" w:type="dxa"/>
            <w:gridSpan w:val="2"/>
            <w:tcBorders>
              <w:bottom w:val="nil"/>
            </w:tcBorders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долгосрочного планирования: </w:t>
            </w:r>
          </w:p>
        </w:tc>
        <w:tc>
          <w:tcPr>
            <w:tcW w:w="9744" w:type="dxa"/>
            <w:gridSpan w:val="2"/>
            <w:tcBorders>
              <w:bottom w:val="nil"/>
            </w:tcBorders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Школа: КГУ «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Кокпектинская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СОШ»</w:t>
            </w:r>
          </w:p>
        </w:tc>
      </w:tr>
      <w:tr w:rsidR="00836AD5" w:rsidRPr="00836AD5" w:rsidTr="00EA6264">
        <w:trPr>
          <w:trHeight w:val="90"/>
        </w:trPr>
        <w:tc>
          <w:tcPr>
            <w:tcW w:w="60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36AD5" w:rsidRPr="00836AD5" w:rsidRDefault="00836AD5" w:rsidP="0031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97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ФИО учителя: Акимова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Айсулу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Нурахметовна</w:t>
            </w:r>
            <w:proofErr w:type="spellEnd"/>
          </w:p>
        </w:tc>
      </w:tr>
      <w:tr w:rsidR="00836AD5" w:rsidRPr="00836AD5" w:rsidTr="00EA6264">
        <w:trPr>
          <w:trHeight w:val="90"/>
        </w:trPr>
        <w:tc>
          <w:tcPr>
            <w:tcW w:w="6064" w:type="dxa"/>
            <w:gridSpan w:val="2"/>
            <w:tcBorders>
              <w:top w:val="nil"/>
            </w:tcBorders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Сынып: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Класс: </w:t>
            </w: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6</w:t>
            </w: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класс (девочки)</w:t>
            </w:r>
          </w:p>
        </w:tc>
        <w:tc>
          <w:tcPr>
            <w:tcW w:w="451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Қатысқандар: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Участвовал</w:t>
            </w: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: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Қатыспағандар: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Не участвовали:</w:t>
            </w:r>
          </w:p>
        </w:tc>
      </w:tr>
      <w:tr w:rsidR="00836AD5" w:rsidRPr="00836AD5" w:rsidTr="00EA6264">
        <w:trPr>
          <w:trHeight w:val="295"/>
        </w:trPr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 в казахской культуре,  культурах разных народов и в местах общественного питания.</w:t>
            </w:r>
          </w:p>
        </w:tc>
      </w:tr>
      <w:tr w:rsidR="00836AD5" w:rsidRPr="00836AD5" w:rsidTr="00EA6264"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Цели обучения (ЦО) Цели обучения, достигаемые на этом уроке (Ссылка на учебный план)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6.2.4.1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о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писывать и сравнивать правила поведения за столом в казахской культуре, культурах разных народов и в местах общественного питания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;</w:t>
            </w:r>
          </w:p>
          <w:p w:rsidR="00836AD5" w:rsidRPr="00836AD5" w:rsidRDefault="00836AD5" w:rsidP="0083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6.2.4.2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знания и практические навыки оформления и сервировки стола для различных мероприятий</w:t>
            </w:r>
          </w:p>
        </w:tc>
      </w:tr>
      <w:tr w:rsidR="00836AD5" w:rsidRPr="00836AD5" w:rsidTr="00EA6264"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Цель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 ученики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смогут рассказать о правилах за столом, сопоставить и объяснить 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и 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поведения за столом. 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казахской культуре, культурах разных народов и в местах общественного питания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Большинство учеников-</w:t>
            </w:r>
            <w:r w:rsidRPr="00836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различать  правила  </w:t>
            </w:r>
            <w:r w:rsidRPr="00836A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поведения за столом в казахской культуре с культурой другого народа  </w:t>
            </w:r>
          </w:p>
          <w:p w:rsidR="00836AD5" w:rsidRPr="00836AD5" w:rsidRDefault="00836AD5" w:rsidP="00836AD5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ученик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смогут  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составлять последовательность сервировки стола ,демонстрировать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сервировку  стола для обеда</w:t>
            </w:r>
          </w:p>
        </w:tc>
      </w:tr>
      <w:tr w:rsidR="00836AD5" w:rsidRPr="00836AD5" w:rsidTr="00EA6264"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Критерии оценивания</w:t>
            </w: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Все:</w:t>
            </w:r>
          </w:p>
          <w:p w:rsidR="00836AD5" w:rsidRPr="00836AD5" w:rsidRDefault="00836AD5" w:rsidP="00836A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Демонстрируют знания правил ТБ;</w:t>
            </w:r>
          </w:p>
          <w:p w:rsidR="00836AD5" w:rsidRPr="00787FA6" w:rsidRDefault="00836AD5" w:rsidP="00787F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</w:t>
            </w:r>
            <w:r w:rsidR="00787FA6" w:rsidRPr="0078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78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меют представление об особенностях правил поведения за столом;</w:t>
            </w:r>
          </w:p>
          <w:p w:rsidR="00836AD5" w:rsidRPr="00836AD5" w:rsidRDefault="00836AD5" w:rsidP="00836A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Перечисляют необходимые столовые приборы для сервировки стола;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6AD5" w:rsidRPr="00836AD5" w:rsidRDefault="00836AD5" w:rsidP="00836AD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Большинство: </w:t>
            </w:r>
          </w:p>
          <w:p w:rsidR="00836AD5" w:rsidRPr="00836AD5" w:rsidRDefault="00836AD5" w:rsidP="00836AD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правила поведения за столом в 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культурах разных народов 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местах;</w:t>
            </w:r>
          </w:p>
          <w:p w:rsidR="00836AD5" w:rsidRPr="00836AD5" w:rsidRDefault="00836AD5" w:rsidP="00836AD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Некоторые: </w:t>
            </w:r>
          </w:p>
          <w:p w:rsidR="00836AD5" w:rsidRPr="00787FA6" w:rsidRDefault="00836AD5" w:rsidP="0003274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</w:t>
            </w:r>
            <w:r w:rsidR="0003274E">
              <w:rPr>
                <w:rFonts w:ascii="Times New Roman" w:eastAsia="Calibri" w:hAnsi="Times New Roman" w:cs="Times New Roman"/>
                <w:sz w:val="24"/>
              </w:rPr>
              <w:t>и у</w:t>
            </w:r>
            <w:r w:rsidR="00787FA6" w:rsidRPr="00836AD5">
              <w:rPr>
                <w:rFonts w:ascii="Times New Roman" w:eastAsia="Calibri" w:hAnsi="Times New Roman" w:cs="Times New Roman"/>
                <w:sz w:val="24"/>
              </w:rPr>
              <w:t>меют сервировать стол</w:t>
            </w:r>
            <w:r w:rsidR="00787FA6"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различных мероприятий</w:t>
            </w:r>
          </w:p>
        </w:tc>
      </w:tr>
      <w:tr w:rsidR="00836AD5" w:rsidRPr="00836AD5" w:rsidTr="00EA6264"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Языковые цели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Словарь и терминология, связанные с темой</w:t>
            </w: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фразы и слова  для диалога: Культура питания, Сервировка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</w:t>
            </w:r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Тради́ция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Обря́д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Этике́т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Такти́чность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Столо́вый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прибо́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Закусочный прибор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Рыбный приб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 </w:t>
            </w:r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Десертный прибор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Фруктовый прибор Ложка кофейная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Ложка мокко</w:t>
            </w:r>
            <w:r w:rsidRPr="0083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Этикет – Этикет –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Etiguette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Сервировка – 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Жабдықтау – 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Laying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.Салфетка –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Сулы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 -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Napkin</w:t>
            </w:r>
          </w:p>
        </w:tc>
      </w:tr>
      <w:tr w:rsidR="00836AD5" w:rsidRPr="00836AD5" w:rsidTr="00EA6264">
        <w:trPr>
          <w:trHeight w:val="369"/>
        </w:trPr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Воспитание </w:t>
            </w: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ценностей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Ценности общенациональной идеи «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Мәңгілік</w:t>
            </w:r>
            <w:proofErr w:type="spellEnd"/>
            <w:proofErr w:type="gramStart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Е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lang w:eastAsia="ru-RU"/>
              </w:rPr>
              <w:t xml:space="preserve">Гражданская  ответственность </w:t>
            </w:r>
            <w:proofErr w:type="gramStart"/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lang w:eastAsia="ru-RU"/>
              </w:rPr>
              <w:t>–н</w:t>
            </w:r>
            <w:proofErr w:type="gramEnd"/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lang w:eastAsia="ru-RU"/>
              </w:rPr>
              <w:t>ациональное единство, мир и согласие в нашем обществе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hd w:val="clear" w:color="auto" w:fill="FFFFFF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shd w:val="clear" w:color="auto" w:fill="FFFFFF"/>
                <w:lang w:eastAsia="ru-RU"/>
              </w:rPr>
              <w:t xml:space="preserve">Формирование чувства уважения друг к другу, сотрудничество при работе   в </w:t>
            </w:r>
            <w:proofErr w:type="spellStart"/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shd w:val="clear" w:color="auto" w:fill="FFFFFF"/>
                <w:lang w:eastAsia="ru-RU"/>
              </w:rPr>
              <w:t>микрогруппах</w:t>
            </w:r>
            <w:proofErr w:type="spellEnd"/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shd w:val="clear" w:color="auto" w:fill="FFFFFF"/>
                <w:lang w:eastAsia="ru-RU"/>
              </w:rPr>
              <w:t>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Calibri" w:eastAsia="Calibri" w:hAnsi="Calibri" w:cs="Times New Roman"/>
                <w:lang w:val="kk-KZ" w:eastAsia="ru-RU"/>
              </w:rPr>
            </w:pPr>
            <w:r w:rsidRPr="00836AD5">
              <w:rPr>
                <w:rFonts w:ascii="Times New Roman" w:eastAsia="Calibri" w:hAnsi="Times New Roman" w:cs="Times New Roman"/>
                <w:iCs/>
                <w:color w:val="000000"/>
                <w:sz w:val="24"/>
                <w:shd w:val="clear" w:color="auto" w:fill="FFFFFF"/>
                <w:lang w:eastAsia="ru-RU"/>
              </w:rPr>
              <w:t>Общность истории, культуры и языка</w:t>
            </w:r>
          </w:p>
        </w:tc>
      </w:tr>
      <w:tr w:rsidR="00836AD5" w:rsidRPr="00836AD5" w:rsidTr="00EA6264"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proofErr w:type="spellStart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Межпредметная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связь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787FA6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История Казахстана, Всемирная история, география </w:t>
            </w:r>
          </w:p>
        </w:tc>
      </w:tr>
      <w:tr w:rsidR="00836AD5" w:rsidRPr="00836AD5" w:rsidTr="00EA6264">
        <w:tc>
          <w:tcPr>
            <w:tcW w:w="3113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Предыдущие знания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</w:rPr>
              <w:t>Учащиеся ранее изучили основы здорового питания,  составление меню, оборудование кухни. Приобрели навыки работы с оборудованием, инструментами и приспособлениями для приготовления пищи, правилами ТБ</w:t>
            </w:r>
          </w:p>
        </w:tc>
      </w:tr>
    </w:tbl>
    <w:p w:rsidR="00836AD5" w:rsidRPr="00836AD5" w:rsidRDefault="00836AD5" w:rsidP="0083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W w:w="15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670"/>
        <w:gridCol w:w="10"/>
        <w:gridCol w:w="2684"/>
        <w:gridCol w:w="2947"/>
        <w:gridCol w:w="2755"/>
      </w:tblGrid>
      <w:tr w:rsidR="00836AD5" w:rsidRPr="00836AD5" w:rsidTr="00EA6264">
        <w:trPr>
          <w:trHeight w:val="132"/>
        </w:trPr>
        <w:tc>
          <w:tcPr>
            <w:tcW w:w="1872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/ этапы урока</w:t>
            </w:r>
          </w:p>
        </w:tc>
        <w:tc>
          <w:tcPr>
            <w:tcW w:w="5670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образом я достигну целей обучения?   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Деятельность учащихся</w:t>
            </w:r>
          </w:p>
        </w:tc>
        <w:tc>
          <w:tcPr>
            <w:tcW w:w="2947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Оценивание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(метод/ прием/ техника/ </w:t>
            </w: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стратегия)</w:t>
            </w:r>
          </w:p>
        </w:tc>
        <w:tc>
          <w:tcPr>
            <w:tcW w:w="2755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Способы дифференциации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</w:t>
            </w:r>
          </w:p>
        </w:tc>
      </w:tr>
      <w:tr w:rsidR="00836AD5" w:rsidRPr="00836AD5" w:rsidTr="00EA6264">
        <w:trPr>
          <w:trHeight w:val="132"/>
        </w:trPr>
        <w:tc>
          <w:tcPr>
            <w:tcW w:w="1872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Начало урока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минуты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минут</w:t>
            </w:r>
          </w:p>
        </w:tc>
        <w:tc>
          <w:tcPr>
            <w:tcW w:w="5670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колобаративной</w:t>
            </w:r>
            <w:proofErr w:type="spellEnd"/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Психологический настрой  - упражнение «Здравствуйте!»</w:t>
            </w:r>
          </w:p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-  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снятие внутреннего напряжения участников, создания настроя на урок, активизация внимания</w:t>
            </w:r>
          </w:p>
          <w:p w:rsidR="00836AD5" w:rsidRPr="00836AD5" w:rsidRDefault="00836AD5" w:rsidP="00836A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Ход упражнение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: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поочередно касаются одноименных пальцев рук своего соседа, начиная с больших пальцев и говорят:</w:t>
            </w:r>
          </w:p>
          <w:p w:rsidR="00836AD5" w:rsidRPr="00836AD5" w:rsidRDefault="00836AD5" w:rsidP="00836A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(соприкасаются большими пальцами);</w:t>
            </w:r>
          </w:p>
          <w:p w:rsidR="00836AD5" w:rsidRPr="00836AD5" w:rsidRDefault="00836AD5" w:rsidP="00836A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 (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836AD5" w:rsidRPr="00836AD5" w:rsidRDefault="00836AD5" w:rsidP="00836A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 (средними);</w:t>
            </w:r>
          </w:p>
          <w:p w:rsidR="00836AD5" w:rsidRPr="00836AD5" w:rsidRDefault="00836AD5" w:rsidP="00836A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всём (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безымянными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836AD5" w:rsidRPr="00836AD5" w:rsidRDefault="00836AD5" w:rsidP="00836A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везде (мизинцами);</w:t>
            </w:r>
          </w:p>
          <w:p w:rsidR="00836AD5" w:rsidRPr="00836AD5" w:rsidRDefault="00836AD5" w:rsidP="00836A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Здравствуйте! (прикосновение всей ладонью)</w:t>
            </w:r>
          </w:p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«</w:t>
            </w: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Мозаика</w:t>
            </w: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 групп: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– </w:t>
            </w: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групп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Детям выдаются </w:t>
            </w: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фрагменты </w:t>
            </w: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картинок с изображением </w:t>
            </w: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сервировки стола</w:t>
            </w: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парах выполняют упражнение “Здравствуйте!”</w:t>
            </w:r>
          </w:p>
          <w:p w:rsidR="00836AD5" w:rsidRPr="00836AD5" w:rsidRDefault="00836AD5" w:rsidP="00836A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Учащиеся разбирают фрагменты и  собирают картинки с изображением сервировки стола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947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- Словесная похвала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755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 ответом затрудняющейся команде, оказать поддержку в виде наводящих вопросов.</w:t>
            </w:r>
          </w:p>
        </w:tc>
      </w:tr>
      <w:tr w:rsidR="00836AD5" w:rsidRPr="00836AD5" w:rsidTr="00EA6264">
        <w:trPr>
          <w:trHeight w:val="569"/>
        </w:trPr>
        <w:tc>
          <w:tcPr>
            <w:tcW w:w="1872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Основная часть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lang w:eastAsia="ru-RU"/>
              </w:rPr>
              <w:t>5 минут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7FA6" w:rsidRPr="00312F14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01E" w:rsidRPr="00312F14" w:rsidRDefault="0066701E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lang w:eastAsia="ru-RU"/>
              </w:rPr>
              <w:t>10 минут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312F14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lang w:eastAsia="ru-RU"/>
              </w:rPr>
              <w:t>5  минут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минут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  <w:p w:rsidR="006C1A3D" w:rsidRDefault="00836AD5" w:rsidP="006C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Задание 1 (ГР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36AD5" w:rsidRPr="006C1A3D" w:rsidRDefault="006C1A3D" w:rsidP="006C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повторение правил поведения за столом.  </w:t>
            </w:r>
          </w:p>
          <w:p w:rsidR="00836AD5" w:rsidRPr="00836AD5" w:rsidRDefault="00836AD5" w:rsidP="00836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Стратегия  «Истина или ложь»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(Приложение 1)</w:t>
            </w: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проводится в письменной форме, группам раздаются листы ответов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Ссылка:https://doc4web.ru/pedagogika/aktivnie-metodi-obucheniya-sbornik.html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FA6" w:rsidRPr="00312F14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01E" w:rsidRPr="00312F14" w:rsidRDefault="0066701E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01E" w:rsidRDefault="0066701E" w:rsidP="0066701E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Игра «Чистая доска»</w:t>
            </w:r>
          </w:p>
          <w:p w:rsidR="0066701E" w:rsidRDefault="0066701E" w:rsidP="0066701E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836AD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Цель – </w:t>
            </w:r>
            <w:r w:rsidRPr="00836AD5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изучение предложенной информации</w:t>
            </w:r>
          </w:p>
          <w:p w:rsidR="006B0483" w:rsidRDefault="0066701E" w:rsidP="0066701E">
            <w:pPr>
              <w:pStyle w:val="a3"/>
              <w:spacing w:before="0" w:beforeAutospacing="0" w:after="0" w:afterAutospacing="0"/>
            </w:pPr>
            <w:r>
              <w:t xml:space="preserve">Учитель в разных концах школьной доски, в </w:t>
            </w:r>
            <w:r>
              <w:lastRenderedPageBreak/>
              <w:t>произвольном порядке, записывает</w:t>
            </w:r>
            <w:r w:rsidR="006B0483" w:rsidRPr="006B0483">
              <w:t xml:space="preserve"> </w:t>
            </w:r>
            <w:r w:rsidR="006B0483">
              <w:t>вопросы</w:t>
            </w:r>
            <w:r>
              <w:t>. Они построены на материале изучаем</w:t>
            </w:r>
            <w:r w:rsidR="006B0483">
              <w:t>ой темы.</w:t>
            </w:r>
          </w:p>
          <w:p w:rsidR="0066701E" w:rsidRDefault="0066701E" w:rsidP="0066701E">
            <w:pPr>
              <w:pStyle w:val="a3"/>
              <w:spacing w:before="0" w:beforeAutospacing="0" w:after="0" w:afterAutospacing="0"/>
            </w:pPr>
            <w:r>
              <w:t xml:space="preserve">Учитель говорит, что по ходу объяснения нового материала класс будет участвовать в игре «Чистая доска». </w:t>
            </w:r>
          </w:p>
          <w:p w:rsidR="0066701E" w:rsidRDefault="0066701E" w:rsidP="0066701E">
            <w:pPr>
              <w:pStyle w:val="a3"/>
              <w:spacing w:before="0" w:beforeAutospacing="0" w:after="0" w:afterAutospacing="0"/>
            </w:pPr>
            <w:r>
              <w:t>- «Посмотрите на доску. Она совсем не чистая, а наоборот заполнена разными вопросами. Ответы на них будут находиться в моём рассказе. Я, время от времени, буду спрашивать вас готовы ли вы ответить на какой-нибудь вопрос. Если вы даёте ответ на него, то этот вопрос будет стираться с доски. Задача этой игры состоит в том, чтобы к концу объяснения доска оказалось чистой».</w:t>
            </w:r>
          </w:p>
          <w:p w:rsidR="0066701E" w:rsidRPr="006F6487" w:rsidRDefault="0066701E" w:rsidP="0066701E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рассказывает о правилах поведения за столом в казахской культуре,</w:t>
            </w:r>
            <w:r w:rsidRPr="00836AD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культурах разных народов и в местах общественного питания</w:t>
            </w:r>
            <w:r w:rsidRPr="00836AD5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 w:eastAsia="ru-RU"/>
              </w:rPr>
              <w:t>;</w:t>
            </w:r>
            <w:r w:rsidRPr="006F64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,3)</w:t>
            </w:r>
            <w:r w:rsidRPr="006F648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)</w:t>
            </w:r>
          </w:p>
          <w:p w:rsidR="0066701E" w:rsidRPr="00836AD5" w:rsidRDefault="0066701E" w:rsidP="0066701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Ресурс: Учебник Художественный труд (вариант для девочек, стр.80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авт. Р.</w:t>
            </w:r>
            <w:proofErr w:type="gramStart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Ш</w:t>
            </w:r>
            <w:proofErr w:type="gramEnd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Алимсаева</w:t>
            </w:r>
            <w:proofErr w:type="spellEnd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И.А. </w:t>
            </w:r>
            <w:proofErr w:type="spellStart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Развенкова</w:t>
            </w:r>
            <w:proofErr w:type="spellEnd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О.С. Лосенко, Е.Е. </w:t>
            </w:r>
            <w:proofErr w:type="spellStart"/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Велькер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Кокшетау: «Келешек-2030», 2018 год</w:t>
            </w:r>
          </w:p>
          <w:p w:rsidR="00836AD5" w:rsidRDefault="00312F14" w:rsidP="00836A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hyperlink r:id="rId6" w:history="1">
              <w:r w:rsidR="0066701E" w:rsidRPr="008E091C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  <w:shd w:val="clear" w:color="auto" w:fill="FFFFFF"/>
                  <w:lang w:eastAsia="ru-RU"/>
                </w:rPr>
                <w:t>https://infourok.ru/aktivnie-metodi-obucheniya-dlya-raznih-etapov-uroka-719613.html</w:t>
              </w:r>
            </w:hyperlink>
          </w:p>
          <w:p w:rsidR="006B0483" w:rsidRPr="006B0483" w:rsidRDefault="006B0483" w:rsidP="00836A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 3 (ИР) Прием «3х минутное эссе»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Цель</w:t>
            </w: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– </w:t>
            </w: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демонтрация знаний, отличительных особенностей восточной культуры от европейской культуры на основе жизненных знаний. Обмен информацией.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Учащимся предлагается написать эссе ответив на заданные вопросы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1.В каких европейских или восточных странах вы были?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2.Расскажите о культуре и правилах поведения за столом в этих странах.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312F14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Задание4 (ГР)«Составление постера»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Цель</w:t>
            </w: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демонстрация знаний и навыков сервировки стола в повседневной и праздничной обстановке. Оформление в виде постера.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Разработать правила сервировки стола, выработать алгоритм сервировки  и представить ввиде постера</w:t>
            </w:r>
          </w:p>
          <w:p w:rsidR="00836AD5" w:rsidRPr="00836AD5" w:rsidRDefault="00836AD5" w:rsidP="00836AD5">
            <w:pPr>
              <w:widowControl w:val="0"/>
              <w:numPr>
                <w:ilvl w:val="0"/>
                <w:numId w:val="4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повседневная сервировка</w:t>
            </w:r>
            <w:r w:rsidRPr="00836AD5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стола</w:t>
            </w:r>
          </w:p>
          <w:p w:rsidR="00836AD5" w:rsidRPr="00836AD5" w:rsidRDefault="00836AD5" w:rsidP="00836AD5">
            <w:pPr>
              <w:widowControl w:val="0"/>
              <w:numPr>
                <w:ilvl w:val="0"/>
                <w:numId w:val="4"/>
              </w:numPr>
              <w:tabs>
                <w:tab w:val="left" w:pos="1120"/>
                <w:tab w:val="left" w:pos="11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праздничная сервировка</w:t>
            </w:r>
            <w:r w:rsidRPr="00836AD5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стола</w:t>
            </w:r>
          </w:p>
          <w:p w:rsidR="00836AD5" w:rsidRPr="00787FA6" w:rsidRDefault="00836AD5" w:rsidP="00787FA6">
            <w:pPr>
              <w:widowControl w:val="0"/>
              <w:tabs>
                <w:tab w:val="left" w:pos="1120"/>
                <w:tab w:val="left" w:pos="11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выдает информацию каждой группе.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Ресурс: 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 Художественный труд (вариант для девочек, стр.81</w:t>
            </w:r>
            <w:proofErr w:type="gramEnd"/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авт. Р.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Алимсаева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И.А.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Развенкова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О.С. Лосенко, Е.Е. </w:t>
            </w:r>
            <w:proofErr w:type="spellStart"/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Велькер</w:t>
            </w:r>
            <w:proofErr w:type="spellEnd"/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Кокшетау: «Келешек-2030», 2018 год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в группах отвечают на предоставленные вопросы и записывают в листы ответов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312F14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6701E" w:rsidRPr="00312F14" w:rsidRDefault="0066701E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6701E" w:rsidRPr="0066701E" w:rsidRDefault="0066701E" w:rsidP="00667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6701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Внимательно слушают учителя и отвечают на вопросы</w:t>
            </w:r>
          </w:p>
          <w:p w:rsidR="00836AD5" w:rsidRPr="0066701E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66701E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01E" w:rsidRPr="0066701E" w:rsidRDefault="0066701E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6B0483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1.Описывают правила поведения за столом и сервировку стола в восточной и европейской культурах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Понимают правила поведения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Могут сравнить правила поведения в восточной и европейской культурах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4.Презентовать эссе в группах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Pr="00312F14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изучают информацию, разрабатывают правила, алгоритм, оформляют  красочно в виде постера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47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Взаимооценивание</w:t>
            </w:r>
            <w:proofErr w:type="spellEnd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часовой стрелке) 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«Получите звезду!»,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обмениваются листами ответов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звезды  при  5 верных ответов;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звезды - при 3-4 верных ответов;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звезда - 2 правильных ответов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звезд – меньше 2</w:t>
            </w:r>
          </w:p>
          <w:p w:rsidR="00836AD5" w:rsidRPr="00312F14" w:rsidRDefault="0066701E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</w:t>
            </w:r>
            <w:proofErr w:type="spellEnd"/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6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Стратегия-«Комментарий»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Дескрипторы: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демонстрирует знание правил столового этикета казахского народа;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демонстрирует знание правил столового этикета других культур;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Pr="00312F14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6B0483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 – взаимопроверка стратегия «Карусель»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Каждой группе присваиваются звезды: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1.«Много нового и интересного» - 3 звезды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«Доступно и увлекательно»-2 звезды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«Интересно, но известно» - 1 звезда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 – презентация своей работы в группах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Ссылка: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multiurok.ru/blog/aktivn-mietody-obuchieniia-i-priepodavaniia-rieflieksiia-dvie-zviezdy-i-zhielaniie.html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Дескрипторы: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1.выделяет национальные особенности разных народов, быта, географического положения и других факторов;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2.объясняет отличительные особенности культурной принадлежности;</w:t>
            </w:r>
          </w:p>
          <w:p w:rsid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3.аргументирует ответы примерами.</w:t>
            </w:r>
          </w:p>
          <w:p w:rsidR="006B0483" w:rsidRPr="006B0483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 – звезды</w:t>
            </w:r>
          </w:p>
          <w:p w:rsidR="00836AD5" w:rsidRPr="00836AD5" w:rsidRDefault="00836AD5" w:rsidP="00836A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«Чудо-мастера»- 3 балла</w:t>
            </w:r>
          </w:p>
          <w:p w:rsidR="00836AD5" w:rsidRPr="00836AD5" w:rsidRDefault="00836AD5" w:rsidP="00836A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«Мастера»-2 балла</w:t>
            </w:r>
          </w:p>
          <w:p w:rsidR="00836AD5" w:rsidRPr="00836AD5" w:rsidRDefault="00836AD5" w:rsidP="00836A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«Ученики»-1балл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55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смогут рассказать о правилах поведения за столом в разных культурах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Большинство з</w:t>
            </w:r>
            <w:r w:rsidR="00787FA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ют как вести себя за столом, знают культуру некоторых народов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Некоторые смогут показать различия в правилах поведения в казахской культуре т культурах других народов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836AD5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Некоторые учащиеся смогут раскрыть особенности правил поведения за столом, сервировку  стола в восточной и европейской культурах</w:t>
            </w:r>
            <w:proofErr w:type="gramEnd"/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87FA6" w:rsidRPr="00312F14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B0483" w:rsidRPr="00312F14" w:rsidRDefault="006B0483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смогут описывать правила сервировки стола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Большинство – смогут показать правила сервировки стола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Некоторые – смогут оценить необходимые знания этикета для  жизни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6AD5" w:rsidRPr="00836AD5" w:rsidTr="00EA6264">
        <w:trPr>
          <w:trHeight w:val="132"/>
        </w:trPr>
        <w:tc>
          <w:tcPr>
            <w:tcW w:w="1872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Конец урока</w:t>
            </w: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минут</w:t>
            </w: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78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минут</w:t>
            </w:r>
          </w:p>
        </w:tc>
        <w:tc>
          <w:tcPr>
            <w:tcW w:w="5670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Подведение итогов урока </w:t>
            </w:r>
          </w:p>
          <w:p w:rsidR="00836AD5" w:rsidRPr="00836AD5" w:rsidRDefault="00836AD5" w:rsidP="0083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836AD5" w:rsidRPr="00836AD5" w:rsidRDefault="00836AD5" w:rsidP="00836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836AD5" w:rsidRPr="00836AD5" w:rsidRDefault="00836AD5" w:rsidP="00836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FA6" w:rsidRPr="00836AD5" w:rsidRDefault="00787FA6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FA6" w:rsidRPr="00836AD5" w:rsidRDefault="00787FA6" w:rsidP="00787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Рефлексия содержания деятельности. </w:t>
            </w:r>
          </w:p>
          <w:p w:rsidR="00787FA6" w:rsidRPr="00836AD5" w:rsidRDefault="00787FA6" w:rsidP="00787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рефлексии – собрать в общую копилку </w:t>
            </w:r>
            <w:proofErr w:type="gramStart"/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замеченное</w:t>
            </w:r>
            <w:proofErr w:type="gramEnd"/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обдуманное, понятное каждым. Уйти с урока с зафиксированным результатом.</w:t>
            </w:r>
          </w:p>
          <w:p w:rsidR="00787FA6" w:rsidRPr="00836AD5" w:rsidRDefault="00787FA6" w:rsidP="00787F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Ссылка:https://fs01.infourok.ru/images/doc/77/93134/img49.jpg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Учащиеся подсчитывают заработанные баллы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FA6" w:rsidRPr="00836AD5" w:rsidRDefault="00787FA6" w:rsidP="00836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AD5" w:rsidRPr="00787FA6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87FA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Ученики</w:t>
            </w:r>
          </w:p>
          <w:p w:rsidR="00836AD5" w:rsidRPr="00836AD5" w:rsidRDefault="00787FA6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="00836AD5"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акрепляют</w:t>
            </w:r>
            <w:proofErr w:type="spellEnd"/>
            <w:r w:rsidR="00836AD5"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6AD5"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="00836AD5" w:rsidRPr="0083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картинки-чемодан, мясорубка, корзина (закрепленные на доске)</w:t>
            </w:r>
          </w:p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D5" w:rsidRPr="00836AD5" w:rsidRDefault="00836AD5" w:rsidP="00836AD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47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 за урок (сумма баллов)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«Отличная работа»7-9 баллов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«Хорошая работа»- 4-6  баллов</w:t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«Справился»  -1-3 баллов</w:t>
            </w:r>
          </w:p>
          <w:p w:rsidR="00836AD5" w:rsidRPr="00836AD5" w:rsidRDefault="006B0483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167FAA3" wp14:editId="2D07138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215265</wp:posOffset>
                  </wp:positionV>
                  <wp:extent cx="1742440" cy="1139825"/>
                  <wp:effectExtent l="0" t="0" r="0" b="3175"/>
                  <wp:wrapTight wrapText="bothSides">
                    <wp:wrapPolygon edited="0">
                      <wp:start x="0" y="0"/>
                      <wp:lineTo x="0" y="21299"/>
                      <wp:lineTo x="21254" y="21299"/>
                      <wp:lineTo x="21254" y="0"/>
                      <wp:lineTo x="0" y="0"/>
                    </wp:wrapPolygon>
                  </wp:wrapTight>
                  <wp:docPr id="1" name="Рисунок 1" descr="Описание: https://fs01.infourok.ru/images/doc/77/93134/img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fs01.infourok.ru/images/doc/77/93134/img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0" r="9135" b="5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6AD5" w:rsidRPr="00836AD5" w:rsidRDefault="00836AD5" w:rsidP="00836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AD5" w:rsidRPr="00836AD5" w:rsidTr="00EA6264">
        <w:trPr>
          <w:trHeight w:val="699"/>
        </w:trPr>
        <w:tc>
          <w:tcPr>
            <w:tcW w:w="7552" w:type="dxa"/>
            <w:gridSpan w:val="3"/>
            <w:shd w:val="clear" w:color="auto" w:fill="auto"/>
          </w:tcPr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Рефлексия учителя по проведенному уроку </w:t>
            </w:r>
          </w:p>
          <w:p w:rsidR="00836AD5" w:rsidRPr="00836AD5" w:rsidRDefault="00836AD5" w:rsidP="0083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8386" w:type="dxa"/>
            <w:gridSpan w:val="3"/>
            <w:shd w:val="clear" w:color="auto" w:fill="auto"/>
          </w:tcPr>
          <w:p w:rsidR="00836AD5" w:rsidRPr="00836AD5" w:rsidRDefault="00836AD5" w:rsidP="00836A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836AD5" w:rsidRPr="00836AD5" w:rsidSect="0076183F">
          <w:pgSz w:w="16838" w:h="11906" w:orient="landscape"/>
          <w:pgMar w:top="142" w:right="567" w:bottom="284" w:left="567" w:header="709" w:footer="709" w:gutter="0"/>
          <w:cols w:space="708"/>
          <w:docGrid w:linePitch="360"/>
        </w:sectPr>
      </w:pPr>
    </w:p>
    <w:p w:rsidR="00836AD5" w:rsidRPr="00CE0804" w:rsidRDefault="00836AD5" w:rsidP="00836AD5">
      <w:pPr>
        <w:keepNext/>
        <w:tabs>
          <w:tab w:val="left" w:pos="5591"/>
        </w:tabs>
        <w:spacing w:before="182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Раздел 4 Культура</w:t>
      </w:r>
      <w:r w:rsidRPr="00CE0804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питания</w:t>
      </w:r>
    </w:p>
    <w:p w:rsidR="00836AD5" w:rsidRPr="00CE0804" w:rsidRDefault="00836AD5" w:rsidP="00836A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6796"/>
      </w:tblGrid>
      <w:tr w:rsidR="00836AD5" w:rsidRPr="00CE0804" w:rsidTr="00EA6264">
        <w:trPr>
          <w:trHeight w:val="684"/>
        </w:trPr>
        <w:tc>
          <w:tcPr>
            <w:tcW w:w="2962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after="0" w:line="271" w:lineRule="exact"/>
              <w:ind w:left="20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6796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after="0" w:line="240" w:lineRule="auto"/>
              <w:ind w:left="110" w:right="36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Правила поведения за столом в казахской культуре, культурах разных народов и в местах общественного питания</w:t>
            </w:r>
          </w:p>
        </w:tc>
      </w:tr>
      <w:tr w:rsidR="00836AD5" w:rsidRPr="00CE0804" w:rsidTr="00EA6264">
        <w:trPr>
          <w:trHeight w:val="1104"/>
        </w:trPr>
        <w:tc>
          <w:tcPr>
            <w:tcW w:w="2962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before="137" w:after="0" w:line="240" w:lineRule="auto"/>
              <w:ind w:left="20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Цель обучения</w:t>
            </w:r>
          </w:p>
        </w:tc>
        <w:tc>
          <w:tcPr>
            <w:tcW w:w="6796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before="133" w:after="0" w:line="240" w:lineRule="auto"/>
              <w:ind w:left="782" w:right="197" w:hanging="6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6.2.4.1</w:t>
            </w:r>
            <w:proofErr w:type="gramStart"/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О</w:t>
            </w:r>
            <w:proofErr w:type="gramEnd"/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писывать и сравнивать правила поведения за столом в казахской культуре, культурах разных народов и в местах общественного питания</w:t>
            </w:r>
          </w:p>
        </w:tc>
      </w:tr>
      <w:tr w:rsidR="00836AD5" w:rsidRPr="00CE0804" w:rsidTr="00EA6264">
        <w:trPr>
          <w:trHeight w:val="1691"/>
        </w:trPr>
        <w:tc>
          <w:tcPr>
            <w:tcW w:w="2962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before="137" w:after="0" w:line="240" w:lineRule="auto"/>
              <w:ind w:left="20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Критерии оценивания</w:t>
            </w:r>
          </w:p>
        </w:tc>
        <w:tc>
          <w:tcPr>
            <w:tcW w:w="6796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 w:bidi="ru-RU"/>
              </w:rPr>
              <w:t>Обучающийся</w:t>
            </w:r>
          </w:p>
          <w:p w:rsidR="00836AD5" w:rsidRPr="00CE0804" w:rsidRDefault="00836AD5" w:rsidP="00836AD5">
            <w:pPr>
              <w:widowControl w:val="0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2" w:after="0" w:line="240" w:lineRule="auto"/>
              <w:ind w:right="459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Сравнивает культуру поведения за столом казахского народа с культурами других народов</w:t>
            </w:r>
          </w:p>
          <w:p w:rsidR="00836AD5" w:rsidRPr="00CE0804" w:rsidRDefault="00836AD5" w:rsidP="00836AD5">
            <w:pPr>
              <w:widowControl w:val="0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3" w:after="0" w:line="237" w:lineRule="auto"/>
              <w:ind w:right="899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Объясняет отличие особенностей культур других народов</w:t>
            </w:r>
          </w:p>
        </w:tc>
      </w:tr>
      <w:tr w:rsidR="00836AD5" w:rsidRPr="00CE0804" w:rsidTr="00EA6264">
        <w:trPr>
          <w:trHeight w:val="689"/>
        </w:trPr>
        <w:tc>
          <w:tcPr>
            <w:tcW w:w="2962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before="137" w:after="0" w:line="270" w:lineRule="atLeast"/>
              <w:ind w:left="200" w:right="8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Уровень мыслительных навыков</w:t>
            </w:r>
          </w:p>
        </w:tc>
        <w:tc>
          <w:tcPr>
            <w:tcW w:w="6796" w:type="dxa"/>
            <w:shd w:val="clear" w:color="auto" w:fill="auto"/>
          </w:tcPr>
          <w:p w:rsidR="00836AD5" w:rsidRPr="00CE0804" w:rsidRDefault="00836AD5" w:rsidP="00836AD5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CE0804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Знание и понимание</w:t>
            </w:r>
          </w:p>
        </w:tc>
      </w:tr>
    </w:tbl>
    <w:p w:rsidR="00836AD5" w:rsidRPr="00CE0804" w:rsidRDefault="00836AD5" w:rsidP="00836A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36AD5" w:rsidRPr="00CE0804" w:rsidRDefault="00836AD5" w:rsidP="00836AD5">
      <w:pPr>
        <w:spacing w:line="274" w:lineRule="exact"/>
        <w:ind w:left="4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836AD5" w:rsidRPr="00CE0804" w:rsidRDefault="00836AD5" w:rsidP="00836AD5">
      <w:pPr>
        <w:widowControl w:val="0"/>
        <w:autoSpaceDE w:val="0"/>
        <w:autoSpaceDN w:val="0"/>
        <w:spacing w:after="0" w:line="240" w:lineRule="auto"/>
        <w:ind w:left="412" w:right="103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Используя интернет ресурсы, сравните правила столового этикета казахского народа с народами разных культур: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особенности поведения за столом</w:t>
      </w:r>
      <w:r w:rsidRPr="00CE0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казахов.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особенности поведения за столом</w:t>
      </w:r>
      <w:r w:rsidRPr="00CE080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особенности поведения за столом</w:t>
      </w:r>
      <w:r w:rsidRPr="00CE080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украинцев</w:t>
      </w:r>
    </w:p>
    <w:p w:rsidR="00836AD5" w:rsidRPr="00CE0804" w:rsidRDefault="00836AD5" w:rsidP="00836AD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36AD5" w:rsidRPr="00CE0804" w:rsidRDefault="00836AD5" w:rsidP="00836AD5">
      <w:pPr>
        <w:keepNext/>
        <w:spacing w:before="240" w:after="60" w:line="274" w:lineRule="exac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Задание 2</w:t>
      </w:r>
    </w:p>
    <w:p w:rsidR="00836AD5" w:rsidRPr="00CE0804" w:rsidRDefault="00836AD5" w:rsidP="00836AD5">
      <w:pPr>
        <w:widowControl w:val="0"/>
        <w:autoSpaceDE w:val="0"/>
        <w:autoSpaceDN w:val="0"/>
        <w:spacing w:after="0" w:line="274" w:lineRule="exact"/>
        <w:ind w:left="4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Объясните на примерах отличительные особенности восточной культуры </w:t>
      </w:r>
      <w:proofErr w:type="gramStart"/>
      <w:r w:rsidRPr="00CE08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CE08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европейской: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</w:t>
      </w:r>
      <w:r w:rsidRPr="00CE0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сервировка</w:t>
      </w:r>
      <w:r w:rsidRPr="00CE08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сервировка</w:t>
      </w:r>
      <w:r w:rsidRPr="00CE08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</w:t>
      </w:r>
    </w:p>
    <w:p w:rsidR="00836AD5" w:rsidRPr="00CE0804" w:rsidRDefault="00836AD5" w:rsidP="00836AD5">
      <w:pPr>
        <w:widowControl w:val="0"/>
        <w:numPr>
          <w:ilvl w:val="0"/>
          <w:numId w:val="7"/>
        </w:numPr>
        <w:tabs>
          <w:tab w:val="left" w:pos="1120"/>
          <w:tab w:val="left" w:pos="11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гостях разных</w:t>
      </w:r>
      <w:r w:rsidRPr="00CE0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</w:p>
    <w:p w:rsidR="00836AD5" w:rsidRPr="00CE0804" w:rsidRDefault="00836AD5" w:rsidP="00836AD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36AD5" w:rsidRPr="00CE0804" w:rsidRDefault="00836AD5" w:rsidP="00836AD5">
      <w:pPr>
        <w:tabs>
          <w:tab w:val="left" w:pos="3218"/>
        </w:tabs>
        <w:ind w:left="41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Дескрипторы</w:t>
      </w:r>
      <w:r w:rsidRPr="00CE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CE0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</w:p>
    <w:p w:rsidR="00836AD5" w:rsidRPr="00CE0804" w:rsidRDefault="00836AD5" w:rsidP="00836A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836AD5" w:rsidRPr="00CE0804" w:rsidRDefault="00836AD5" w:rsidP="00836AD5">
      <w:pPr>
        <w:widowControl w:val="0"/>
        <w:numPr>
          <w:ilvl w:val="1"/>
          <w:numId w:val="7"/>
        </w:numPr>
        <w:tabs>
          <w:tab w:val="left" w:pos="3892"/>
          <w:tab w:val="left" w:pos="3893"/>
        </w:tabs>
        <w:autoSpaceDE w:val="0"/>
        <w:autoSpaceDN w:val="0"/>
        <w:spacing w:before="1" w:after="0" w:line="240" w:lineRule="auto"/>
        <w:ind w:right="1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знание правил столового этикета казахского</w:t>
      </w:r>
      <w:r w:rsidRPr="00CE0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народа;</w:t>
      </w:r>
    </w:p>
    <w:p w:rsidR="00836AD5" w:rsidRPr="00CE0804" w:rsidRDefault="00836AD5" w:rsidP="00836AD5">
      <w:pPr>
        <w:widowControl w:val="0"/>
        <w:numPr>
          <w:ilvl w:val="1"/>
          <w:numId w:val="7"/>
        </w:numPr>
        <w:tabs>
          <w:tab w:val="left" w:pos="3892"/>
          <w:tab w:val="left" w:pos="3893"/>
        </w:tabs>
        <w:autoSpaceDE w:val="0"/>
        <w:autoSpaceDN w:val="0"/>
        <w:spacing w:after="0" w:line="240" w:lineRule="auto"/>
        <w:ind w:right="7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знание правил столового этикета других культур;</w:t>
      </w:r>
    </w:p>
    <w:p w:rsidR="00836AD5" w:rsidRPr="00CE0804" w:rsidRDefault="00836AD5" w:rsidP="00836AD5">
      <w:pPr>
        <w:widowControl w:val="0"/>
        <w:numPr>
          <w:ilvl w:val="1"/>
          <w:numId w:val="7"/>
        </w:numPr>
        <w:tabs>
          <w:tab w:val="left" w:pos="3892"/>
          <w:tab w:val="left" w:pos="3893"/>
        </w:tabs>
        <w:autoSpaceDE w:val="0"/>
        <w:autoSpaceDN w:val="0"/>
        <w:spacing w:after="0" w:line="240" w:lineRule="auto"/>
        <w:ind w:right="9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национальные особенности разных народов, быта, географического положения и других</w:t>
      </w:r>
      <w:r w:rsidRPr="00CE08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факторов;</w:t>
      </w:r>
    </w:p>
    <w:p w:rsidR="00836AD5" w:rsidRPr="00CE0804" w:rsidRDefault="00836AD5" w:rsidP="00836AD5">
      <w:pPr>
        <w:widowControl w:val="0"/>
        <w:numPr>
          <w:ilvl w:val="1"/>
          <w:numId w:val="7"/>
        </w:numPr>
        <w:tabs>
          <w:tab w:val="left" w:pos="3892"/>
          <w:tab w:val="left" w:pos="3893"/>
        </w:tabs>
        <w:autoSpaceDE w:val="0"/>
        <w:autoSpaceDN w:val="0"/>
        <w:spacing w:after="0" w:line="240" w:lineRule="auto"/>
        <w:ind w:right="1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отличительные особенности культурной принадлежности;</w:t>
      </w:r>
    </w:p>
    <w:p w:rsidR="00836AD5" w:rsidRPr="00CE0804" w:rsidRDefault="00836AD5" w:rsidP="00836AD5">
      <w:pPr>
        <w:widowControl w:val="0"/>
        <w:numPr>
          <w:ilvl w:val="1"/>
          <w:numId w:val="7"/>
        </w:numPr>
        <w:tabs>
          <w:tab w:val="left" w:pos="3892"/>
          <w:tab w:val="left" w:pos="38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аргументирует ответы примерами.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487" w:rsidRDefault="006F6487" w:rsidP="0083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487" w:rsidRDefault="006F6487" w:rsidP="0083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487" w:rsidRDefault="006F6487" w:rsidP="0083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487" w:rsidRDefault="006F6487" w:rsidP="0083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6487" w:rsidRPr="00836AD5" w:rsidRDefault="00CE0804" w:rsidP="006F6487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noProof/>
          <w:lang w:eastAsia="ru-RU"/>
        </w:rPr>
      </w:pPr>
      <w:r w:rsidRPr="00787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Стратегия  «Истина или ложь»</w:t>
      </w: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A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(Приложение 1)</w:t>
      </w: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1)Перед вами несколько ножей и вилок. Какими приборами вы воспользуетесь сначала: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теми, что лежат дальше от тарелки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теми, что лежат ближе к тарелке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вы хотите попробовать кушанье, которое стоит далеко от вас, то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 сами потянетесь за ним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попросите передать его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 обедаете в ресторане, где вас обслуживает официант. Вы 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закончили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второе и хотите показать это официанту, чтобы он убрал приборы. Для этого вы положите нож и вилку на тарелку: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параллельно друг другу ручками вправо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нож (справа) и вилку (слева) острыми концами в тарелку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Кто первым встает из-за стола?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мужчина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женщина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Какие основные 2 правила надо соблюдать в общественных местах (театр, кинотеатр, ресторан)?</w:t>
      </w:r>
    </w:p>
    <w:p w:rsidR="00836AD5" w:rsidRPr="00836AD5" w:rsidRDefault="00836AD5" w:rsidP="00836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Шумно веселиться, громко разговаривать</w:t>
      </w:r>
    </w:p>
    <w:p w:rsid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шуметь, не мусорить</w:t>
      </w:r>
    </w:p>
    <w:p w:rsidR="00CE0804" w:rsidRPr="00836AD5" w:rsidRDefault="00CE0804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Pr="006C1A3D" w:rsidRDefault="00836AD5" w:rsidP="00836AD5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noProof/>
          <w:lang w:eastAsia="ru-RU"/>
        </w:rPr>
      </w:pPr>
      <w:r w:rsidRPr="00836AD5">
        <w:rPr>
          <w:rFonts w:ascii="Times New Roman" w:eastAsia="Times New Roman" w:hAnsi="Times New Roman" w:cs="Times New Roman"/>
          <w:noProof/>
          <w:lang w:eastAsia="ru-RU"/>
        </w:rPr>
        <w:t>Приложение №</w:t>
      </w:r>
      <w:r w:rsidR="006F6487" w:rsidRPr="006C1A3D">
        <w:rPr>
          <w:rFonts w:ascii="Times New Roman" w:eastAsia="Times New Roman" w:hAnsi="Times New Roman" w:cs="Times New Roman"/>
          <w:noProof/>
          <w:lang w:eastAsia="ru-RU"/>
        </w:rPr>
        <w:t>2</w:t>
      </w:r>
    </w:p>
    <w:p w:rsidR="00836AD5" w:rsidRPr="00836AD5" w:rsidRDefault="00CE0804" w:rsidP="00CE0804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Стратегия «Я и мы»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же вести себя за обеденным столом?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Человеку, мало знакомому с нормами этикета и впервые попавшему в приличное общество, в течение всего обеда придется выдержать немало неприятных минут и снисходительных улыбок.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Действительно, как держать себя? Что делать с салфеткой? Как взять то или иное кушанье с блюда? Как пользоваться ножом и вилкой и что делать, если вилок не одна, а несколько? Чтобы не ударить в грязь лицом, нужно знать правила поведения за столом.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Самым простым правилам учат еще родители – не разговаривать за столом громко, жевать с закрытым ртом, не разговаривать с полным ртом, не греметь ложкой, размешивая сахар в чае. Но на самом деле таких правил намного больше.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Вот еще некоторые: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Сидя за столом, следует только запястьем опираться на его край. Женщинам допускается на небольшой промежуток времени опереться на стол локтем.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Нельзя скатывать хлебные шарики, играть приборами, рюмкой, сворачивать край скатерти в трубочку, протягивать во всю длину ноги под столом и совершать прочие подобные действия.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 Не приветствуются дутье на горячую еду и напитки, «</w:t>
      </w:r>
      <w:proofErr w:type="spellStart"/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чавкание</w:t>
      </w:r>
      <w:proofErr w:type="spellEnd"/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proofErr w:type="spellStart"/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прихлебывание</w:t>
      </w:r>
      <w:proofErr w:type="spellEnd"/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Если запиваете еду каким-либо напитком, то сначала проглотите то, что находится во рту. А прежде желательно протереть губы салфеткой во избежание следов жирных пятен на стакане.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Неэтично доливать из бутылки только себе. Взяв бутылку или графин, сначала предлагают соседу по столу.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Сидя за столом, хлеб ножом не режут, а отламывают маленькие кусочки; также нельзя макать хлеб в соус.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Курица в бульоне — одновременно первое и второе, поэтому сначала едят ложкой бульон, а затем кусочки курицы с помощью вилки и ножа.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lastRenderedPageBreak/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Когда едят паштет, отделяют кусочек вилкой. Намазывать его на хлеб можно только в семейном кругу.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Суп едят, не наклоняя тарелку. Просто небольшое количество остается на дне. Ни во время еды, ни после нее ложку из супа не выкладывают на стол, а оставляют в тарелке.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Рыба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 холодном, так и в горячем виде не допускает ножа. Для рыбы существуют специальные приборы.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Если картофель подан целиком, его не следует раздавливать на тарелке.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правильно пользоваться ножом и вилкой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Вилку держат в левой руке, нож в правой.</w:t>
      </w:r>
      <w:proofErr w:type="gramEnd"/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Нож и вилку держат в руках все время, пока вы едите блюдо, требующее одновременного их применения. Класть их поочередно на стол недопустимо.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Ножом режут — с него не едят. Это не только не эстетично, но и опасно.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пользоваться ложкой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Ложку принято держать тремя первыми пальцами, причем большой находится вверху.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Не берите на ложку много супа — он будет стекать через край. Обольете себя и скатерть.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Ложка служит также для охлаждения супа. На него не дуют, а помешивают ложкой.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Если возникла необходимость наклонить тарелку, чтобы съесть остатки супа, то делают это по направлению от себя.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36AD5">
        <w:rPr>
          <w:rFonts w:ascii="Arial" w:eastAsia="Times New Roman" w:hAnsi="Arial" w:cs="Arial"/>
          <w:color w:val="000000"/>
          <w:lang w:eastAsia="ru-RU"/>
        </w:rPr>
        <w:t>• </w:t>
      </w: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Для того чтобы есть первое блюдо, не издавая при этом неэстетичных звуков, надо подносить ко рту конец ложки, а не ее боковую сторону.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lang w:eastAsia="ru-RU"/>
        </w:rPr>
        <w:t>Правильное пользование ножом, вилкой и ложкой — не мелочи, а важная составная часть этикета. Понять это можно лишь тогда, когда сам научишься правильно и непринужденно пользоваться столовыми приборами и когда увидишь после этого неумелые, скованные действия соседа по столу. Дело в том, что отсутствие навыков правильного пользования этими предметами бросаются в глаза сразу, моментально показывая степень воспитанности человека.</w:t>
      </w: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AD5" w:rsidRPr="00836AD5" w:rsidRDefault="00836AD5" w:rsidP="0083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6AD5" w:rsidRPr="006C1A3D" w:rsidRDefault="00836AD5" w:rsidP="00836AD5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6F6487" w:rsidRPr="006C1A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Этикет в общественных местах.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Кинотеатр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Нельзя громко говорить, головные уборы следует снять. В кино, в отличие от театра, принято есть конфеты, но, разумеется, не следует грызть громко, шелестеть бумажками и бросать их под стулья.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Театр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Головные уборы и громкие разговоры так же не приветствуются. Поговорить можно во время антракта, но и тогда не слишком громко. Не кричите «бис» после конца действия — «бис» кричат на концерте, там, где можно повторить арию или танец. «Бис» — это просьба к артистам повторить то, что они показали.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 ресторане, кафе.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Занимая столик, мужчине не следует забывать подвинуть даме стул и снять головной убор. Как следует поступить, если все столики заняты? Поиск свободных мест лучше поручить метрдотелю, чем делать это самому. В случае отказа 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сидящих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столиком вы будете испытывать некоторую неловкость перед дамой. И уже совсем плохо, если вам откажут и за следующим столиком. Получив согласие, вы должны поприветствовать 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сидящих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поблагодарить за оказанную любезность.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знакомится с меню в первую очередь? Сначала дама, потом мужчина. В мужской компании это делает старший по возрасту или положению. Кто делает заказ официанту? Мужчина, предварительно посоветовавшись с дамой.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название того или иного блюда вам незнакомо, следует непременно посоветоваться с официантом, что оно собой представляет. Не сделав этого, заказывать незнакомое блюдо не следует.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нужно выйти из-за стола по каким-либо причинам, мужчина (женщина) извиняется перед дамой (мужчиной) и выходит из-за стола. Причину объяснять не обязательно. Достаточно извиниться и сказать фразу типа: «Простите, мне нужно выйти на несколько минут».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следует расплачиваться в ресторане, если вы пришли туда в компании? Каждый вносит свою долю, в том числе и женщины. Если в ресторан пришли двое мужчин, по счету платит пригласивший.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мужчина пришел с женщиной, по счету платит он, независимо от того, кто был инициатором посещения. Если пригласившая мужчину женщина хочет расплатиться сама, она должна оговорить это заранее.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следует давать на чай? Чаевые официанту составляют обычно 10 процентов от суммы счета. Чаевые дают только бумажными купюрами.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окончания обеда или ужина мужчина помогает женщине встать из-за стола и пропускает ее вперед.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гардеробе он надевает пальто первым, затем помогает это сделать женщине. Свой головной убор мужчина надевает только у выхода из помещения.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Хороший тон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это не просто свод правил, придуманных людьми, а искреннее желание человека жить в гармонии с окружающими людьми, избегать конфликтов, и сохранять дружеские отношения.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Тради́ция</w:t>
      </w:r>
      <w:proofErr w:type="spellEnd"/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множество представлений, обрядов, привычек и навыков практической и общественной деятельности, передаваемых из поколения в поколение, выступающих одним из регуляторов общественных отношений.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Обря́д</w:t>
      </w:r>
      <w:proofErr w:type="spellEnd"/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совокупность действий стереотипного характера, которой присуще символическое значение.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Этике́т</w:t>
      </w:r>
      <w:proofErr w:type="spell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— правила поведения людей в обществе, поддерживающие представления данного общества 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подобающем.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Такти́чность</w:t>
      </w:r>
      <w:proofErr w:type="spellEnd"/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умение вести себя в соответствии с принятым этикетом и этическими нормами. Людей с чувством такта называют тактичными. Тактичность подразумевает не только простое следование правилам поведения, но и умение понимать собеседника и не допускать неприятных для других людей ситуаций.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Столо́вый</w:t>
      </w:r>
      <w:proofErr w:type="spellEnd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прибо́</w:t>
      </w:r>
      <w:proofErr w:type="gramStart"/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инструмент или набор инструментов для манипуляций с пищей непосредственно за столом, изготавливается из пластмассы, дерева, алюминия, нержавеющей стали, мельхиора или столового серебра. Приборы из столового серебра и мельхиора применяют при сервировке столов на приёмах, банкетах и торжественных вечерах.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Различают:</w:t>
      </w:r>
    </w:p>
    <w:p w:rsidR="00836AD5" w:rsidRPr="00836AD5" w:rsidRDefault="00836AD5" w:rsidP="00836AD5">
      <w:pPr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столовые приборы, с помощью которых едят</w:t>
      </w:r>
    </w:p>
    <w:p w:rsidR="00836AD5" w:rsidRPr="00836AD5" w:rsidRDefault="00836AD5" w:rsidP="00836AD5">
      <w:pPr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вспомогательные — коллективного пользования, с помощью которых нарезают, раскладывают или перекладывают кушанья из общего блюда (салатников, блюд, ваз, соусников и др.) в тарелки участников трапезы.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Закусочный прибор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(нож, вилка) — подают к холодным блюдам и закускам всех видов и некоторым горячим закускам (жареной ветчине, яичницам, блинам и др.). Длина ножа примерно равна диаметру закусочной тарелки.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Рыбный приб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 (нож, вилка) — используют при употреблении горячих рыбных блюд. Рыбный нож — тупой, напоминает лопатку, вилка — с более короткими зубцами.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Столовый прибор 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(нож, вилка, ложка) — предназначен для первых и вторых горячих блюд. Длина столового ножа примерно равна диаметру столовой тарелки, длина вилки и ложки несколько меньше. Столовые ложки и вилки используют и для перекладывания кушанья из общего блюда в тарелку участника трапезы.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Десертный прибор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(нож, вилка, ложка) — подают к десерту. Длина десертного ножа примерно равна диаметру десертной тарелки, ложка несколько короче. Нож уже, чем закусочный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ончик его имеет заострённый конец, вилка имеет три зубца. Десертный нож и вилку используют при подаче сыра, сладких пирогов, яблочного шарлота, арбуза, а десертную ложку — при подаче сладких блюд, не требующих разрезания на части (мороженого, муссов, желе, каш, компотов, ягод с молоком или со сливками и др.)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ложку подают к супам, отпускаемым в бульонных чашках.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Фруктовый прибор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Ложка с длинной ручкой; (нож, вилка) отличается от десертного меньшим размером, вилка — с двумя зубцами. Нож и вилка имеют одинаковую ручку.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Ложка кофейная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используется при употреблении чая, кофе с молоком, какао, а также яиц всмятку и «в мешочек», грейпфрутов, фруктовых коктейлей.</w:t>
      </w:r>
    </w:p>
    <w:p w:rsidR="00836AD5" w:rsidRPr="00836AD5" w:rsidRDefault="00836AD5" w:rsidP="00836AD5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Ложка мокко </w:t>
      </w:r>
      <w:r w:rsidRPr="00836A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используется при потреблении кофе чёрного, кофе по-восточному. Ложечка с длинной ручкой — для охлаждённого чая и напитков, подаваемых в больших стаканах</w:t>
      </w:r>
    </w:p>
    <w:p w:rsidR="00836AD5" w:rsidRPr="00836AD5" w:rsidRDefault="00836AD5" w:rsidP="00836AD5">
      <w:pPr>
        <w:spacing w:after="0"/>
        <w:ind w:left="284" w:firstLine="283"/>
        <w:jc w:val="both"/>
        <w:rPr>
          <w:rFonts w:ascii="Calibri" w:eastAsia="Times New Roman" w:hAnsi="Calibri" w:cs="Times New Roman"/>
          <w:vanish/>
          <w:sz w:val="20"/>
          <w:szCs w:val="20"/>
          <w:lang w:eastAsia="ru-RU"/>
        </w:rPr>
      </w:pPr>
    </w:p>
    <w:p w:rsidR="00836AD5" w:rsidRPr="00836AD5" w:rsidRDefault="00836AD5" w:rsidP="00836AD5">
      <w:pPr>
        <w:ind w:left="28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48E" w:rsidRDefault="0039048E"/>
    <w:sectPr w:rsidR="0039048E" w:rsidSect="005B32B0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547"/>
    <w:multiLevelType w:val="multilevel"/>
    <w:tmpl w:val="2C92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46129"/>
    <w:multiLevelType w:val="hybridMultilevel"/>
    <w:tmpl w:val="124EB3E6"/>
    <w:lvl w:ilvl="0" w:tplc="140A3CAC">
      <w:start w:val="1"/>
      <w:numFmt w:val="decimal"/>
      <w:lvlText w:val="%1."/>
      <w:lvlJc w:val="left"/>
      <w:pPr>
        <w:ind w:left="1120" w:hanging="348"/>
      </w:pPr>
      <w:rPr>
        <w:rFonts w:ascii="Calibri" w:eastAsia="Times New Roman" w:hAnsi="Calibri" w:cs="Times New Roman"/>
        <w:spacing w:val="-3"/>
        <w:w w:val="99"/>
        <w:sz w:val="24"/>
        <w:szCs w:val="24"/>
        <w:lang w:val="ru-RU" w:eastAsia="ru-RU" w:bidi="ru-RU"/>
      </w:rPr>
    </w:lvl>
    <w:lvl w:ilvl="1" w:tplc="5EE61264">
      <w:numFmt w:val="bullet"/>
      <w:lvlText w:val="-"/>
      <w:lvlJc w:val="left"/>
      <w:pPr>
        <w:ind w:left="389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C920804E">
      <w:numFmt w:val="bullet"/>
      <w:lvlText w:val=""/>
      <w:lvlJc w:val="left"/>
      <w:pPr>
        <w:ind w:left="39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0C6574A">
      <w:numFmt w:val="bullet"/>
      <w:lvlText w:val="•"/>
      <w:lvlJc w:val="left"/>
      <w:pPr>
        <w:ind w:left="4795" w:hanging="348"/>
      </w:pPr>
      <w:rPr>
        <w:rFonts w:hint="default"/>
        <w:lang w:val="ru-RU" w:eastAsia="ru-RU" w:bidi="ru-RU"/>
      </w:rPr>
    </w:lvl>
    <w:lvl w:ilvl="4" w:tplc="39862580">
      <w:numFmt w:val="bullet"/>
      <w:lvlText w:val="•"/>
      <w:lvlJc w:val="left"/>
      <w:pPr>
        <w:ind w:left="5591" w:hanging="348"/>
      </w:pPr>
      <w:rPr>
        <w:rFonts w:hint="default"/>
        <w:lang w:val="ru-RU" w:eastAsia="ru-RU" w:bidi="ru-RU"/>
      </w:rPr>
    </w:lvl>
    <w:lvl w:ilvl="5" w:tplc="097AF0B6">
      <w:numFmt w:val="bullet"/>
      <w:lvlText w:val="•"/>
      <w:lvlJc w:val="left"/>
      <w:pPr>
        <w:ind w:left="6387" w:hanging="348"/>
      </w:pPr>
      <w:rPr>
        <w:rFonts w:hint="default"/>
        <w:lang w:val="ru-RU" w:eastAsia="ru-RU" w:bidi="ru-RU"/>
      </w:rPr>
    </w:lvl>
    <w:lvl w:ilvl="6" w:tplc="3AEA9716">
      <w:numFmt w:val="bullet"/>
      <w:lvlText w:val="•"/>
      <w:lvlJc w:val="left"/>
      <w:pPr>
        <w:ind w:left="7183" w:hanging="348"/>
      </w:pPr>
      <w:rPr>
        <w:rFonts w:hint="default"/>
        <w:lang w:val="ru-RU" w:eastAsia="ru-RU" w:bidi="ru-RU"/>
      </w:rPr>
    </w:lvl>
    <w:lvl w:ilvl="7" w:tplc="D3364BC8">
      <w:numFmt w:val="bullet"/>
      <w:lvlText w:val="•"/>
      <w:lvlJc w:val="left"/>
      <w:pPr>
        <w:ind w:left="7979" w:hanging="348"/>
      </w:pPr>
      <w:rPr>
        <w:rFonts w:hint="default"/>
        <w:lang w:val="ru-RU" w:eastAsia="ru-RU" w:bidi="ru-RU"/>
      </w:rPr>
    </w:lvl>
    <w:lvl w:ilvl="8" w:tplc="90C078A4">
      <w:numFmt w:val="bullet"/>
      <w:lvlText w:val="•"/>
      <w:lvlJc w:val="left"/>
      <w:pPr>
        <w:ind w:left="8774" w:hanging="348"/>
      </w:pPr>
      <w:rPr>
        <w:rFonts w:hint="default"/>
        <w:lang w:val="ru-RU" w:eastAsia="ru-RU" w:bidi="ru-RU"/>
      </w:rPr>
    </w:lvl>
  </w:abstractNum>
  <w:abstractNum w:abstractNumId="2">
    <w:nsid w:val="318631E7"/>
    <w:multiLevelType w:val="hybridMultilevel"/>
    <w:tmpl w:val="9760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1DFD"/>
    <w:multiLevelType w:val="hybridMultilevel"/>
    <w:tmpl w:val="41CC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34CF1"/>
    <w:multiLevelType w:val="multilevel"/>
    <w:tmpl w:val="E8B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07047"/>
    <w:multiLevelType w:val="hybridMultilevel"/>
    <w:tmpl w:val="54D04054"/>
    <w:lvl w:ilvl="0" w:tplc="5728305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072E14C">
      <w:numFmt w:val="bullet"/>
      <w:lvlText w:val="•"/>
      <w:lvlJc w:val="left"/>
      <w:pPr>
        <w:ind w:left="1435" w:hanging="348"/>
      </w:pPr>
      <w:rPr>
        <w:rFonts w:hint="default"/>
        <w:lang w:val="ru-RU" w:eastAsia="ru-RU" w:bidi="ru-RU"/>
      </w:rPr>
    </w:lvl>
    <w:lvl w:ilvl="2" w:tplc="DC14A3BA">
      <w:numFmt w:val="bullet"/>
      <w:lvlText w:val="•"/>
      <w:lvlJc w:val="left"/>
      <w:pPr>
        <w:ind w:left="2031" w:hanging="348"/>
      </w:pPr>
      <w:rPr>
        <w:rFonts w:hint="default"/>
        <w:lang w:val="ru-RU" w:eastAsia="ru-RU" w:bidi="ru-RU"/>
      </w:rPr>
    </w:lvl>
    <w:lvl w:ilvl="3" w:tplc="8D1A8AB2">
      <w:numFmt w:val="bullet"/>
      <w:lvlText w:val="•"/>
      <w:lvlJc w:val="left"/>
      <w:pPr>
        <w:ind w:left="2626" w:hanging="348"/>
      </w:pPr>
      <w:rPr>
        <w:rFonts w:hint="default"/>
        <w:lang w:val="ru-RU" w:eastAsia="ru-RU" w:bidi="ru-RU"/>
      </w:rPr>
    </w:lvl>
    <w:lvl w:ilvl="4" w:tplc="5A06F084">
      <w:numFmt w:val="bullet"/>
      <w:lvlText w:val="•"/>
      <w:lvlJc w:val="left"/>
      <w:pPr>
        <w:ind w:left="3222" w:hanging="348"/>
      </w:pPr>
      <w:rPr>
        <w:rFonts w:hint="default"/>
        <w:lang w:val="ru-RU" w:eastAsia="ru-RU" w:bidi="ru-RU"/>
      </w:rPr>
    </w:lvl>
    <w:lvl w:ilvl="5" w:tplc="B894B38E">
      <w:numFmt w:val="bullet"/>
      <w:lvlText w:val="•"/>
      <w:lvlJc w:val="left"/>
      <w:pPr>
        <w:ind w:left="3818" w:hanging="348"/>
      </w:pPr>
      <w:rPr>
        <w:rFonts w:hint="default"/>
        <w:lang w:val="ru-RU" w:eastAsia="ru-RU" w:bidi="ru-RU"/>
      </w:rPr>
    </w:lvl>
    <w:lvl w:ilvl="6" w:tplc="C1E27CFE">
      <w:numFmt w:val="bullet"/>
      <w:lvlText w:val="•"/>
      <w:lvlJc w:val="left"/>
      <w:pPr>
        <w:ind w:left="4413" w:hanging="348"/>
      </w:pPr>
      <w:rPr>
        <w:rFonts w:hint="default"/>
        <w:lang w:val="ru-RU" w:eastAsia="ru-RU" w:bidi="ru-RU"/>
      </w:rPr>
    </w:lvl>
    <w:lvl w:ilvl="7" w:tplc="90A21FF0">
      <w:numFmt w:val="bullet"/>
      <w:lvlText w:val="•"/>
      <w:lvlJc w:val="left"/>
      <w:pPr>
        <w:ind w:left="5009" w:hanging="348"/>
      </w:pPr>
      <w:rPr>
        <w:rFonts w:hint="default"/>
        <w:lang w:val="ru-RU" w:eastAsia="ru-RU" w:bidi="ru-RU"/>
      </w:rPr>
    </w:lvl>
    <w:lvl w:ilvl="8" w:tplc="A3407324">
      <w:numFmt w:val="bullet"/>
      <w:lvlText w:val="•"/>
      <w:lvlJc w:val="left"/>
      <w:pPr>
        <w:ind w:left="5604" w:hanging="348"/>
      </w:pPr>
      <w:rPr>
        <w:rFonts w:hint="default"/>
        <w:lang w:val="ru-RU" w:eastAsia="ru-RU" w:bidi="ru-RU"/>
      </w:rPr>
    </w:lvl>
  </w:abstractNum>
  <w:abstractNum w:abstractNumId="6">
    <w:nsid w:val="51864415"/>
    <w:multiLevelType w:val="hybridMultilevel"/>
    <w:tmpl w:val="CCAC5E2A"/>
    <w:lvl w:ilvl="0" w:tplc="C09CDC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A0015"/>
    <w:multiLevelType w:val="hybridMultilevel"/>
    <w:tmpl w:val="384C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D5"/>
    <w:rsid w:val="00001B59"/>
    <w:rsid w:val="000218A0"/>
    <w:rsid w:val="0003274E"/>
    <w:rsid w:val="000A6890"/>
    <w:rsid w:val="000D62DA"/>
    <w:rsid w:val="0013419F"/>
    <w:rsid w:val="00203ED8"/>
    <w:rsid w:val="0023220C"/>
    <w:rsid w:val="002A5203"/>
    <w:rsid w:val="00312F14"/>
    <w:rsid w:val="0039048E"/>
    <w:rsid w:val="003E62A9"/>
    <w:rsid w:val="00410DC7"/>
    <w:rsid w:val="004F2E16"/>
    <w:rsid w:val="00514442"/>
    <w:rsid w:val="0054599D"/>
    <w:rsid w:val="005E7FDC"/>
    <w:rsid w:val="006464E1"/>
    <w:rsid w:val="0066701E"/>
    <w:rsid w:val="006B0483"/>
    <w:rsid w:val="006C1A3D"/>
    <w:rsid w:val="006F6487"/>
    <w:rsid w:val="00710623"/>
    <w:rsid w:val="00787FA6"/>
    <w:rsid w:val="007A0FFB"/>
    <w:rsid w:val="007B2ECC"/>
    <w:rsid w:val="007D3942"/>
    <w:rsid w:val="00836AD5"/>
    <w:rsid w:val="008B67DD"/>
    <w:rsid w:val="008F0B35"/>
    <w:rsid w:val="00921B29"/>
    <w:rsid w:val="0092630E"/>
    <w:rsid w:val="00956D3F"/>
    <w:rsid w:val="00A96039"/>
    <w:rsid w:val="00B7486E"/>
    <w:rsid w:val="00BD248E"/>
    <w:rsid w:val="00C23B9C"/>
    <w:rsid w:val="00C8700A"/>
    <w:rsid w:val="00CB391B"/>
    <w:rsid w:val="00CE0804"/>
    <w:rsid w:val="00D600C6"/>
    <w:rsid w:val="00D86147"/>
    <w:rsid w:val="00E2149E"/>
    <w:rsid w:val="00E22946"/>
    <w:rsid w:val="00ED0106"/>
    <w:rsid w:val="00F12705"/>
    <w:rsid w:val="00F5742B"/>
    <w:rsid w:val="00F7004F"/>
    <w:rsid w:val="00FC160A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701E"/>
    <w:rPr>
      <w:b/>
      <w:bCs/>
    </w:rPr>
  </w:style>
  <w:style w:type="character" w:styleId="a5">
    <w:name w:val="Hyperlink"/>
    <w:uiPriority w:val="99"/>
    <w:unhideWhenUsed/>
    <w:rsid w:val="00667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6701E"/>
    <w:rPr>
      <w:b/>
      <w:bCs/>
    </w:rPr>
  </w:style>
  <w:style w:type="character" w:styleId="a5">
    <w:name w:val="Hyperlink"/>
    <w:uiPriority w:val="99"/>
    <w:unhideWhenUsed/>
    <w:rsid w:val="00667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aktivnie-metodi-obucheniya-dlya-raznih-etapov-uroka-7196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2018-07-10T07:09:00Z</dcterms:created>
  <dcterms:modified xsi:type="dcterms:W3CDTF">2018-11-13T08:55:00Z</dcterms:modified>
</cp:coreProperties>
</file>