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1794" w14:textId="77777777" w:rsidR="00101F15" w:rsidRDefault="00101F15" w:rsidP="00101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КАЗАХСКИЙ НАЦИОНАЛЬНЫЙ </w:t>
      </w:r>
    </w:p>
    <w:p w14:paraId="732639D7" w14:textId="77777777" w:rsidR="00101F15" w:rsidRDefault="00101F15" w:rsidP="00101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УНИВЕРСИТЕТ ИМЕНИ АЛЬ-ФАРАБИ</w:t>
      </w:r>
    </w:p>
    <w:p w14:paraId="1C85EC56" w14:textId="77777777" w:rsidR="00101F15" w:rsidRDefault="00101F15" w:rsidP="00101F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C86333" w14:textId="2229639C" w:rsidR="00101F15" w:rsidRPr="00101F15" w:rsidRDefault="00101F15" w:rsidP="00101F15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Высшая школа экономики и бизнеса</w:t>
      </w:r>
    </w:p>
    <w:p w14:paraId="1A929211" w14:textId="2A43AC08" w:rsidR="00101F15" w:rsidRDefault="00101F15" w:rsidP="00101F15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Финансы и учет</w:t>
      </w:r>
    </w:p>
    <w:p w14:paraId="07BD2277" w14:textId="554D375A" w:rsidR="00635B3C" w:rsidRPr="00635B3C" w:rsidRDefault="00635B3C" w:rsidP="00101F15">
      <w:pPr>
        <w:spacing w:after="0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Дисциплина</w:t>
      </w:r>
      <w:r w:rsidRPr="00A0226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4312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302A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Микроэкономика</w:t>
      </w:r>
    </w:p>
    <w:p w14:paraId="03FA574B" w14:textId="77777777" w:rsidR="00101F15" w:rsidRDefault="00101F15" w:rsidP="00101F15">
      <w:pPr>
        <w:tabs>
          <w:tab w:val="left" w:pos="394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F385CE" w14:textId="77777777" w:rsidR="00101F15" w:rsidRDefault="00101F15" w:rsidP="00101F15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A935806" wp14:editId="61A4C4FB">
            <wp:extent cx="1465994" cy="164782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2024-01-30_02-29-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942" cy="168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2EED" w14:textId="55297E16" w:rsidR="001302AF" w:rsidRPr="001302AF" w:rsidRDefault="001302AF" w:rsidP="00101F15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95E5995" w14:textId="41A00E71" w:rsidR="00101F15" w:rsidRPr="001302AF" w:rsidRDefault="001302AF" w:rsidP="00101F1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1302A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Имиджевая статья</w:t>
      </w:r>
    </w:p>
    <w:p w14:paraId="05D3C9EF" w14:textId="145DFD8F" w:rsidR="001302AF" w:rsidRPr="001302AF" w:rsidRDefault="001302AF" w:rsidP="00101F1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1302A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Проблема безработицы среди студентов</w:t>
      </w:r>
      <w:r w:rsidRPr="001302A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микроэкономический взгляд</w:t>
      </w:r>
    </w:p>
    <w:p w14:paraId="439F85AA" w14:textId="77777777" w:rsidR="00101F15" w:rsidRDefault="00101F15" w:rsidP="00101F15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2B25DA8" w14:textId="6B6CE0A7" w:rsidR="00101F15" w:rsidRPr="0072710D" w:rsidRDefault="00101F15" w:rsidP="004A4075">
      <w:pPr>
        <w:ind w:left="354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</w:pPr>
      <w:r w:rsidRPr="007271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Выполнил</w:t>
      </w:r>
      <w:r w:rsidR="00F75AF6" w:rsidRPr="0072710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72710D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="008B066E" w:rsidRPr="007271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B066E" w:rsidRPr="00727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Ибрагимова Л</w:t>
      </w:r>
      <w:r w:rsidR="00CB6171" w:rsidRPr="00727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ейла</w:t>
      </w:r>
      <w:r w:rsidR="001302A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, Толенди Абдумажит</w:t>
      </w:r>
    </w:p>
    <w:p w14:paraId="0B221272" w14:textId="53D93888" w:rsidR="0073109B" w:rsidRDefault="0073109B" w:rsidP="004A4075">
      <w:pPr>
        <w:ind w:left="354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</w:pPr>
      <w:r w:rsidRPr="00727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Группа: Учет и</w:t>
      </w:r>
      <w:r w:rsidR="00A0226F" w:rsidRPr="00727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 Аудит</w:t>
      </w:r>
    </w:p>
    <w:p w14:paraId="1A774D40" w14:textId="35D02C47" w:rsidR="001302AF" w:rsidRPr="001302AF" w:rsidRDefault="001302AF" w:rsidP="004A4075">
      <w:pPr>
        <w:ind w:left="354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Преподаватель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Жоламанов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М</w:t>
      </w:r>
    </w:p>
    <w:p w14:paraId="6FD32CE6" w14:textId="136E763C" w:rsidR="00621ADF" w:rsidRPr="0072710D" w:rsidRDefault="00621ADF" w:rsidP="00101F1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72710D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 </w:t>
      </w:r>
    </w:p>
    <w:p w14:paraId="0F2263CB" w14:textId="355B1A92" w:rsidR="00621ADF" w:rsidRPr="0072710D" w:rsidRDefault="00621ADF" w:rsidP="00101F1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031712E2" w14:textId="77777777" w:rsidR="00621ADF" w:rsidRPr="0072710D" w:rsidRDefault="00621ADF" w:rsidP="00101F1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4727BD3B" w14:textId="0968C29E" w:rsidR="00101F15" w:rsidRPr="0072710D" w:rsidRDefault="00101F15" w:rsidP="00101F15">
      <w:pPr>
        <w:tabs>
          <w:tab w:val="left" w:pos="3495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72710D">
        <w:rPr>
          <w:rFonts w:ascii="Times New Roman" w:eastAsia="Times New Roman" w:hAnsi="Times New Roman" w:cs="Times New Roman"/>
          <w:b/>
          <w:bCs/>
          <w:sz w:val="32"/>
          <w:szCs w:val="32"/>
        </w:rPr>
        <w:t>Алматы, 20</w:t>
      </w:r>
      <w:r w:rsidRPr="00727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2</w:t>
      </w:r>
      <w:r w:rsidR="000B3723" w:rsidRPr="007271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5</w:t>
      </w:r>
      <w:r w:rsidRPr="0072710D">
        <w:rPr>
          <w:rFonts w:ascii="Times New Roman" w:eastAsia="Times New Roman" w:hAnsi="Times New Roman" w:cs="Times New Roman"/>
          <w:b/>
          <w:bCs/>
          <w:sz w:val="32"/>
          <w:szCs w:val="32"/>
        </w:rPr>
        <w:t>г.</w:t>
      </w:r>
    </w:p>
    <w:p w14:paraId="62CF5289" w14:textId="77777777" w:rsidR="00A0226F" w:rsidRDefault="00A0226F" w:rsidP="00101F15">
      <w:pPr>
        <w:tabs>
          <w:tab w:val="left" w:pos="3495"/>
        </w:tabs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0091D70C" w14:textId="2C4D6D9B" w:rsidR="00A67026" w:rsidRDefault="00A67026" w:rsidP="002A7FF7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827D9D" w14:textId="64238B62" w:rsidR="001302AF" w:rsidRPr="001302AF" w:rsidRDefault="001302AF" w:rsidP="001302AF">
      <w:pPr>
        <w:tabs>
          <w:tab w:val="left" w:pos="349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ПРОБЛЕМА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302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БЕЗРАБОТИЦЫ СРЕДИ СТУДЕНТОВ: МИКРОЭКОНОМИЧЕСКИЙ ВЗГЛЯД</w:t>
      </w:r>
    </w:p>
    <w:p w14:paraId="1C548B3A" w14:textId="4F961134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Проблема безработицы среди студентов остаётся одной из самых актуальных для молодых людей, особенно в условиях стремительных изменений на рынке труда. Несмотря на высокий уровень образования, многие выпускники сталкиваются с трудностями в трудоустройстве, что затрудняет их финансовую независимость и интеграцию в экономику. Микроэкономика, как наука, рассматривающая поведение отдельных агентов на рынке, может предложить интересные решения и объяснения причин этой проблемы.</w:t>
      </w:r>
    </w:p>
    <w:p w14:paraId="726DEB7C" w14:textId="77777777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Актуальность проблемы</w:t>
      </w:r>
    </w:p>
    <w:p w14:paraId="79B66A34" w14:textId="77777777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В последние годы уровень безработицы среди молодежи в Казахстане остаётся на достаточно высоком уровне, а студенты часто сталкиваются с рядом барьеров на пути к трудоустройству. Причины этого многообразны: несоответствие между навыками, полученными в учебных заведениях, и требованиями рынка труда, отсутствие опыта и профессиональных связей, а также разрыв в информации о доступных вакансиях.</w:t>
      </w:r>
    </w:p>
    <w:p w14:paraId="58B4750D" w14:textId="77777777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исследованиям, значительная часть студентов после окончания учебы не может найти работу по специальности, что ведет к так называемой структурной безработице. Также важно отметить, что студенты часто не готовы к реальным условиям труда из-за чрезмерных теоретических знаний и недостатка практических навыков.</w:t>
      </w:r>
    </w:p>
    <w:p w14:paraId="7696CD4F" w14:textId="7993CAF2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Микроэкономические аспекты студенческой безработицы</w:t>
      </w:r>
    </w:p>
    <w:p w14:paraId="05633D92" w14:textId="40E6178D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С точки зрения микроэкономики, студенческая безработица может быть проанализирована через призму спроса и предложения на рынке труда. В частности, существует структурная безработица, когда рынок труда не может удовлетворить потребности студентов с определёнными квалификациями. Это связано с тем, что вузы готовят специалистов для конкретных отраслей, но экономическая реальность требует навыков, которые не всегда входят в программу обучения.</w:t>
      </w:r>
    </w:p>
    <w:p w14:paraId="17D082D4" w14:textId="2E8686AA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Дополнительно, на безработицу среди студентов влияет и несовершенство информации: студенты не всегда знают о существующих вакансиях и работодателях, а фирмы не могут найти подходящих кандидатов, что приводит к высокому уровню скрытой безработицы. В таких условиях многие молодые специалисты начинают искать работу ниже своей квалификации, что ведет к дефициту рабочей силы в более сложных и высокооплачиваемых секторах.</w:t>
      </w:r>
    </w:p>
    <w:p w14:paraId="3537CEBE" w14:textId="77777777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Решения проблемы</w:t>
      </w:r>
    </w:p>
    <w:p w14:paraId="39030CB1" w14:textId="77777777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F24481" w14:textId="1ED8464E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Для решения этой проблемы важным шагом является развитие дуального образования, когда студенты могут одновременно обучаться и работать по специальности. Это позволяет им не только получать знания, но и практический опыт, который значительно повышает их конкурентоспособность на рынке труда.</w:t>
      </w:r>
    </w:p>
    <w:p w14:paraId="773D4361" w14:textId="2F6CF769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Кроме того, важно создать эффективные каналы для обмена информацией между учебными заведениями и работодателями. Платформы для стажировок, ярмарки вакансий и карьерные центры могут помочь студентам быстрее найти работу по специальности.</w:t>
      </w:r>
    </w:p>
    <w:p w14:paraId="5EAC5BE6" w14:textId="3FF0E0C8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Кроме того, важно отметить, что многие студенты Школы экономики и бизнеса КазНУ активно используют возможности карьерных сервисов, которые помогают им найти стажировки и первые рабочие места. Эти связи между университетом и работодателями играют ключевую роль в повышении трудоустройства среди студентов.</w:t>
      </w:r>
    </w:p>
    <w:p w14:paraId="154E7F31" w14:textId="77777777" w:rsid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Другим решением может быть активное внедрение в учебный процесс практических курсов, мастер-классов и тренингов, которые способствуют развитию навыков, востребованных на рынке труда.</w:t>
      </w:r>
    </w:p>
    <w:p w14:paraId="5B73C1E6" w14:textId="3F282E75" w:rsidR="00315F74" w:rsidRDefault="00315F74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F74">
        <w:rPr>
          <w:rFonts w:ascii="Times New Roman" w:eastAsia="Times New Roman" w:hAnsi="Times New Roman" w:cs="Times New Roman"/>
          <w:sz w:val="28"/>
          <w:szCs w:val="28"/>
          <w:lang w:val="ru-RU"/>
        </w:rPr>
        <w:t>В условиях стремительно меняющейся экономики молодёжь сталкивается с необходимостью не просто получения образования, а постоянного адаптирования к новым требованиям рынка. Сегодня ценятся не столько академические знания, сколько умение быстро обучаться, решать нестандартные задачи и коммуницировать в команде. Поэтому студенты, желающие снизить риск безработицы после окончания вуза, должны заранее развивать гибкие навыки — soft skills — и активно участвовать в проектах, где можно применить полученные знания на практике. Экономика требует адаптивных и инициативных участников, и именно такие качества становятся решающими при трудоустройстве.</w:t>
      </w:r>
    </w:p>
    <w:p w14:paraId="3B4F2483" w14:textId="77777777" w:rsidR="00315F74" w:rsidRPr="00315F74" w:rsidRDefault="00315F74" w:rsidP="00315F74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F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Стоит отметить и влияние цифровизации на рынок труда. С одной стороны, цифровые технологии открывают новые возможности для самозанятости, фриланса и удалённой работы, с другой — требуют от студентов новых навыков: работы с платформами, цифровой грамотности и высокой самодисциплины. Без этих умений молодёжь рискует остаться за пределами цифровой экономики, особенно в условиях, когда традиционные формы </w:t>
      </w:r>
      <w:r w:rsidRPr="00315F7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занятости сокращаются. Следовательно, будущим специалистам важно включать цифровое обучение в свою образовательную траекторию.</w:t>
      </w:r>
    </w:p>
    <w:p w14:paraId="663894BF" w14:textId="77777777" w:rsidR="00315F74" w:rsidRPr="00315F74" w:rsidRDefault="00315F74" w:rsidP="00315F74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6C7C8E8" w14:textId="7353B3C2" w:rsidR="001302AF" w:rsidRPr="00315F74" w:rsidRDefault="00315F74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F74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нельзя игнорировать психологический аспект проблемы. Столкнувшись с безработицей, многие молодые люди начинают сомневаться в себе, теряют мотивацию и могут отказаться от дальнейших попыток трудоустройства. Это может привести к так называемому эффекту “потерянного поколения”. В этой связи необходима психологическая поддержка студентов, развитие устойчивости к неудачам и формирование активной жизненной позиции. Программы карьерного консультирования, наставничества и коучинга способны значительно повлиять на внутреннюю уверенность молодых специалистов.</w:t>
      </w:r>
    </w:p>
    <w:p w14:paraId="697368CF" w14:textId="77777777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Микроэкономический анализ проблемы безработицы среди студентов показывает, что эта проблема имеет комплексный характер и требует комплексного подхода к решению. Важным шагом является улучшение взаимодействия между образовательными учреждениями и работодателями, что позволит студентам приобрести не только теоретические знания, но и практические навыки. Развитие программ стажировок и карьерных платформ поможет преодолеть барьеры, возникающие между студентами и работодателями, и снизить уровень студенческой безработицы.</w:t>
      </w:r>
    </w:p>
    <w:p w14:paraId="0B88C936" w14:textId="77777777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9BC156" w14:textId="77777777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Список использованных источников</w:t>
      </w:r>
    </w:p>
    <w:p w14:paraId="0754B3DF" w14:textId="473F58D1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1.Комитет по статистике МНЭ РК. (2024). Уровень молодежной безработицы.</w:t>
      </w:r>
    </w:p>
    <w:p w14:paraId="57852B41" w14:textId="64EFEC03" w:rsidR="001302AF" w:rsidRPr="001302A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2.Мэнкью Н. Грегори. (2022). Принципы микроэкономики. — М.: Юнайтед Пресс.</w:t>
      </w:r>
    </w:p>
    <w:p w14:paraId="485D4C88" w14:textId="605C07F0" w:rsidR="00D061CF" w:rsidRPr="00D061CF" w:rsidRDefault="001302AF" w:rsidP="001302AF">
      <w:pPr>
        <w:tabs>
          <w:tab w:val="left" w:pos="3495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02AF">
        <w:rPr>
          <w:rFonts w:ascii="Times New Roman" w:eastAsia="Times New Roman" w:hAnsi="Times New Roman" w:cs="Times New Roman"/>
          <w:sz w:val="28"/>
          <w:szCs w:val="28"/>
          <w:lang w:val="ru-RU"/>
        </w:rPr>
        <w:t>3.Вайсман М. (2022). “Молодежь и рынок труда в Казахстане: проблемы и решения”. // Экономический журнал Казахстана.</w:t>
      </w:r>
    </w:p>
    <w:sectPr w:rsidR="00D061CF" w:rsidRPr="00D0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82"/>
    <w:rsid w:val="00036597"/>
    <w:rsid w:val="00042BD3"/>
    <w:rsid w:val="000970CA"/>
    <w:rsid w:val="000979B5"/>
    <w:rsid w:val="000A212F"/>
    <w:rsid w:val="000B3723"/>
    <w:rsid w:val="000B377C"/>
    <w:rsid w:val="000D0601"/>
    <w:rsid w:val="000D225D"/>
    <w:rsid w:val="000E05F6"/>
    <w:rsid w:val="000F08EF"/>
    <w:rsid w:val="000F2040"/>
    <w:rsid w:val="00100618"/>
    <w:rsid w:val="00101F15"/>
    <w:rsid w:val="001302AF"/>
    <w:rsid w:val="00164C52"/>
    <w:rsid w:val="0016563B"/>
    <w:rsid w:val="0016688D"/>
    <w:rsid w:val="001702AA"/>
    <w:rsid w:val="001819C0"/>
    <w:rsid w:val="001D306F"/>
    <w:rsid w:val="002144F1"/>
    <w:rsid w:val="002166C2"/>
    <w:rsid w:val="00247382"/>
    <w:rsid w:val="00261F39"/>
    <w:rsid w:val="00293FD3"/>
    <w:rsid w:val="002A71A7"/>
    <w:rsid w:val="002A7FF7"/>
    <w:rsid w:val="002B433B"/>
    <w:rsid w:val="002D7694"/>
    <w:rsid w:val="002F53BE"/>
    <w:rsid w:val="00302C5F"/>
    <w:rsid w:val="00304F5B"/>
    <w:rsid w:val="00315F74"/>
    <w:rsid w:val="00341ACB"/>
    <w:rsid w:val="003C0873"/>
    <w:rsid w:val="003C16D5"/>
    <w:rsid w:val="003D0851"/>
    <w:rsid w:val="003F09BE"/>
    <w:rsid w:val="00403811"/>
    <w:rsid w:val="00416241"/>
    <w:rsid w:val="004200DB"/>
    <w:rsid w:val="004312ED"/>
    <w:rsid w:val="004A4075"/>
    <w:rsid w:val="004A456F"/>
    <w:rsid w:val="004D028E"/>
    <w:rsid w:val="004E565D"/>
    <w:rsid w:val="00526D97"/>
    <w:rsid w:val="00584D7E"/>
    <w:rsid w:val="005E61D3"/>
    <w:rsid w:val="00605BE6"/>
    <w:rsid w:val="00621ADF"/>
    <w:rsid w:val="006273D6"/>
    <w:rsid w:val="00635B3C"/>
    <w:rsid w:val="00655E40"/>
    <w:rsid w:val="00663A9D"/>
    <w:rsid w:val="00681B14"/>
    <w:rsid w:val="006836B9"/>
    <w:rsid w:val="00687126"/>
    <w:rsid w:val="006A591C"/>
    <w:rsid w:val="006A6297"/>
    <w:rsid w:val="006B27C9"/>
    <w:rsid w:val="006C143C"/>
    <w:rsid w:val="006D6690"/>
    <w:rsid w:val="006E60F6"/>
    <w:rsid w:val="00720288"/>
    <w:rsid w:val="0072710D"/>
    <w:rsid w:val="0073109B"/>
    <w:rsid w:val="00752220"/>
    <w:rsid w:val="00766856"/>
    <w:rsid w:val="007A5375"/>
    <w:rsid w:val="007C4C75"/>
    <w:rsid w:val="007D2562"/>
    <w:rsid w:val="00844D45"/>
    <w:rsid w:val="00861347"/>
    <w:rsid w:val="008B066E"/>
    <w:rsid w:val="008B5B90"/>
    <w:rsid w:val="008D2D2A"/>
    <w:rsid w:val="008F322E"/>
    <w:rsid w:val="009145BD"/>
    <w:rsid w:val="00931E60"/>
    <w:rsid w:val="00932B53"/>
    <w:rsid w:val="00952DD1"/>
    <w:rsid w:val="00955B93"/>
    <w:rsid w:val="009A45E7"/>
    <w:rsid w:val="009A5002"/>
    <w:rsid w:val="009B221B"/>
    <w:rsid w:val="009C0BF0"/>
    <w:rsid w:val="009C1C0C"/>
    <w:rsid w:val="009E4D7C"/>
    <w:rsid w:val="009E744A"/>
    <w:rsid w:val="00A0226F"/>
    <w:rsid w:val="00A127C9"/>
    <w:rsid w:val="00A35EB5"/>
    <w:rsid w:val="00A54E85"/>
    <w:rsid w:val="00A62F5F"/>
    <w:rsid w:val="00A67026"/>
    <w:rsid w:val="00A84BF0"/>
    <w:rsid w:val="00A96B72"/>
    <w:rsid w:val="00AB04CC"/>
    <w:rsid w:val="00AC00EE"/>
    <w:rsid w:val="00AE35BD"/>
    <w:rsid w:val="00AE5740"/>
    <w:rsid w:val="00B473E7"/>
    <w:rsid w:val="00B66D71"/>
    <w:rsid w:val="00B7380E"/>
    <w:rsid w:val="00B9694D"/>
    <w:rsid w:val="00BD7B7C"/>
    <w:rsid w:val="00C66E40"/>
    <w:rsid w:val="00CA27DB"/>
    <w:rsid w:val="00CA4CE2"/>
    <w:rsid w:val="00CB6171"/>
    <w:rsid w:val="00CC7590"/>
    <w:rsid w:val="00CD2B0D"/>
    <w:rsid w:val="00CE5BDB"/>
    <w:rsid w:val="00CF0023"/>
    <w:rsid w:val="00D061CF"/>
    <w:rsid w:val="00D455A1"/>
    <w:rsid w:val="00D46A40"/>
    <w:rsid w:val="00D60F93"/>
    <w:rsid w:val="00DB6373"/>
    <w:rsid w:val="00DC0BBF"/>
    <w:rsid w:val="00DD3107"/>
    <w:rsid w:val="00E03D52"/>
    <w:rsid w:val="00E13103"/>
    <w:rsid w:val="00E200D2"/>
    <w:rsid w:val="00E22106"/>
    <w:rsid w:val="00E42369"/>
    <w:rsid w:val="00E53A9A"/>
    <w:rsid w:val="00E61711"/>
    <w:rsid w:val="00E64941"/>
    <w:rsid w:val="00E72DE2"/>
    <w:rsid w:val="00E92AFF"/>
    <w:rsid w:val="00E93EE3"/>
    <w:rsid w:val="00EF04C4"/>
    <w:rsid w:val="00F03600"/>
    <w:rsid w:val="00F21617"/>
    <w:rsid w:val="00F22331"/>
    <w:rsid w:val="00F23DE1"/>
    <w:rsid w:val="00F461B2"/>
    <w:rsid w:val="00F6259A"/>
    <w:rsid w:val="00F75AF6"/>
    <w:rsid w:val="00F84A3B"/>
    <w:rsid w:val="00FA5CBD"/>
    <w:rsid w:val="00FB2B2A"/>
    <w:rsid w:val="00FF4632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6B2E"/>
  <w15:chartTrackingRefBased/>
  <w15:docId w15:val="{C571FE6D-8767-4555-9F89-5B2C07B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1F15"/>
    <w:pPr>
      <w:spacing w:after="200" w:line="276" w:lineRule="auto"/>
    </w:pPr>
    <w:rPr>
      <w:rFonts w:ascii="Calibri" w:eastAsia="Calibri" w:hAnsi="Calibri" w:cs="Calibri"/>
      <w:lang w:val="kk-KZ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E5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AE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6B20F-9073-41C2-8831-3A34C963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Мехти Ибрагимов</cp:lastModifiedBy>
  <cp:revision>119</cp:revision>
  <cp:lastPrinted>2025-04-04T19:05:00Z</cp:lastPrinted>
  <dcterms:created xsi:type="dcterms:W3CDTF">2024-11-20T05:34:00Z</dcterms:created>
  <dcterms:modified xsi:type="dcterms:W3CDTF">2025-04-24T19:40:00Z</dcterms:modified>
</cp:coreProperties>
</file>