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C6" w:rsidRPr="001F2177" w:rsidRDefault="00A071C6" w:rsidP="00A071C6">
      <w:pPr>
        <w:pStyle w:val="c12"/>
        <w:spacing w:before="0" w:beforeAutospacing="0" w:after="0" w:afterAutospacing="0"/>
        <w:jc w:val="center"/>
        <w:rPr>
          <w:rFonts w:ascii="Arial" w:hAnsi="Arial" w:cs="Arial"/>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Default="00A071C6" w:rsidP="00A071C6">
      <w:pPr>
        <w:pStyle w:val="c12"/>
        <w:spacing w:before="0" w:beforeAutospacing="0" w:after="0" w:afterAutospacing="0"/>
        <w:jc w:val="center"/>
        <w:rPr>
          <w:rStyle w:val="c19"/>
          <w:b/>
          <w:bCs/>
          <w:i/>
          <w:iCs/>
          <w:color w:val="000000"/>
        </w:rPr>
      </w:pPr>
    </w:p>
    <w:p w:rsidR="00A071C6" w:rsidRPr="00A071C6" w:rsidRDefault="00A071C6" w:rsidP="00A071C6">
      <w:pPr>
        <w:pStyle w:val="c12"/>
        <w:spacing w:before="0" w:beforeAutospacing="0" w:after="0" w:afterAutospacing="0"/>
        <w:jc w:val="center"/>
        <w:rPr>
          <w:rFonts w:ascii="Arial" w:hAnsi="Arial" w:cs="Arial"/>
          <w:color w:val="000000"/>
          <w:sz w:val="28"/>
          <w:szCs w:val="28"/>
        </w:rPr>
      </w:pPr>
      <w:r w:rsidRPr="00A071C6">
        <w:rPr>
          <w:rStyle w:val="c19"/>
          <w:bCs/>
          <w:iCs/>
          <w:color w:val="000000"/>
          <w:sz w:val="28"/>
          <w:szCs w:val="28"/>
        </w:rPr>
        <w:t>Развитие речи у старших дошкольников с ОНР через коммуникативные средства общения в игровой форме</w:t>
      </w: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p>
    <w:p w:rsidR="00A071C6" w:rsidRPr="00A071C6" w:rsidRDefault="00A071C6" w:rsidP="00A071C6">
      <w:pPr>
        <w:pStyle w:val="c12"/>
        <w:spacing w:before="0" w:beforeAutospacing="0" w:after="0" w:afterAutospacing="0"/>
        <w:ind w:left="5664"/>
        <w:rPr>
          <w:rStyle w:val="c8"/>
          <w:color w:val="000000"/>
          <w:sz w:val="28"/>
          <w:szCs w:val="28"/>
        </w:rPr>
      </w:pPr>
      <w:r w:rsidRPr="00A071C6">
        <w:rPr>
          <w:rStyle w:val="c8"/>
          <w:color w:val="000000"/>
          <w:sz w:val="28"/>
          <w:szCs w:val="28"/>
        </w:rPr>
        <w:t xml:space="preserve">подготовила </w:t>
      </w:r>
    </w:p>
    <w:p w:rsidR="00A071C6" w:rsidRPr="001F2177" w:rsidRDefault="00A071C6" w:rsidP="00A071C6">
      <w:pPr>
        <w:pStyle w:val="c12"/>
        <w:spacing w:before="0" w:beforeAutospacing="0" w:after="0" w:afterAutospacing="0"/>
        <w:ind w:left="5664"/>
        <w:rPr>
          <w:rFonts w:ascii="Arial" w:hAnsi="Arial" w:cs="Arial"/>
          <w:color w:val="000000"/>
        </w:rPr>
      </w:pPr>
      <w:proofErr w:type="spellStart"/>
      <w:r w:rsidRPr="00A071C6">
        <w:rPr>
          <w:rStyle w:val="c8"/>
          <w:color w:val="000000"/>
          <w:sz w:val="28"/>
          <w:szCs w:val="28"/>
        </w:rPr>
        <w:t>Туленбаева</w:t>
      </w:r>
      <w:proofErr w:type="spellEnd"/>
      <w:r w:rsidRPr="00A071C6">
        <w:rPr>
          <w:rStyle w:val="c8"/>
          <w:color w:val="000000"/>
          <w:sz w:val="28"/>
          <w:szCs w:val="28"/>
        </w:rPr>
        <w:t xml:space="preserve"> Б.А.</w:t>
      </w:r>
    </w:p>
    <w:p w:rsidR="00A071C6" w:rsidRPr="001F2177" w:rsidRDefault="00A071C6" w:rsidP="00A071C6">
      <w:pPr>
        <w:pStyle w:val="c12"/>
        <w:spacing w:before="0" w:beforeAutospacing="0" w:after="0" w:afterAutospacing="0"/>
        <w:rPr>
          <w:rFonts w:ascii="Arial" w:hAnsi="Arial" w:cs="Arial"/>
          <w:color w:val="000000"/>
        </w:rPr>
      </w:pPr>
      <w:r w:rsidRPr="001F2177">
        <w:rPr>
          <w:rStyle w:val="c8"/>
          <w:color w:val="000000"/>
        </w:rPr>
        <w:t> </w:t>
      </w:r>
    </w:p>
    <w:p w:rsidR="00A071C6" w:rsidRPr="001F2177" w:rsidRDefault="00A071C6" w:rsidP="00A071C6">
      <w:pPr>
        <w:pStyle w:val="c12"/>
        <w:spacing w:before="0" w:beforeAutospacing="0" w:after="0" w:afterAutospacing="0"/>
        <w:rPr>
          <w:rStyle w:val="c8"/>
          <w:color w:val="000000"/>
        </w:rPr>
      </w:pPr>
      <w:r w:rsidRPr="001F2177">
        <w:rPr>
          <w:rStyle w:val="c8"/>
          <w:color w:val="000000"/>
        </w:rPr>
        <w:t>                                </w:t>
      </w: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1F2177" w:rsidRDefault="00A071C6" w:rsidP="00A071C6">
      <w:pPr>
        <w:pStyle w:val="c12"/>
        <w:spacing w:before="0" w:beforeAutospacing="0" w:after="0" w:afterAutospacing="0"/>
        <w:rPr>
          <w:rStyle w:val="c8"/>
          <w:color w:val="000000"/>
        </w:rPr>
      </w:pPr>
    </w:p>
    <w:p w:rsidR="00A071C6" w:rsidRPr="00AF66A7"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jc w:val="center"/>
        <w:rPr>
          <w:rStyle w:val="c8"/>
          <w:color w:val="000000"/>
        </w:rPr>
      </w:pPr>
    </w:p>
    <w:p w:rsidR="00A071C6" w:rsidRDefault="00A071C6" w:rsidP="00A071C6">
      <w:pPr>
        <w:pStyle w:val="c12"/>
        <w:spacing w:before="0" w:beforeAutospacing="0" w:after="0" w:afterAutospacing="0"/>
        <w:rPr>
          <w:color w:val="000000"/>
        </w:rPr>
      </w:pPr>
    </w:p>
    <w:p w:rsidR="00A071C6" w:rsidRDefault="00A071C6" w:rsidP="00A071C6">
      <w:pPr>
        <w:pStyle w:val="c12"/>
        <w:spacing w:before="0" w:beforeAutospacing="0" w:after="0" w:afterAutospacing="0"/>
        <w:rPr>
          <w:color w:val="000000"/>
        </w:rPr>
      </w:pPr>
    </w:p>
    <w:p w:rsidR="00A071C6" w:rsidRPr="006A5407" w:rsidRDefault="00A071C6" w:rsidP="00A071C6">
      <w:pPr>
        <w:pStyle w:val="c12"/>
        <w:spacing w:before="0" w:beforeAutospacing="0" w:after="0" w:afterAutospacing="0"/>
        <w:jc w:val="center"/>
        <w:rPr>
          <w:rFonts w:ascii="Arial" w:hAnsi="Arial" w:cs="Arial"/>
          <w:b/>
          <w:color w:val="000000"/>
        </w:rPr>
      </w:pPr>
      <w:r w:rsidRPr="006A5407">
        <w:rPr>
          <w:rStyle w:val="c19"/>
          <w:b/>
          <w:bCs/>
          <w:iCs/>
          <w:color w:val="000000"/>
        </w:rPr>
        <w:t>Развитие речи у старших дошкольников с ОНР через коммуникативные средства общения в игровой форме</w:t>
      </w:r>
    </w:p>
    <w:p w:rsidR="00A071C6" w:rsidRPr="001F2177" w:rsidRDefault="00A071C6" w:rsidP="00A071C6">
      <w:pPr>
        <w:pStyle w:val="c12"/>
        <w:spacing w:before="0" w:beforeAutospacing="0" w:after="0" w:afterAutospacing="0"/>
        <w:rPr>
          <w:color w:val="000000"/>
        </w:rPr>
      </w:pPr>
    </w:p>
    <w:p w:rsidR="00A071C6" w:rsidRPr="001F2177" w:rsidRDefault="00A071C6" w:rsidP="00A071C6">
      <w:pPr>
        <w:pStyle w:val="c18"/>
        <w:spacing w:before="0" w:beforeAutospacing="0" w:after="0" w:afterAutospacing="0"/>
        <w:ind w:firstLine="720"/>
        <w:jc w:val="both"/>
        <w:rPr>
          <w:color w:val="000000"/>
        </w:rPr>
      </w:pPr>
      <w:r w:rsidRPr="001F2177">
        <w:rPr>
          <w:rStyle w:val="c3"/>
          <w:b/>
          <w:bCs/>
          <w:color w:val="000000"/>
        </w:rPr>
        <w:t>Цель:</w:t>
      </w:r>
      <w:r w:rsidRPr="001F2177">
        <w:rPr>
          <w:rStyle w:val="c9"/>
          <w:color w:val="000000"/>
        </w:rPr>
        <w:t> </w:t>
      </w:r>
      <w:r w:rsidRPr="001F2177">
        <w:rPr>
          <w:b/>
          <w:bCs/>
          <w:iCs/>
          <w:color w:val="000000"/>
        </w:rPr>
        <w:t xml:space="preserve"> </w:t>
      </w:r>
      <w:r w:rsidRPr="001F2177">
        <w:rPr>
          <w:iCs/>
          <w:color w:val="000000"/>
        </w:rPr>
        <w:t xml:space="preserve"> Изучить и систематизировать игровые формы  по развитию речи  для формирования коммуникативных навыков у дошкольников с ОНР</w:t>
      </w:r>
    </w:p>
    <w:p w:rsidR="00A071C6" w:rsidRPr="001F2177" w:rsidRDefault="00A071C6" w:rsidP="00A071C6">
      <w:pPr>
        <w:pStyle w:val="c18"/>
        <w:spacing w:before="0" w:beforeAutospacing="0" w:after="0" w:afterAutospacing="0"/>
        <w:ind w:firstLine="720"/>
        <w:rPr>
          <w:color w:val="000000"/>
        </w:rPr>
      </w:pPr>
      <w:proofErr w:type="gramStart"/>
      <w:r w:rsidRPr="001F2177">
        <w:rPr>
          <w:rStyle w:val="c3"/>
          <w:b/>
          <w:bCs/>
          <w:color w:val="000000"/>
        </w:rPr>
        <w:t>Задачи:</w:t>
      </w:r>
      <w:r w:rsidRPr="001F2177">
        <w:rPr>
          <w:i/>
          <w:iCs/>
          <w:color w:val="000000"/>
        </w:rPr>
        <w:br/>
      </w:r>
      <w:r w:rsidRPr="001F2177">
        <w:rPr>
          <w:iCs/>
          <w:color w:val="000000"/>
        </w:rPr>
        <w:t>- изучить психолого-педагогическую и методическую литературу по  проблемам коммуникации и развития речи  у дошкольников с ОНР</w:t>
      </w:r>
      <w:r w:rsidRPr="001F2177">
        <w:rPr>
          <w:iCs/>
          <w:color w:val="000000"/>
        </w:rPr>
        <w:br/>
        <w:t>- выявить влияние игровых форм на результат коррекционной работы;</w:t>
      </w:r>
      <w:r w:rsidRPr="001F2177">
        <w:rPr>
          <w:iCs/>
          <w:color w:val="000000"/>
        </w:rPr>
        <w:br/>
        <w:t xml:space="preserve">- проанализировать результаты обследования уровня </w:t>
      </w:r>
      <w:proofErr w:type="spellStart"/>
      <w:r w:rsidRPr="001F2177">
        <w:rPr>
          <w:iCs/>
          <w:color w:val="000000"/>
        </w:rPr>
        <w:t>сформированности</w:t>
      </w:r>
      <w:proofErr w:type="spellEnd"/>
      <w:r w:rsidRPr="001F2177">
        <w:rPr>
          <w:iCs/>
          <w:color w:val="000000"/>
        </w:rPr>
        <w:t xml:space="preserve"> коммуникативных навыков у дошкольников с общим недоразвитием речи </w:t>
      </w:r>
      <w:r w:rsidRPr="001F2177">
        <w:rPr>
          <w:iCs/>
          <w:color w:val="000000"/>
        </w:rPr>
        <w:br/>
        <w:t>- систематизировать дидактические игры и упражнения по развитию речи через коммуникативные средства общения</w:t>
      </w:r>
      <w:r w:rsidRPr="001F2177">
        <w:rPr>
          <w:iCs/>
          <w:color w:val="000000"/>
        </w:rPr>
        <w:br/>
      </w:r>
      <w:r w:rsidRPr="001F2177">
        <w:rPr>
          <w:b/>
          <w:bCs/>
          <w:iCs/>
          <w:color w:val="000000"/>
        </w:rPr>
        <w:t>Объект:</w:t>
      </w:r>
      <w:r w:rsidRPr="001F2177">
        <w:rPr>
          <w:iCs/>
          <w:color w:val="000000"/>
        </w:rPr>
        <w:t> дети с ОНР дошкольного возраста.</w:t>
      </w:r>
      <w:proofErr w:type="gramEnd"/>
      <w:r w:rsidRPr="001F2177">
        <w:rPr>
          <w:iCs/>
          <w:color w:val="000000"/>
        </w:rPr>
        <w:br/>
      </w:r>
      <w:r w:rsidRPr="001F2177">
        <w:rPr>
          <w:b/>
          <w:bCs/>
          <w:iCs/>
          <w:color w:val="000000"/>
        </w:rPr>
        <w:t>Предмет:</w:t>
      </w:r>
      <w:r w:rsidRPr="001F2177">
        <w:rPr>
          <w:iCs/>
          <w:color w:val="000000"/>
        </w:rPr>
        <w:t xml:space="preserve"> коррекционная работа по преодолению собственного речевого поведения у дошкольников с ОНР. </w:t>
      </w:r>
    </w:p>
    <w:p w:rsidR="00A071C6" w:rsidRPr="001F2177" w:rsidRDefault="00A071C6" w:rsidP="00A071C6">
      <w:pPr>
        <w:pStyle w:val="c6c5"/>
        <w:spacing w:before="0" w:beforeAutospacing="0" w:after="0" w:afterAutospacing="0"/>
        <w:ind w:firstLine="708"/>
        <w:jc w:val="both"/>
        <w:rPr>
          <w:rStyle w:val="c9"/>
          <w:color w:val="000000"/>
        </w:rPr>
      </w:pPr>
      <w:r w:rsidRPr="001F2177">
        <w:rPr>
          <w:rStyle w:val="c3"/>
          <w:b/>
          <w:bCs/>
          <w:color w:val="000000"/>
        </w:rPr>
        <w:t>Коммуникация</w:t>
      </w:r>
      <w:r w:rsidRPr="001F2177">
        <w:rPr>
          <w:rStyle w:val="c9"/>
          <w:color w:val="000000"/>
        </w:rPr>
        <w:t> - это элемент общения, в ходе которого осуществляется обмен различными представлениями, идеями, интересами, чувствами.</w:t>
      </w:r>
    </w:p>
    <w:p w:rsidR="00A071C6" w:rsidRPr="001F2177" w:rsidRDefault="00A071C6" w:rsidP="00A071C6">
      <w:pPr>
        <w:pStyle w:val="c6c5"/>
        <w:spacing w:before="0" w:beforeAutospacing="0" w:after="0" w:afterAutospacing="0"/>
        <w:ind w:firstLine="708"/>
        <w:jc w:val="both"/>
        <w:rPr>
          <w:rStyle w:val="c9"/>
          <w:color w:val="000000"/>
        </w:rPr>
      </w:pPr>
    </w:p>
    <w:p w:rsidR="00A071C6" w:rsidRPr="001F2177" w:rsidRDefault="00A071C6" w:rsidP="00A071C6">
      <w:pPr>
        <w:pStyle w:val="c6c5"/>
        <w:spacing w:before="0" w:beforeAutospacing="0" w:after="0" w:afterAutospacing="0"/>
        <w:ind w:firstLine="708"/>
        <w:jc w:val="center"/>
        <w:rPr>
          <w:color w:val="000000"/>
        </w:rPr>
      </w:pPr>
      <w:r w:rsidRPr="001F2177">
        <w:rPr>
          <w:bCs/>
          <w:iCs/>
          <w:color w:val="000000"/>
        </w:rPr>
        <w:t>Проблемы коммуникации у дошкольников с ОНР</w:t>
      </w:r>
    </w:p>
    <w:p w:rsidR="00A071C6" w:rsidRPr="001F2177" w:rsidRDefault="00A071C6" w:rsidP="00A071C6">
      <w:pPr>
        <w:pStyle w:val="c6c5"/>
        <w:spacing w:before="0" w:beforeAutospacing="0" w:after="0" w:afterAutospacing="0"/>
        <w:jc w:val="both"/>
        <w:rPr>
          <w:color w:val="000000"/>
        </w:rPr>
      </w:pPr>
      <w:r w:rsidRPr="001F2177">
        <w:rPr>
          <w:rStyle w:val="c9"/>
          <w:color w:val="000000"/>
        </w:rPr>
        <w:t> </w:t>
      </w:r>
      <w:r w:rsidRPr="001F2177">
        <w:rPr>
          <w:iCs/>
          <w:color w:val="000000"/>
        </w:rPr>
        <w:t>Недоразвитие речевых средств снижает уровень общения, способствует возникновению психологических особенностей (замкнутости, робости, нерешительности)</w:t>
      </w:r>
      <w:r w:rsidRPr="001F2177">
        <w:rPr>
          <w:bCs/>
          <w:color w:val="000000"/>
        </w:rPr>
        <w:t xml:space="preserve"> </w:t>
      </w:r>
      <w:r w:rsidRPr="001F2177">
        <w:rPr>
          <w:bCs/>
          <w:iCs/>
          <w:color w:val="000000"/>
        </w:rPr>
        <w:t>общее и речевое поведение:</w:t>
      </w:r>
    </w:p>
    <w:p w:rsidR="00A071C6" w:rsidRPr="001F2177" w:rsidRDefault="00A071C6" w:rsidP="00A071C6">
      <w:pPr>
        <w:pStyle w:val="c6c5"/>
        <w:spacing w:before="0" w:beforeAutospacing="0" w:after="0" w:afterAutospacing="0"/>
        <w:jc w:val="both"/>
        <w:rPr>
          <w:color w:val="000000"/>
        </w:rPr>
      </w:pPr>
      <w:r w:rsidRPr="001F2177">
        <w:rPr>
          <w:iCs/>
          <w:color w:val="000000"/>
        </w:rPr>
        <w:t>Ограниченная  контактность, замедленная включаемость в ситуацию общения, неумение поддерживать беседу, вслушиваться в звучащую речь затруднения в развитии речемыслительной и познавательной деятельности</w:t>
      </w:r>
    </w:p>
    <w:p w:rsidR="00A071C6" w:rsidRDefault="00A071C6" w:rsidP="00A071C6">
      <w:pPr>
        <w:pStyle w:val="c6c5"/>
        <w:spacing w:before="0" w:beforeAutospacing="0" w:after="0" w:afterAutospacing="0"/>
        <w:jc w:val="both"/>
        <w:rPr>
          <w:color w:val="000000"/>
        </w:rPr>
      </w:pPr>
      <w:r w:rsidRPr="001F2177">
        <w:rPr>
          <w:iCs/>
          <w:color w:val="000000"/>
        </w:rPr>
        <w:t>Большинство детей с ОНР с трудом вступают в контакт со сверстниками и взрослыми, их коммуникативная деятельность оказывается ограниченной.</w:t>
      </w:r>
    </w:p>
    <w:p w:rsidR="00A071C6" w:rsidRPr="001F2177" w:rsidRDefault="00A071C6" w:rsidP="00A071C6">
      <w:pPr>
        <w:pStyle w:val="c6c5"/>
        <w:spacing w:before="0" w:beforeAutospacing="0" w:after="0" w:afterAutospacing="0"/>
        <w:jc w:val="both"/>
        <w:rPr>
          <w:color w:val="000000"/>
        </w:rPr>
      </w:pPr>
      <w:r w:rsidRPr="001F2177">
        <w:rPr>
          <w:iCs/>
          <w:color w:val="000000"/>
        </w:rPr>
        <w:t>недостаточность речемыслительной деятельности, связанной с языковым материалом разного уровня</w:t>
      </w:r>
      <w:r>
        <w:rPr>
          <w:color w:val="000000"/>
        </w:rPr>
        <w:t xml:space="preserve"> </w:t>
      </w:r>
      <w:r w:rsidRPr="001F2177">
        <w:rPr>
          <w:iCs/>
          <w:color w:val="000000"/>
        </w:rPr>
        <w:t>ребенок не владеет в соответствии с возрастом понятиями, обобщениями, классификациями, затрудняется в выполнении анализа и синтеза поступающей информации</w:t>
      </w:r>
    </w:p>
    <w:p w:rsidR="00A071C6" w:rsidRDefault="00A071C6" w:rsidP="00A071C6">
      <w:pPr>
        <w:pStyle w:val="c6c5"/>
        <w:spacing w:before="0" w:beforeAutospacing="0" w:after="0" w:afterAutospacing="0"/>
        <w:jc w:val="both"/>
        <w:rPr>
          <w:color w:val="000000"/>
        </w:rPr>
      </w:pPr>
      <w:r w:rsidRPr="001F2177">
        <w:rPr>
          <w:bCs/>
          <w:iCs/>
          <w:color w:val="000000"/>
        </w:rPr>
        <w:t>Дети с ОНР имеют серьезные трудности в организации собственного речевого поведения, отрицательно сказывающиеся на общении с окружающими и, прежде всего, со сверстниками.</w:t>
      </w:r>
      <w:r>
        <w:rPr>
          <w:color w:val="000000"/>
        </w:rPr>
        <w:t xml:space="preserve"> </w:t>
      </w:r>
    </w:p>
    <w:p w:rsidR="00A071C6" w:rsidRPr="001F2177" w:rsidRDefault="00A071C6" w:rsidP="00A071C6">
      <w:pPr>
        <w:pStyle w:val="c6c5"/>
        <w:spacing w:before="0" w:beforeAutospacing="0" w:after="0" w:afterAutospacing="0"/>
        <w:jc w:val="both"/>
        <w:rPr>
          <w:color w:val="000000"/>
        </w:rPr>
      </w:pPr>
      <w:r w:rsidRPr="001F2177">
        <w:rPr>
          <w:color w:val="000000"/>
        </w:rPr>
        <w:t xml:space="preserve"> </w:t>
      </w:r>
      <w:r w:rsidRPr="001F2177">
        <w:rPr>
          <w:bCs/>
          <w:iCs/>
          <w:color w:val="000000"/>
        </w:rPr>
        <w:t xml:space="preserve">уровень </w:t>
      </w:r>
      <w:proofErr w:type="spellStart"/>
      <w:r w:rsidRPr="001F2177">
        <w:rPr>
          <w:bCs/>
          <w:iCs/>
          <w:color w:val="000000"/>
        </w:rPr>
        <w:t>сформированности</w:t>
      </w:r>
      <w:proofErr w:type="spellEnd"/>
      <w:r w:rsidRPr="001F2177">
        <w:rPr>
          <w:bCs/>
          <w:iCs/>
          <w:color w:val="000000"/>
        </w:rPr>
        <w:t xml:space="preserve"> общения ребенка с общим недоразвитием речи во много определяется уровнем развития его речи.</w:t>
      </w:r>
    </w:p>
    <w:p w:rsidR="00A071C6" w:rsidRPr="001F2177" w:rsidRDefault="00A071C6" w:rsidP="00A071C6">
      <w:pPr>
        <w:pStyle w:val="c6c5"/>
        <w:spacing w:before="0" w:beforeAutospacing="0" w:after="0" w:afterAutospacing="0"/>
        <w:jc w:val="both"/>
        <w:rPr>
          <w:color w:val="000000"/>
        </w:rPr>
      </w:pPr>
      <w:r w:rsidRPr="001F2177">
        <w:rPr>
          <w:bCs/>
          <w:iCs/>
          <w:color w:val="000000"/>
        </w:rPr>
        <w:t>При разном уровне речевого развития речи детей с ОНР отмечается и разное отношение к коммуникации</w:t>
      </w:r>
    </w:p>
    <w:p w:rsidR="00A071C6" w:rsidRPr="001F2177" w:rsidRDefault="00A071C6" w:rsidP="00A071C6">
      <w:pPr>
        <w:pStyle w:val="c6c5"/>
        <w:spacing w:before="0" w:beforeAutospacing="0" w:after="0" w:afterAutospacing="0"/>
        <w:jc w:val="both"/>
        <w:rPr>
          <w:color w:val="000000"/>
        </w:rPr>
      </w:pPr>
      <w:r w:rsidRPr="001F2177">
        <w:rPr>
          <w:rStyle w:val="c9"/>
          <w:color w:val="000000"/>
        </w:rPr>
        <w:t>К старшему дошкольному возрасту ребёнок должен научиться сотрудничать, слушать и слышать, обмениваться информацией.</w:t>
      </w:r>
    </w:p>
    <w:p w:rsidR="00A071C6" w:rsidRPr="001F2177" w:rsidRDefault="00A071C6" w:rsidP="00A071C6">
      <w:pPr>
        <w:pStyle w:val="c6c5"/>
        <w:spacing w:before="0" w:beforeAutospacing="0" w:after="0" w:afterAutospacing="0"/>
        <w:ind w:firstLine="708"/>
        <w:jc w:val="both"/>
        <w:rPr>
          <w:color w:val="000000"/>
        </w:rPr>
      </w:pPr>
      <w:r w:rsidRPr="001F2177">
        <w:rPr>
          <w:rStyle w:val="c9"/>
          <w:b/>
          <w:color w:val="000000"/>
        </w:rPr>
        <w:t>Игра</w:t>
      </w:r>
      <w:r w:rsidRPr="001F2177">
        <w:rPr>
          <w:rStyle w:val="c9"/>
          <w:color w:val="000000"/>
        </w:rPr>
        <w:t xml:space="preserve"> позволяет выявить задатки ребёнка и превратить их в способности, развивать умения и навыки.</w:t>
      </w:r>
    </w:p>
    <w:p w:rsidR="00A071C6" w:rsidRPr="001F2177" w:rsidRDefault="00A071C6" w:rsidP="00A071C6">
      <w:pPr>
        <w:pStyle w:val="c6c5"/>
        <w:spacing w:before="0" w:beforeAutospacing="0" w:after="0" w:afterAutospacing="0"/>
        <w:ind w:firstLine="708"/>
        <w:jc w:val="both"/>
        <w:rPr>
          <w:color w:val="000000"/>
        </w:rPr>
      </w:pPr>
      <w:r w:rsidRPr="001F2177">
        <w:rPr>
          <w:rStyle w:val="c9"/>
          <w:color w:val="000000"/>
        </w:rPr>
        <w:t>   По такому направлению подобраны и систематизированы игры. Любая из этих игр многофункциональна, но у всех есть общая цель - развитие коммуникативных навыков.</w:t>
      </w:r>
    </w:p>
    <w:p w:rsidR="00A071C6" w:rsidRPr="001F2177" w:rsidRDefault="00A071C6" w:rsidP="00A071C6">
      <w:pPr>
        <w:pStyle w:val="c6c5"/>
        <w:spacing w:before="0" w:beforeAutospacing="0" w:after="0" w:afterAutospacing="0"/>
        <w:ind w:firstLine="708"/>
        <w:jc w:val="both"/>
        <w:rPr>
          <w:color w:val="000000"/>
        </w:rPr>
      </w:pPr>
      <w:r w:rsidRPr="001F2177">
        <w:rPr>
          <w:rStyle w:val="c9"/>
          <w:color w:val="000000"/>
        </w:rPr>
        <w:t xml:space="preserve">   Включать игры в педагогический процесс рекомендуется ежедневно </w:t>
      </w:r>
      <w:proofErr w:type="gramStart"/>
      <w:r w:rsidRPr="001F2177">
        <w:rPr>
          <w:rStyle w:val="c9"/>
          <w:color w:val="000000"/>
        </w:rPr>
        <w:t>-в</w:t>
      </w:r>
      <w:proofErr w:type="gramEnd"/>
      <w:r w:rsidRPr="001F2177">
        <w:rPr>
          <w:rStyle w:val="c9"/>
          <w:color w:val="000000"/>
        </w:rPr>
        <w:t xml:space="preserve"> виде «игровых пятиминуток».</w:t>
      </w:r>
    </w:p>
    <w:p w:rsidR="00A071C6" w:rsidRPr="001F2177" w:rsidRDefault="00A071C6" w:rsidP="00A071C6">
      <w:pPr>
        <w:pStyle w:val="c6c5"/>
        <w:spacing w:before="0" w:beforeAutospacing="0" w:after="0" w:afterAutospacing="0"/>
        <w:ind w:firstLine="708"/>
        <w:jc w:val="both"/>
        <w:rPr>
          <w:color w:val="000000"/>
        </w:rPr>
      </w:pPr>
      <w:r w:rsidRPr="001F2177">
        <w:rPr>
          <w:rStyle w:val="c9"/>
          <w:color w:val="000000"/>
        </w:rPr>
        <w:t xml:space="preserve">Игра наиболее доступный для детей вид деятельности, способ переработки полученных из окружающего мира впечатлений, знаний. В игре ярко проявляются </w:t>
      </w:r>
      <w:r w:rsidRPr="001F2177">
        <w:rPr>
          <w:rStyle w:val="c9"/>
          <w:color w:val="000000"/>
        </w:rPr>
        <w:lastRenderedPageBreak/>
        <w:t>особенности мышления и воображения ребенка, его эмоциональность, активность, развивающаяся потребность в общении.</w:t>
      </w:r>
    </w:p>
    <w:p w:rsidR="00A071C6" w:rsidRDefault="00A071C6" w:rsidP="00A071C6">
      <w:pPr>
        <w:pStyle w:val="c6c5"/>
        <w:spacing w:before="0" w:beforeAutospacing="0" w:after="0" w:afterAutospacing="0"/>
        <w:ind w:firstLine="708"/>
        <w:jc w:val="both"/>
        <w:rPr>
          <w:rStyle w:val="c9"/>
          <w:b/>
          <w:color w:val="000000"/>
        </w:rPr>
      </w:pPr>
    </w:p>
    <w:p w:rsidR="00A071C6" w:rsidRPr="001F2177" w:rsidRDefault="00A071C6" w:rsidP="00A071C6">
      <w:pPr>
        <w:pStyle w:val="c6c5"/>
        <w:spacing w:before="0" w:beforeAutospacing="0" w:after="0" w:afterAutospacing="0"/>
        <w:ind w:firstLine="708"/>
        <w:jc w:val="both"/>
        <w:rPr>
          <w:rStyle w:val="c9"/>
          <w:color w:val="000000"/>
        </w:rPr>
      </w:pPr>
    </w:p>
    <w:p w:rsidR="00A071C6" w:rsidRPr="001F2177" w:rsidRDefault="00A071C6" w:rsidP="00A071C6">
      <w:pPr>
        <w:spacing w:after="0" w:line="240" w:lineRule="auto"/>
        <w:ind w:firstLine="357"/>
        <w:jc w:val="center"/>
        <w:rPr>
          <w:rFonts w:ascii="Times New Roman" w:hAnsi="Times New Roman" w:cs="Times New Roman"/>
          <w:b/>
          <w:bCs/>
          <w:sz w:val="24"/>
          <w:szCs w:val="24"/>
        </w:rPr>
      </w:pPr>
      <w:r w:rsidRPr="001F2177">
        <w:rPr>
          <w:rFonts w:ascii="Times New Roman" w:hAnsi="Times New Roman" w:cs="Times New Roman"/>
          <w:b/>
          <w:sz w:val="24"/>
          <w:szCs w:val="24"/>
        </w:rPr>
        <w:t xml:space="preserve">Исследование уровня </w:t>
      </w:r>
      <w:proofErr w:type="spellStart"/>
      <w:r w:rsidRPr="001F2177">
        <w:rPr>
          <w:rFonts w:ascii="Times New Roman" w:hAnsi="Times New Roman" w:cs="Times New Roman"/>
          <w:b/>
          <w:sz w:val="24"/>
          <w:szCs w:val="24"/>
        </w:rPr>
        <w:t>с</w:t>
      </w:r>
      <w:r w:rsidRPr="001F2177">
        <w:rPr>
          <w:rFonts w:ascii="Times New Roman" w:hAnsi="Times New Roman" w:cs="Times New Roman"/>
          <w:b/>
          <w:bCs/>
          <w:sz w:val="24"/>
          <w:szCs w:val="24"/>
        </w:rPr>
        <w:t>формированности</w:t>
      </w:r>
      <w:proofErr w:type="spellEnd"/>
      <w:r w:rsidRPr="001F2177">
        <w:rPr>
          <w:rFonts w:ascii="Times New Roman" w:hAnsi="Times New Roman" w:cs="Times New Roman"/>
          <w:b/>
          <w:bCs/>
          <w:sz w:val="24"/>
          <w:szCs w:val="24"/>
        </w:rPr>
        <w:t xml:space="preserve"> коммуникативных навыков у дошкольников с общим недоразвитием речи</w:t>
      </w:r>
    </w:p>
    <w:p w:rsidR="00A071C6" w:rsidRPr="001F2177" w:rsidRDefault="00A071C6" w:rsidP="00A071C6">
      <w:pPr>
        <w:spacing w:after="0" w:line="240" w:lineRule="auto"/>
        <w:ind w:firstLine="360"/>
        <w:jc w:val="both"/>
        <w:rPr>
          <w:rFonts w:ascii="Times New Roman" w:hAnsi="Times New Roman" w:cs="Times New Roman"/>
          <w:sz w:val="24"/>
          <w:szCs w:val="24"/>
        </w:rPr>
      </w:pPr>
      <w:r w:rsidRPr="001F2177">
        <w:rPr>
          <w:rFonts w:ascii="Times New Roman" w:hAnsi="Times New Roman" w:cs="Times New Roman"/>
          <w:sz w:val="24"/>
          <w:szCs w:val="24"/>
        </w:rPr>
        <w:t xml:space="preserve">На данном этапе мы поставили  цель: определить уровень </w:t>
      </w:r>
      <w:proofErr w:type="spellStart"/>
      <w:r w:rsidRPr="001F2177">
        <w:rPr>
          <w:rFonts w:ascii="Times New Roman" w:hAnsi="Times New Roman" w:cs="Times New Roman"/>
          <w:sz w:val="24"/>
          <w:szCs w:val="24"/>
        </w:rPr>
        <w:t>сформированности</w:t>
      </w:r>
      <w:proofErr w:type="spellEnd"/>
      <w:r w:rsidRPr="001F2177">
        <w:rPr>
          <w:rFonts w:ascii="Times New Roman" w:hAnsi="Times New Roman" w:cs="Times New Roman"/>
          <w:sz w:val="24"/>
          <w:szCs w:val="24"/>
        </w:rPr>
        <w:t xml:space="preserve"> </w:t>
      </w:r>
      <w:r w:rsidRPr="001F2177">
        <w:rPr>
          <w:rFonts w:ascii="Times New Roman" w:hAnsi="Times New Roman" w:cs="Times New Roman"/>
          <w:bCs/>
          <w:sz w:val="24"/>
          <w:szCs w:val="24"/>
        </w:rPr>
        <w:t>коммуникативных навыков у дошкольников с общим недоразвитием речи</w:t>
      </w:r>
      <w:r w:rsidRPr="001F2177">
        <w:rPr>
          <w:rFonts w:ascii="Times New Roman" w:hAnsi="Times New Roman" w:cs="Times New Roman"/>
          <w:sz w:val="24"/>
          <w:szCs w:val="24"/>
        </w:rPr>
        <w:t>.</w:t>
      </w:r>
    </w:p>
    <w:p w:rsidR="00A071C6" w:rsidRPr="001F2177" w:rsidRDefault="00A071C6" w:rsidP="00A071C6">
      <w:pPr>
        <w:spacing w:after="0" w:line="240" w:lineRule="auto"/>
        <w:ind w:firstLine="360"/>
        <w:jc w:val="both"/>
        <w:rPr>
          <w:rFonts w:ascii="Times New Roman" w:hAnsi="Times New Roman" w:cs="Times New Roman"/>
          <w:sz w:val="24"/>
          <w:szCs w:val="24"/>
        </w:rPr>
      </w:pPr>
      <w:r w:rsidRPr="001F2177">
        <w:rPr>
          <w:rFonts w:ascii="Times New Roman" w:hAnsi="Times New Roman" w:cs="Times New Roman"/>
          <w:sz w:val="24"/>
          <w:szCs w:val="24"/>
        </w:rPr>
        <w:t>Для реализации цели мы ставили задачи:</w:t>
      </w:r>
    </w:p>
    <w:p w:rsidR="00A071C6" w:rsidRPr="001F2177" w:rsidRDefault="00A071C6" w:rsidP="00A071C6">
      <w:pPr>
        <w:numPr>
          <w:ilvl w:val="0"/>
          <w:numId w:val="1"/>
        </w:numPr>
        <w:spacing w:after="0" w:line="240" w:lineRule="auto"/>
        <w:ind w:left="0" w:firstLine="360"/>
        <w:jc w:val="both"/>
        <w:rPr>
          <w:rFonts w:ascii="Times New Roman" w:hAnsi="Times New Roman" w:cs="Times New Roman"/>
          <w:sz w:val="24"/>
          <w:szCs w:val="24"/>
        </w:rPr>
      </w:pPr>
      <w:r w:rsidRPr="001F2177">
        <w:rPr>
          <w:rFonts w:ascii="Times New Roman" w:hAnsi="Times New Roman" w:cs="Times New Roman"/>
          <w:sz w:val="24"/>
          <w:szCs w:val="24"/>
        </w:rPr>
        <w:t>Определения умения понимать эмоциональное состояние сверстника, взрослого (</w:t>
      </w:r>
      <w:proofErr w:type="gramStart"/>
      <w:r w:rsidRPr="001F2177">
        <w:rPr>
          <w:rFonts w:ascii="Times New Roman" w:hAnsi="Times New Roman" w:cs="Times New Roman"/>
          <w:sz w:val="24"/>
          <w:szCs w:val="24"/>
        </w:rPr>
        <w:t>весёлый</w:t>
      </w:r>
      <w:proofErr w:type="gramEnd"/>
      <w:r w:rsidRPr="001F2177">
        <w:rPr>
          <w:rFonts w:ascii="Times New Roman" w:hAnsi="Times New Roman" w:cs="Times New Roman"/>
          <w:sz w:val="24"/>
          <w:szCs w:val="24"/>
        </w:rPr>
        <w:t>, грустный, рассерженный и т.д.) и рассказать о нём;</w:t>
      </w:r>
    </w:p>
    <w:p w:rsidR="00A071C6" w:rsidRPr="001F2177" w:rsidRDefault="00A071C6" w:rsidP="00A071C6">
      <w:pPr>
        <w:numPr>
          <w:ilvl w:val="0"/>
          <w:numId w:val="1"/>
        </w:numPr>
        <w:spacing w:after="0" w:line="240" w:lineRule="auto"/>
        <w:ind w:left="0" w:firstLine="360"/>
        <w:jc w:val="both"/>
        <w:rPr>
          <w:rFonts w:ascii="Times New Roman" w:hAnsi="Times New Roman" w:cs="Times New Roman"/>
          <w:sz w:val="24"/>
          <w:szCs w:val="24"/>
        </w:rPr>
      </w:pPr>
      <w:r w:rsidRPr="001F2177">
        <w:rPr>
          <w:rFonts w:ascii="Times New Roman" w:hAnsi="Times New Roman" w:cs="Times New Roman"/>
          <w:sz w:val="24"/>
          <w:szCs w:val="24"/>
        </w:rPr>
        <w:t>Определения умения выслушать другого человека, с уважением относиться к его мн</w:t>
      </w:r>
      <w:r>
        <w:rPr>
          <w:rFonts w:ascii="Times New Roman" w:hAnsi="Times New Roman" w:cs="Times New Roman"/>
          <w:sz w:val="24"/>
          <w:szCs w:val="24"/>
        </w:rPr>
        <w:t xml:space="preserve">ению, интересам </w:t>
      </w:r>
    </w:p>
    <w:p w:rsidR="00A071C6" w:rsidRPr="001F2177" w:rsidRDefault="00A071C6" w:rsidP="00A071C6">
      <w:pPr>
        <w:numPr>
          <w:ilvl w:val="0"/>
          <w:numId w:val="1"/>
        </w:numPr>
        <w:spacing w:after="0" w:line="240" w:lineRule="auto"/>
        <w:ind w:left="0" w:firstLine="360"/>
        <w:jc w:val="both"/>
        <w:rPr>
          <w:rFonts w:ascii="Times New Roman" w:hAnsi="Times New Roman" w:cs="Times New Roman"/>
          <w:sz w:val="24"/>
          <w:szCs w:val="24"/>
        </w:rPr>
      </w:pPr>
      <w:r w:rsidRPr="001F2177">
        <w:rPr>
          <w:rFonts w:ascii="Times New Roman" w:hAnsi="Times New Roman" w:cs="Times New Roman"/>
          <w:sz w:val="24"/>
          <w:szCs w:val="24"/>
        </w:rPr>
        <w:t xml:space="preserve">Определения умения вести простой диалог </w:t>
      </w:r>
      <w:proofErr w:type="gramStart"/>
      <w:r w:rsidRPr="001F2177">
        <w:rPr>
          <w:rFonts w:ascii="Times New Roman" w:hAnsi="Times New Roman" w:cs="Times New Roman"/>
          <w:sz w:val="24"/>
          <w:szCs w:val="24"/>
        </w:rPr>
        <w:t>со</w:t>
      </w:r>
      <w:proofErr w:type="gramEnd"/>
      <w:r w:rsidRPr="001F2177">
        <w:rPr>
          <w:rFonts w:ascii="Times New Roman" w:hAnsi="Times New Roman" w:cs="Times New Roman"/>
          <w:sz w:val="24"/>
          <w:szCs w:val="24"/>
        </w:rPr>
        <w:t xml:space="preserve"> взрослыми и сверстниками;</w:t>
      </w:r>
    </w:p>
    <w:p w:rsidR="00A071C6" w:rsidRDefault="00A071C6" w:rsidP="00A071C6">
      <w:pPr>
        <w:numPr>
          <w:ilvl w:val="0"/>
          <w:numId w:val="1"/>
        </w:numPr>
        <w:spacing w:after="0" w:line="240" w:lineRule="auto"/>
        <w:ind w:left="0" w:firstLine="360"/>
        <w:jc w:val="both"/>
        <w:rPr>
          <w:rFonts w:ascii="Times New Roman" w:hAnsi="Times New Roman" w:cs="Times New Roman"/>
          <w:sz w:val="24"/>
          <w:szCs w:val="24"/>
        </w:rPr>
      </w:pPr>
      <w:r w:rsidRPr="001F2177">
        <w:rPr>
          <w:rFonts w:ascii="Times New Roman" w:hAnsi="Times New Roman" w:cs="Times New Roman"/>
          <w:sz w:val="24"/>
          <w:szCs w:val="24"/>
        </w:rPr>
        <w:t xml:space="preserve">Определения  умения детей получать необходимую информацию в общении, вести простой диалог </w:t>
      </w:r>
      <w:proofErr w:type="gramStart"/>
      <w:r w:rsidRPr="001F2177">
        <w:rPr>
          <w:rFonts w:ascii="Times New Roman" w:hAnsi="Times New Roman" w:cs="Times New Roman"/>
          <w:sz w:val="24"/>
          <w:szCs w:val="24"/>
        </w:rPr>
        <w:t>со</w:t>
      </w:r>
      <w:proofErr w:type="gramEnd"/>
      <w:r w:rsidRPr="001F2177">
        <w:rPr>
          <w:rFonts w:ascii="Times New Roman" w:hAnsi="Times New Roman" w:cs="Times New Roman"/>
          <w:sz w:val="24"/>
          <w:szCs w:val="24"/>
        </w:rPr>
        <w:t xml:space="preserve"> взрослыми и детьми.</w:t>
      </w:r>
    </w:p>
    <w:p w:rsidR="00A071C6" w:rsidRDefault="00A071C6" w:rsidP="00A071C6">
      <w:pPr>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коллективных делах</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диагностики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связной речи были  поставлены цели:</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Грамотно строить предложения </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2.строить  связный рассказ</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использовать обобщающие слова</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spellStart"/>
      <w:r>
        <w:rPr>
          <w:rFonts w:ascii="Times New Roman" w:hAnsi="Times New Roman" w:cs="Times New Roman"/>
          <w:sz w:val="24"/>
          <w:szCs w:val="24"/>
        </w:rPr>
        <w:t>Появлять</w:t>
      </w:r>
      <w:proofErr w:type="spellEnd"/>
      <w:r>
        <w:rPr>
          <w:rFonts w:ascii="Times New Roman" w:hAnsi="Times New Roman" w:cs="Times New Roman"/>
          <w:sz w:val="24"/>
          <w:szCs w:val="24"/>
        </w:rPr>
        <w:t xml:space="preserve"> инициативу в диалоге</w:t>
      </w:r>
    </w:p>
    <w:p w:rsidR="00A071C6" w:rsidRPr="001F2177"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Высказыватся</w:t>
      </w:r>
      <w:proofErr w:type="spellEnd"/>
      <w:r>
        <w:rPr>
          <w:rFonts w:ascii="Times New Roman" w:hAnsi="Times New Roman" w:cs="Times New Roman"/>
          <w:sz w:val="24"/>
          <w:szCs w:val="24"/>
        </w:rPr>
        <w:t xml:space="preserve"> распространенными предложениями</w:t>
      </w:r>
    </w:p>
    <w:p w:rsidR="00A071C6" w:rsidRPr="001F2177" w:rsidRDefault="00A071C6" w:rsidP="00A071C6">
      <w:pPr>
        <w:spacing w:after="0" w:line="240" w:lineRule="auto"/>
        <w:ind w:firstLine="360"/>
        <w:jc w:val="both"/>
        <w:rPr>
          <w:rFonts w:ascii="Times New Roman" w:hAnsi="Times New Roman" w:cs="Times New Roman"/>
          <w:sz w:val="24"/>
          <w:szCs w:val="24"/>
        </w:rPr>
      </w:pPr>
      <w:r w:rsidRPr="001F2177">
        <w:rPr>
          <w:rFonts w:ascii="Times New Roman" w:hAnsi="Times New Roman" w:cs="Times New Roman"/>
          <w:sz w:val="24"/>
          <w:szCs w:val="24"/>
        </w:rPr>
        <w:t>В работе приняли участие дети  5 – 6</w:t>
      </w:r>
      <w:r>
        <w:rPr>
          <w:rFonts w:ascii="Times New Roman" w:hAnsi="Times New Roman" w:cs="Times New Roman"/>
          <w:sz w:val="24"/>
          <w:szCs w:val="24"/>
        </w:rPr>
        <w:t xml:space="preserve"> лет, ОНР старшей группы д/с № 18 «</w:t>
      </w:r>
      <w:proofErr w:type="spellStart"/>
      <w:r>
        <w:rPr>
          <w:rFonts w:ascii="Times New Roman" w:hAnsi="Times New Roman" w:cs="Times New Roman"/>
          <w:sz w:val="24"/>
          <w:szCs w:val="24"/>
        </w:rPr>
        <w:t>Балдырган</w:t>
      </w:r>
      <w:proofErr w:type="spellEnd"/>
      <w:r>
        <w:rPr>
          <w:rFonts w:ascii="Times New Roman" w:hAnsi="Times New Roman" w:cs="Times New Roman"/>
          <w:sz w:val="24"/>
          <w:szCs w:val="24"/>
        </w:rPr>
        <w:t xml:space="preserve">» </w:t>
      </w:r>
      <w:r w:rsidRPr="001F2177">
        <w:rPr>
          <w:rFonts w:ascii="Times New Roman" w:hAnsi="Times New Roman" w:cs="Times New Roman"/>
          <w:sz w:val="24"/>
          <w:szCs w:val="24"/>
        </w:rPr>
        <w:t>В</w:t>
      </w:r>
      <w:r>
        <w:rPr>
          <w:rFonts w:ascii="Times New Roman" w:hAnsi="Times New Roman" w:cs="Times New Roman"/>
          <w:sz w:val="24"/>
          <w:szCs w:val="24"/>
        </w:rPr>
        <w:t xml:space="preserve"> исследование участвовало пять</w:t>
      </w:r>
      <w:r w:rsidRPr="001F2177">
        <w:rPr>
          <w:rFonts w:ascii="Times New Roman" w:hAnsi="Times New Roman" w:cs="Times New Roman"/>
          <w:sz w:val="24"/>
          <w:szCs w:val="24"/>
        </w:rPr>
        <w:t xml:space="preserve"> детей с ОНР (</w:t>
      </w:r>
      <w:r w:rsidRPr="001F2177">
        <w:rPr>
          <w:rFonts w:ascii="Times New Roman" w:hAnsi="Times New Roman" w:cs="Times New Roman"/>
          <w:sz w:val="24"/>
          <w:szCs w:val="24"/>
          <w:lang w:val="en-US"/>
        </w:rPr>
        <w:t>II</w:t>
      </w:r>
      <w:r>
        <w:rPr>
          <w:rFonts w:ascii="Times New Roman" w:hAnsi="Times New Roman" w:cs="Times New Roman"/>
          <w:sz w:val="24"/>
          <w:szCs w:val="24"/>
        </w:rPr>
        <w:t xml:space="preserve"> - </w:t>
      </w:r>
      <w:r>
        <w:rPr>
          <w:rFonts w:ascii="Times New Roman" w:hAnsi="Times New Roman" w:cs="Times New Roman"/>
          <w:sz w:val="24"/>
          <w:szCs w:val="24"/>
          <w:lang w:val="en-US"/>
        </w:rPr>
        <w:t>III</w:t>
      </w:r>
      <w:r w:rsidRPr="001F2177">
        <w:rPr>
          <w:rFonts w:ascii="Times New Roman" w:hAnsi="Times New Roman" w:cs="Times New Roman"/>
          <w:sz w:val="24"/>
          <w:szCs w:val="24"/>
        </w:rPr>
        <w:t xml:space="preserve"> уровня речевого раз</w:t>
      </w:r>
      <w:r>
        <w:rPr>
          <w:rFonts w:ascii="Times New Roman" w:hAnsi="Times New Roman" w:cs="Times New Roman"/>
          <w:sz w:val="24"/>
          <w:szCs w:val="24"/>
        </w:rPr>
        <w:t xml:space="preserve">вития)  </w:t>
      </w:r>
      <w:r w:rsidRPr="001F2177">
        <w:rPr>
          <w:rFonts w:ascii="Times New Roman" w:hAnsi="Times New Roman" w:cs="Times New Roman"/>
          <w:sz w:val="24"/>
          <w:szCs w:val="24"/>
        </w:rPr>
        <w:t xml:space="preserve"> (логопедическое заключение поставлено ПМПК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071C6" w:rsidRPr="001F2177" w:rsidRDefault="00A071C6" w:rsidP="00A071C6">
      <w:pPr>
        <w:spacing w:after="0" w:line="240" w:lineRule="auto"/>
        <w:ind w:firstLine="360"/>
        <w:jc w:val="both"/>
        <w:rPr>
          <w:rFonts w:ascii="Times New Roman" w:hAnsi="Times New Roman" w:cs="Times New Roman"/>
          <w:sz w:val="24"/>
          <w:szCs w:val="24"/>
        </w:rPr>
      </w:pPr>
      <w:r w:rsidRPr="001F2177">
        <w:rPr>
          <w:rFonts w:ascii="Times New Roman" w:hAnsi="Times New Roman" w:cs="Times New Roman"/>
          <w:sz w:val="24"/>
          <w:szCs w:val="24"/>
        </w:rPr>
        <w:t xml:space="preserve">В ходе эксперимента для выявления уровня </w:t>
      </w:r>
      <w:proofErr w:type="spellStart"/>
      <w:r w:rsidRPr="001F2177">
        <w:rPr>
          <w:rFonts w:ascii="Times New Roman" w:hAnsi="Times New Roman" w:cs="Times New Roman"/>
          <w:sz w:val="24"/>
          <w:szCs w:val="24"/>
        </w:rPr>
        <w:t>сформированности</w:t>
      </w:r>
      <w:proofErr w:type="spellEnd"/>
      <w:r w:rsidRPr="001F2177">
        <w:rPr>
          <w:rFonts w:ascii="Times New Roman" w:hAnsi="Times New Roman" w:cs="Times New Roman"/>
          <w:sz w:val="24"/>
          <w:szCs w:val="24"/>
        </w:rPr>
        <w:t xml:space="preserve"> </w:t>
      </w:r>
      <w:r w:rsidRPr="001F2177">
        <w:rPr>
          <w:rFonts w:ascii="Times New Roman" w:hAnsi="Times New Roman" w:cs="Times New Roman"/>
          <w:bCs/>
          <w:sz w:val="24"/>
          <w:szCs w:val="24"/>
        </w:rPr>
        <w:t>коммуникативных навыков у дошкольников с общим недоразвитием речи</w:t>
      </w:r>
      <w:r w:rsidRPr="001F2177">
        <w:rPr>
          <w:rFonts w:ascii="Times New Roman" w:hAnsi="Times New Roman" w:cs="Times New Roman"/>
          <w:sz w:val="24"/>
          <w:szCs w:val="24"/>
        </w:rPr>
        <w:t xml:space="preserve"> нами были использованы специальные диагностические задания из пособия «Педагогическая диагностика компетентностей дошкольников. Для работы с детьми 5-7 лет» под редакцией О.В. </w:t>
      </w:r>
      <w:proofErr w:type="spellStart"/>
      <w:r w:rsidRPr="001F2177">
        <w:rPr>
          <w:rFonts w:ascii="Times New Roman" w:hAnsi="Times New Roman" w:cs="Times New Roman"/>
          <w:sz w:val="24"/>
          <w:szCs w:val="24"/>
        </w:rPr>
        <w:t>Дыбиной</w:t>
      </w:r>
      <w:proofErr w:type="spellEnd"/>
      <w:proofErr w:type="gramStart"/>
      <w:r w:rsidRPr="001F2177">
        <w:rPr>
          <w:rFonts w:ascii="Times New Roman" w:hAnsi="Times New Roman" w:cs="Times New Roman"/>
          <w:sz w:val="24"/>
          <w:szCs w:val="24"/>
        </w:rPr>
        <w:t xml:space="preserve"> []. </w:t>
      </w:r>
      <w:proofErr w:type="gramEnd"/>
      <w:r w:rsidRPr="001F2177">
        <w:rPr>
          <w:rFonts w:ascii="Times New Roman" w:hAnsi="Times New Roman" w:cs="Times New Roman"/>
          <w:sz w:val="24"/>
          <w:szCs w:val="24"/>
        </w:rPr>
        <w:t xml:space="preserve">Детям было предложено выполнить следующие задания </w:t>
      </w:r>
    </w:p>
    <w:p w:rsidR="00A071C6" w:rsidRPr="001F2177" w:rsidRDefault="00A071C6" w:rsidP="00A071C6">
      <w:pPr>
        <w:spacing w:after="0" w:line="240" w:lineRule="auto"/>
        <w:ind w:firstLine="360"/>
        <w:jc w:val="both"/>
        <w:rPr>
          <w:rFonts w:ascii="Times New Roman" w:hAnsi="Times New Roman" w:cs="Times New Roman"/>
          <w:sz w:val="24"/>
          <w:szCs w:val="24"/>
        </w:rPr>
      </w:pP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b/>
          <w:sz w:val="24"/>
          <w:szCs w:val="24"/>
        </w:rPr>
        <w:t xml:space="preserve">Задание № 1  </w:t>
      </w:r>
      <w:r w:rsidRPr="001F2177">
        <w:rPr>
          <w:rFonts w:ascii="Times New Roman" w:hAnsi="Times New Roman" w:cs="Times New Roman"/>
          <w:sz w:val="24"/>
          <w:szCs w:val="24"/>
        </w:rPr>
        <w:t>«Отражение чувств»</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В ходе данного задания мы предложили каждому ребенку рассмотреть сюжетные картинки, на которых изображены дети и взрослые в различных ситуациях, и ответить на различные вопросы. На первой картинки  были изображены персонажи из мультфильма «Кот в сапогах», и </w:t>
      </w:r>
      <w:proofErr w:type="gramStart"/>
      <w:r w:rsidRPr="001F2177">
        <w:rPr>
          <w:rFonts w:ascii="Times New Roman" w:hAnsi="Times New Roman" w:cs="Times New Roman"/>
          <w:sz w:val="24"/>
          <w:szCs w:val="24"/>
        </w:rPr>
        <w:t>попросили рассказать какие эмоции сейчас испытывают</w:t>
      </w:r>
      <w:proofErr w:type="gramEnd"/>
      <w:r w:rsidRPr="001F2177">
        <w:rPr>
          <w:rFonts w:ascii="Times New Roman" w:hAnsi="Times New Roman" w:cs="Times New Roman"/>
          <w:sz w:val="24"/>
          <w:szCs w:val="24"/>
        </w:rPr>
        <w:t xml:space="preserve"> герои, и как он это понял. Из 5 детей, только  четверо </w:t>
      </w:r>
      <w:proofErr w:type="gramStart"/>
      <w:r w:rsidRPr="001F2177">
        <w:rPr>
          <w:rFonts w:ascii="Times New Roman" w:hAnsi="Times New Roman" w:cs="Times New Roman"/>
          <w:sz w:val="24"/>
          <w:szCs w:val="24"/>
        </w:rPr>
        <w:t>смогли точно назвать какие эмоции испытывают</w:t>
      </w:r>
      <w:proofErr w:type="gramEnd"/>
      <w:r w:rsidRPr="001F2177">
        <w:rPr>
          <w:rFonts w:ascii="Times New Roman" w:hAnsi="Times New Roman" w:cs="Times New Roman"/>
          <w:sz w:val="24"/>
          <w:szCs w:val="24"/>
        </w:rPr>
        <w:t xml:space="preserve"> персонажи. Остальные дети не назвали правильно эмоции и даже с помощью наводящих вопросов допускали ошибки. Одна  </w:t>
      </w:r>
      <w:proofErr w:type="spellStart"/>
      <w:r w:rsidRPr="001F2177">
        <w:rPr>
          <w:rFonts w:ascii="Times New Roman" w:hAnsi="Times New Roman" w:cs="Times New Roman"/>
          <w:sz w:val="24"/>
          <w:szCs w:val="24"/>
        </w:rPr>
        <w:t>Сафия</w:t>
      </w:r>
      <w:proofErr w:type="spellEnd"/>
      <w:r w:rsidRPr="001F2177">
        <w:rPr>
          <w:rFonts w:ascii="Times New Roman" w:hAnsi="Times New Roman" w:cs="Times New Roman"/>
          <w:sz w:val="24"/>
          <w:szCs w:val="24"/>
        </w:rPr>
        <w:t xml:space="preserve"> </w:t>
      </w:r>
      <w:proofErr w:type="gramStart"/>
      <w:r w:rsidRPr="001F2177">
        <w:rPr>
          <w:rFonts w:ascii="Times New Roman" w:hAnsi="Times New Roman" w:cs="Times New Roman"/>
          <w:sz w:val="24"/>
          <w:szCs w:val="24"/>
        </w:rPr>
        <w:t>Ш</w:t>
      </w:r>
      <w:proofErr w:type="gramEnd"/>
      <w:r w:rsidRPr="001F2177">
        <w:rPr>
          <w:rFonts w:ascii="Times New Roman" w:hAnsi="Times New Roman" w:cs="Times New Roman"/>
          <w:sz w:val="24"/>
          <w:szCs w:val="24"/>
        </w:rPr>
        <w:t xml:space="preserve"> смогла точно назвать все эмоции и подобрать по оному синониму к данной эмоции.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На второй картинки были изображены два взрослых человека, которые ссорились из-за собаки, а на третьей мама и ребенок, прогуливающиеся по парку аттракционов. Четыре ребенка точно назвали эмоции, которые испытывали взрослые люди и ребенок, а так же смогли  подобрать слова синонимы к этим эмоциям. Шесть детей назвали эмоции, но не смогли подобрать синонимы к эмоциям.</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b/>
          <w:sz w:val="24"/>
          <w:szCs w:val="24"/>
        </w:rPr>
        <w:t xml:space="preserve"> Задание № 2 </w:t>
      </w:r>
      <w:r w:rsidRPr="001F2177">
        <w:rPr>
          <w:rFonts w:ascii="Times New Roman" w:hAnsi="Times New Roman" w:cs="Times New Roman"/>
          <w:sz w:val="24"/>
          <w:szCs w:val="24"/>
        </w:rPr>
        <w:t>«Необитаемый остров»</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В ходе проведения второго задания мы разделили детей на две подгруппы, по 2 детей. Детям каждой подгруппы предложили пофантазировать, что они отправляются на необитаемый остров и порассуждать, что они там будут делать, как искать дорогу домой. Отвечающий ребенок должен отстаивать свою точку зрения. Остальные дети должны внимательно выслушать сверстника, попробовать принять его точку зрения. Так же важно </w:t>
      </w:r>
      <w:r w:rsidRPr="001F2177">
        <w:rPr>
          <w:rFonts w:ascii="Times New Roman" w:hAnsi="Times New Roman" w:cs="Times New Roman"/>
          <w:sz w:val="24"/>
          <w:szCs w:val="24"/>
        </w:rPr>
        <w:lastRenderedPageBreak/>
        <w:t xml:space="preserve">было оценить, могут ли  дети с небольшой помощью взрослого оценивать свои поступки и поступки сверстника.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Полностью справиться с заданием и внимательно выслушать сверстников смог  </w:t>
      </w:r>
      <w:proofErr w:type="spellStart"/>
      <w:r w:rsidRPr="001F2177">
        <w:rPr>
          <w:rFonts w:ascii="Times New Roman" w:hAnsi="Times New Roman" w:cs="Times New Roman"/>
          <w:sz w:val="24"/>
          <w:szCs w:val="24"/>
        </w:rPr>
        <w:t>Жалгас</w:t>
      </w:r>
      <w:proofErr w:type="spellEnd"/>
      <w:r w:rsidRPr="001F2177">
        <w:rPr>
          <w:rFonts w:ascii="Times New Roman" w:hAnsi="Times New Roman" w:cs="Times New Roman"/>
          <w:sz w:val="24"/>
          <w:szCs w:val="24"/>
        </w:rPr>
        <w:t xml:space="preserve"> Б</w:t>
      </w:r>
      <w:proofErr w:type="gramStart"/>
      <w:r w:rsidRPr="001F2177">
        <w:rPr>
          <w:rFonts w:ascii="Times New Roman" w:hAnsi="Times New Roman" w:cs="Times New Roman"/>
          <w:sz w:val="24"/>
          <w:szCs w:val="24"/>
        </w:rPr>
        <w:t xml:space="preserve"> ,</w:t>
      </w:r>
      <w:proofErr w:type="gramEnd"/>
      <w:r w:rsidRPr="001F2177">
        <w:rPr>
          <w:rFonts w:ascii="Times New Roman" w:hAnsi="Times New Roman" w:cs="Times New Roman"/>
          <w:sz w:val="24"/>
          <w:szCs w:val="24"/>
        </w:rPr>
        <w:t xml:space="preserve"> </w:t>
      </w:r>
      <w:proofErr w:type="spellStart"/>
      <w:r w:rsidRPr="001F2177">
        <w:rPr>
          <w:rFonts w:ascii="Times New Roman" w:hAnsi="Times New Roman" w:cs="Times New Roman"/>
          <w:sz w:val="24"/>
          <w:szCs w:val="24"/>
        </w:rPr>
        <w:t>Сафия</w:t>
      </w:r>
      <w:proofErr w:type="spellEnd"/>
      <w:r w:rsidRPr="001F2177">
        <w:rPr>
          <w:rFonts w:ascii="Times New Roman" w:hAnsi="Times New Roman" w:cs="Times New Roman"/>
          <w:sz w:val="24"/>
          <w:szCs w:val="24"/>
        </w:rPr>
        <w:t xml:space="preserve"> Ш.  частично справились с заданием, они придумали историю про то, как они были на необитаемом острове, но при ответе других детей они отвлекались и даже баловались. Остальные дети с трудом справились с заданием, Владик Д. не смог справиться  с данным заданием.</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b/>
          <w:sz w:val="24"/>
          <w:szCs w:val="24"/>
        </w:rPr>
        <w:t xml:space="preserve">Задание № 3  </w:t>
      </w:r>
      <w:r w:rsidRPr="001F2177">
        <w:rPr>
          <w:rFonts w:ascii="Times New Roman" w:hAnsi="Times New Roman" w:cs="Times New Roman"/>
          <w:sz w:val="24"/>
          <w:szCs w:val="24"/>
        </w:rPr>
        <w:t>«Помощники».</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Данное задание предполагает умение работать коллективно, договаривается со сверстниками, кто какую работу будет выполнять, во что играть, кто кем будет в игре; объясняет правила игры и подчиняется им.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Мы предложили детям поиграть в игру «Как мы помогаем дома», выполнить различные поручения. Детям необходимо было разделиться на подгруппы самостоятельно и в каждой подгруппе выбрать капитана, подготовить необходимый материал, распределить обязанности и выполнить поставленную перед командой задачу.</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Разделиться на подгруппы дети смогли без помощи взрослого, а выбрать капитана смогла толь одна подгруппа, второй потребовалась помощь взрослого. Затем детям мы предложили выбрать инвентарь, с помощью которого они будут выполнять работу по дому. Все дети смогли справиться с заданием, они распределили роли и обязанности, и смогли с помощью общения выполнить все задания, при этом не ссорились и не ругались. А капитаны в полном объеме рассказали о проделанной работе.</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b/>
          <w:sz w:val="24"/>
          <w:szCs w:val="24"/>
        </w:rPr>
        <w:t xml:space="preserve">Задание № 4 </w:t>
      </w:r>
      <w:r w:rsidRPr="001F2177">
        <w:rPr>
          <w:rFonts w:ascii="Times New Roman" w:hAnsi="Times New Roman" w:cs="Times New Roman"/>
          <w:sz w:val="24"/>
          <w:szCs w:val="24"/>
        </w:rPr>
        <w:t> «Не поделили игрушку».</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В ходе данного задания мы предложили детям коробку с игрушками. Игрушек в коробке было 5, по количеству детей, но одна из этих игрушек была новая. Затем мы стали наблюдать за тем, как дети стали выбирать игрушки, так как новые игрушки привлекали больше всего внимания,  у детей возникли споры. Для </w:t>
      </w:r>
      <w:proofErr w:type="gramStart"/>
      <w:r w:rsidRPr="001F2177">
        <w:rPr>
          <w:rFonts w:ascii="Times New Roman" w:hAnsi="Times New Roman" w:cs="Times New Roman"/>
          <w:sz w:val="24"/>
          <w:szCs w:val="24"/>
        </w:rPr>
        <w:t>решения  проблемной ситуации</w:t>
      </w:r>
      <w:proofErr w:type="gramEnd"/>
      <w:r w:rsidRPr="001F2177">
        <w:rPr>
          <w:rFonts w:ascii="Times New Roman" w:hAnsi="Times New Roman" w:cs="Times New Roman"/>
          <w:sz w:val="24"/>
          <w:szCs w:val="24"/>
        </w:rPr>
        <w:t xml:space="preserve"> мы подложили детям несколько вариантов решения этой проблемы: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1. Отдать игрушку тому, кто взял её первым;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2. Никому не давать новую игрушку, чтобы не было обидно;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3. Играть всем вместе;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4. Посчитаться;</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5.  Играть по очереди.</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b/>
          <w:sz w:val="24"/>
          <w:szCs w:val="24"/>
        </w:rPr>
        <w:t xml:space="preserve"> Задание № 5 </w:t>
      </w:r>
      <w:r w:rsidRPr="001F2177">
        <w:rPr>
          <w:rFonts w:ascii="Times New Roman" w:hAnsi="Times New Roman" w:cs="Times New Roman"/>
          <w:sz w:val="24"/>
          <w:szCs w:val="24"/>
        </w:rPr>
        <w:t>«Интервью».</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Это задание стало самым сложным, та как в ходе него дети должны были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взять на себя роль корреспондента и выяснить у жителей города «</w:t>
      </w:r>
      <w:proofErr w:type="spellStart"/>
      <w:r w:rsidRPr="001F2177">
        <w:rPr>
          <w:rFonts w:ascii="Times New Roman" w:hAnsi="Times New Roman" w:cs="Times New Roman"/>
          <w:sz w:val="24"/>
          <w:szCs w:val="24"/>
        </w:rPr>
        <w:t>Детсадия</w:t>
      </w:r>
      <w:proofErr w:type="spellEnd"/>
      <w:r w:rsidRPr="001F2177">
        <w:rPr>
          <w:rFonts w:ascii="Times New Roman" w:hAnsi="Times New Roman" w:cs="Times New Roman"/>
          <w:sz w:val="24"/>
          <w:szCs w:val="24"/>
        </w:rPr>
        <w:t xml:space="preserve">» </w:t>
      </w:r>
      <w:proofErr w:type="gramStart"/>
      <w:r w:rsidRPr="001F2177">
        <w:rPr>
          <w:rFonts w:ascii="Times New Roman" w:hAnsi="Times New Roman" w:cs="Times New Roman"/>
          <w:sz w:val="24"/>
          <w:szCs w:val="24"/>
        </w:rPr>
        <w:t>-о</w:t>
      </w:r>
      <w:proofErr w:type="gramEnd"/>
      <w:r w:rsidRPr="001F2177">
        <w:rPr>
          <w:rFonts w:ascii="Times New Roman" w:hAnsi="Times New Roman" w:cs="Times New Roman"/>
          <w:sz w:val="24"/>
          <w:szCs w:val="24"/>
        </w:rPr>
        <w:t xml:space="preserve">стальных детей, воспитателя, как они живут, чем  занимаются и  что любят  делать в детском саду.  Затем ребенок должен был проанализировать информацию и  сделать сообщение для детей и педагогов.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Для выполнения этого задания мы разделили детей на три группы и предложили опросить только трех детей из других подгрупп и один любой педагог (2 воспитателя и учитель-логопед). А затем ребенок должен был рассказать всем детям и педагогам группы.</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 Полностью с этим заданием справилось 2 ребенка (</w:t>
      </w:r>
      <w:proofErr w:type="spellStart"/>
      <w:r w:rsidRPr="001F2177">
        <w:rPr>
          <w:rFonts w:ascii="Times New Roman" w:hAnsi="Times New Roman" w:cs="Times New Roman"/>
          <w:sz w:val="24"/>
          <w:szCs w:val="24"/>
        </w:rPr>
        <w:t>Сафия</w:t>
      </w:r>
      <w:proofErr w:type="spellEnd"/>
      <w:r w:rsidRPr="001F2177">
        <w:rPr>
          <w:rFonts w:ascii="Times New Roman" w:hAnsi="Times New Roman" w:cs="Times New Roman"/>
          <w:sz w:val="24"/>
          <w:szCs w:val="24"/>
        </w:rPr>
        <w:t xml:space="preserve"> и  Анжелина ),  Владик</w:t>
      </w:r>
      <w:proofErr w:type="gramStart"/>
      <w:r w:rsidRPr="001F2177">
        <w:rPr>
          <w:rFonts w:ascii="Times New Roman" w:hAnsi="Times New Roman" w:cs="Times New Roman"/>
          <w:sz w:val="24"/>
          <w:szCs w:val="24"/>
        </w:rPr>
        <w:t xml:space="preserve"> Б</w:t>
      </w:r>
      <w:proofErr w:type="gramEnd"/>
      <w:r w:rsidRPr="001F2177">
        <w:rPr>
          <w:rFonts w:ascii="Times New Roman" w:hAnsi="Times New Roman" w:cs="Times New Roman"/>
          <w:sz w:val="24"/>
          <w:szCs w:val="24"/>
        </w:rPr>
        <w:t xml:space="preserve"> не справился  с заданием.</w:t>
      </w:r>
    </w:p>
    <w:p w:rsidR="00A071C6" w:rsidRPr="001F2177" w:rsidRDefault="00A071C6" w:rsidP="00A071C6">
      <w:pPr>
        <w:spacing w:after="0" w:line="240" w:lineRule="auto"/>
        <w:jc w:val="both"/>
        <w:rPr>
          <w:rFonts w:ascii="Times New Roman" w:hAnsi="Times New Roman" w:cs="Times New Roman"/>
          <w:sz w:val="24"/>
          <w:szCs w:val="24"/>
        </w:rPr>
      </w:pPr>
      <w:r w:rsidRPr="001F2177">
        <w:rPr>
          <w:rFonts w:ascii="Times New Roman" w:hAnsi="Times New Roman" w:cs="Times New Roman"/>
          <w:sz w:val="24"/>
          <w:szCs w:val="24"/>
        </w:rPr>
        <w:t xml:space="preserve">Детям все задания предлагались выполнить в ходе нескольких дней, больше всего времени было затрачено для выполнения последнего, пятого задания. </w:t>
      </w:r>
    </w:p>
    <w:p w:rsidR="00A071C6" w:rsidRPr="001F2177" w:rsidRDefault="00A071C6" w:rsidP="00A071C6">
      <w:pPr>
        <w:spacing w:after="0" w:line="240" w:lineRule="auto"/>
        <w:ind w:firstLine="357"/>
        <w:jc w:val="both"/>
        <w:rPr>
          <w:rFonts w:ascii="Times New Roman" w:hAnsi="Times New Roman" w:cs="Times New Roman"/>
          <w:sz w:val="24"/>
          <w:szCs w:val="24"/>
        </w:rPr>
      </w:pPr>
      <w:r w:rsidRPr="001F2177">
        <w:rPr>
          <w:rFonts w:ascii="Times New Roman" w:hAnsi="Times New Roman" w:cs="Times New Roman"/>
          <w:sz w:val="24"/>
          <w:szCs w:val="24"/>
        </w:rPr>
        <w:t xml:space="preserve">Полученные нами результаты были проанализированы по </w:t>
      </w:r>
      <w:proofErr w:type="gramStart"/>
      <w:r w:rsidRPr="001F2177">
        <w:rPr>
          <w:rFonts w:ascii="Times New Roman" w:hAnsi="Times New Roman" w:cs="Times New Roman"/>
          <w:sz w:val="24"/>
          <w:szCs w:val="24"/>
        </w:rPr>
        <w:t>критериям</w:t>
      </w:r>
      <w:proofErr w:type="gramEnd"/>
      <w:r w:rsidRPr="001F2177">
        <w:rPr>
          <w:rFonts w:ascii="Times New Roman" w:hAnsi="Times New Roman" w:cs="Times New Roman"/>
          <w:sz w:val="24"/>
          <w:szCs w:val="24"/>
        </w:rPr>
        <w:t xml:space="preserve"> представленным в диагностических методиках  Качественный и количественный анализ результатов диагностических методик помог нам выявить уровень развития коммуникативных навыков у каждого ребенка. Эти </w:t>
      </w:r>
      <w:r>
        <w:rPr>
          <w:rFonts w:ascii="Times New Roman" w:hAnsi="Times New Roman" w:cs="Times New Roman"/>
          <w:sz w:val="24"/>
          <w:szCs w:val="24"/>
        </w:rPr>
        <w:t xml:space="preserve">данные мы представили в </w:t>
      </w:r>
      <w:r>
        <w:rPr>
          <w:rFonts w:ascii="Times New Roman" w:hAnsi="Times New Roman" w:cs="Times New Roman"/>
          <w:sz w:val="24"/>
          <w:szCs w:val="24"/>
        </w:rPr>
        <w:t xml:space="preserve"> диаграмме</w:t>
      </w:r>
    </w:p>
    <w:p w:rsidR="00A071C6" w:rsidRPr="00A071C6" w:rsidRDefault="00A071C6" w:rsidP="00A071C6">
      <w:pPr>
        <w:rPr>
          <w:rFonts w:ascii="Times New Roman" w:hAnsi="Times New Roman" w:cs="Times New Roman"/>
          <w:sz w:val="24"/>
          <w:szCs w:val="24"/>
        </w:rPr>
      </w:pPr>
    </w:p>
    <w:p w:rsidR="00A071C6" w:rsidRDefault="00A071C6" w:rsidP="00A071C6">
      <w:pPr>
        <w:rPr>
          <w:rFonts w:ascii="Times New Roman" w:hAnsi="Times New Roman" w:cs="Times New Roman"/>
          <w:b/>
          <w:sz w:val="24"/>
          <w:szCs w:val="24"/>
        </w:rPr>
      </w:pPr>
    </w:p>
    <w:p w:rsidR="00A071C6" w:rsidRPr="001F2177" w:rsidRDefault="00A071C6" w:rsidP="00A071C6">
      <w:pPr>
        <w:rPr>
          <w:rFonts w:ascii="Times New Roman" w:hAnsi="Times New Roman" w:cs="Times New Roman"/>
          <w:b/>
          <w:sz w:val="24"/>
          <w:szCs w:val="24"/>
        </w:rPr>
      </w:pPr>
    </w:p>
    <w:p w:rsidR="00A071C6" w:rsidRPr="001F2177" w:rsidRDefault="00A071C6" w:rsidP="00A071C6">
      <w:pPr>
        <w:spacing w:after="0" w:line="240" w:lineRule="auto"/>
        <w:jc w:val="both"/>
        <w:rPr>
          <w:rFonts w:ascii="Times New Roman" w:hAnsi="Times New Roman" w:cs="Times New Roman"/>
          <w:sz w:val="24"/>
          <w:szCs w:val="24"/>
        </w:rPr>
      </w:pPr>
      <w:r w:rsidRPr="001F2177">
        <w:rPr>
          <w:rFonts w:ascii="Times New Roman" w:hAnsi="Times New Roman" w:cs="Times New Roman"/>
          <w:sz w:val="24"/>
          <w:szCs w:val="24"/>
        </w:rPr>
        <w:t>Полученные данные</w:t>
      </w:r>
      <w:r>
        <w:rPr>
          <w:rFonts w:ascii="Times New Roman" w:hAnsi="Times New Roman" w:cs="Times New Roman"/>
          <w:sz w:val="24"/>
          <w:szCs w:val="24"/>
        </w:rPr>
        <w:t xml:space="preserve"> мы представили в виде диаграмм</w:t>
      </w:r>
      <w:r w:rsidRPr="001F2177">
        <w:rPr>
          <w:rFonts w:ascii="Times New Roman" w:hAnsi="Times New Roman" w:cs="Times New Roman"/>
          <w:sz w:val="24"/>
          <w:szCs w:val="24"/>
        </w:rPr>
        <w:t xml:space="preserve"> на</w:t>
      </w:r>
      <w:r>
        <w:rPr>
          <w:rFonts w:ascii="Times New Roman" w:hAnsi="Times New Roman" w:cs="Times New Roman"/>
          <w:sz w:val="24"/>
          <w:szCs w:val="24"/>
        </w:rPr>
        <w:t xml:space="preserve">  начало и конец 2018-2019</w:t>
      </w:r>
      <w:r>
        <w:rPr>
          <w:rFonts w:ascii="Times New Roman" w:hAnsi="Times New Roman" w:cs="Times New Roman"/>
          <w:sz w:val="24"/>
          <w:szCs w:val="24"/>
        </w:rPr>
        <w:t>гг</w:t>
      </w:r>
    </w:p>
    <w:p w:rsidR="00A071C6" w:rsidRPr="001F2177" w:rsidRDefault="00A071C6" w:rsidP="00A071C6">
      <w:pPr>
        <w:spacing w:after="0" w:line="240" w:lineRule="auto"/>
        <w:ind w:firstLine="357"/>
        <w:jc w:val="both"/>
        <w:rPr>
          <w:rFonts w:ascii="Times New Roman" w:hAnsi="Times New Roman" w:cs="Times New Roman"/>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drawing>
          <wp:inline distT="0" distB="0" distL="0" distR="0" wp14:anchorId="587F8838" wp14:editId="2F99A177">
            <wp:extent cx="5302593" cy="3723503"/>
            <wp:effectExtent l="19050" t="0" r="12357"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lastRenderedPageBreak/>
        <w:drawing>
          <wp:inline distT="0" distB="0" distL="0" distR="0" wp14:anchorId="33D412E5" wp14:editId="69E5ABAA">
            <wp:extent cx="5251879" cy="4187344"/>
            <wp:effectExtent l="19050" t="0" r="24971" b="3656"/>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drawing>
          <wp:inline distT="0" distB="0" distL="0" distR="0" wp14:anchorId="2AF775BF" wp14:editId="726CE3D2">
            <wp:extent cx="5256925" cy="3921210"/>
            <wp:effectExtent l="19050" t="0" r="19925" b="309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lastRenderedPageBreak/>
        <w:drawing>
          <wp:inline distT="0" distB="0" distL="0" distR="0" wp14:anchorId="566CDB69" wp14:editId="292A292E">
            <wp:extent cx="5258195" cy="4094205"/>
            <wp:effectExtent l="19050" t="0" r="18655" b="1545"/>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drawing>
          <wp:inline distT="0" distB="0" distL="0" distR="0" wp14:anchorId="517AA1FA" wp14:editId="68A4CC9C">
            <wp:extent cx="5339955" cy="3797643"/>
            <wp:effectExtent l="19050" t="0" r="13095"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lastRenderedPageBreak/>
        <w:drawing>
          <wp:inline distT="0" distB="0" distL="0" distR="0" wp14:anchorId="154A5FE1" wp14:editId="614D0118">
            <wp:extent cx="5338050" cy="4333103"/>
            <wp:effectExtent l="19050" t="0" r="15000"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drawing>
          <wp:inline distT="0" distB="0" distL="0" distR="0" wp14:anchorId="622FE50F" wp14:editId="62736D81">
            <wp:extent cx="5495839" cy="4003589"/>
            <wp:effectExtent l="19050" t="0" r="9611"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Default="00A071C6" w:rsidP="00A071C6">
      <w:pPr>
        <w:tabs>
          <w:tab w:val="left" w:pos="0"/>
        </w:tabs>
        <w:spacing w:after="0" w:line="240" w:lineRule="auto"/>
        <w:ind w:firstLine="360"/>
        <w:rPr>
          <w:rFonts w:ascii="Times New Roman" w:hAnsi="Times New Roman" w:cs="Times New Roman"/>
          <w:b/>
          <w:sz w:val="24"/>
          <w:szCs w:val="24"/>
        </w:rPr>
      </w:pPr>
    </w:p>
    <w:p w:rsidR="00A071C6" w:rsidRDefault="00A071C6" w:rsidP="00A071C6">
      <w:pPr>
        <w:tabs>
          <w:tab w:val="left" w:pos="0"/>
        </w:tabs>
        <w:spacing w:after="0" w:line="240" w:lineRule="auto"/>
        <w:ind w:firstLine="360"/>
        <w:rPr>
          <w:rFonts w:ascii="Times New Roman" w:hAnsi="Times New Roman" w:cs="Times New Roman"/>
          <w:b/>
          <w:sz w:val="24"/>
          <w:szCs w:val="24"/>
        </w:rPr>
      </w:pPr>
      <w:r w:rsidRPr="001F2177">
        <w:rPr>
          <w:rFonts w:ascii="Times New Roman" w:hAnsi="Times New Roman" w:cs="Times New Roman"/>
          <w:b/>
          <w:noProof/>
          <w:sz w:val="24"/>
          <w:szCs w:val="24"/>
          <w:lang w:eastAsia="ru-RU"/>
        </w:rPr>
        <w:drawing>
          <wp:inline distT="0" distB="0" distL="0" distR="0" wp14:anchorId="013CCDC7" wp14:editId="14AEEB97">
            <wp:extent cx="5443220" cy="3484605"/>
            <wp:effectExtent l="19050" t="0" r="24130" b="1545"/>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71C6" w:rsidRPr="001F2177" w:rsidRDefault="00A071C6" w:rsidP="00A071C6">
      <w:pPr>
        <w:tabs>
          <w:tab w:val="left" w:pos="0"/>
        </w:tabs>
        <w:spacing w:after="0" w:line="240" w:lineRule="auto"/>
        <w:ind w:firstLine="360"/>
        <w:rPr>
          <w:rFonts w:ascii="Times New Roman" w:hAnsi="Times New Roman" w:cs="Times New Roman"/>
          <w:b/>
          <w:sz w:val="24"/>
          <w:szCs w:val="24"/>
        </w:rPr>
      </w:pPr>
    </w:p>
    <w:p w:rsidR="00A071C6" w:rsidRDefault="00A071C6" w:rsidP="00A071C6">
      <w:pPr>
        <w:rPr>
          <w:rFonts w:ascii="Times New Roman" w:hAnsi="Times New Roman" w:cs="Times New Roman"/>
          <w:bCs/>
          <w:iCs/>
          <w:sz w:val="24"/>
          <w:szCs w:val="24"/>
        </w:rPr>
      </w:pPr>
      <w:r w:rsidRPr="001F2177">
        <w:rPr>
          <w:rFonts w:ascii="Times New Roman" w:hAnsi="Times New Roman" w:cs="Times New Roman"/>
          <w:bCs/>
          <w:iCs/>
          <w:sz w:val="24"/>
          <w:szCs w:val="24"/>
        </w:rPr>
        <w:t>Результаты свидетельствуют, что благодаря систематизации игровых форм логопедического воздействия для формирования коммуникативных навыков</w:t>
      </w:r>
      <w:proofErr w:type="gramStart"/>
      <w:r w:rsidRPr="001F2177">
        <w:rPr>
          <w:rFonts w:ascii="Times New Roman" w:hAnsi="Times New Roman" w:cs="Times New Roman"/>
          <w:bCs/>
          <w:iCs/>
          <w:sz w:val="24"/>
          <w:szCs w:val="24"/>
        </w:rPr>
        <w:t xml:space="preserve"> ,</w:t>
      </w:r>
      <w:proofErr w:type="gramEnd"/>
      <w:r w:rsidRPr="001F2177">
        <w:rPr>
          <w:rFonts w:ascii="Times New Roman" w:hAnsi="Times New Roman" w:cs="Times New Roman"/>
          <w:bCs/>
          <w:iCs/>
          <w:sz w:val="24"/>
          <w:szCs w:val="24"/>
        </w:rPr>
        <w:t xml:space="preserve"> при коррекции  нарушений речи у детей  с ОНР экспериментальной  группы наблюдается положительная динамика, показатели  коммуникации  и речи наиболее результативнее  чем у контрольной группы. Дети стали более грамотно строить предложения</w:t>
      </w:r>
      <w:proofErr w:type="gramStart"/>
      <w:r w:rsidRPr="001F2177">
        <w:rPr>
          <w:rFonts w:ascii="Times New Roman" w:hAnsi="Times New Roman" w:cs="Times New Roman"/>
          <w:bCs/>
          <w:iCs/>
          <w:sz w:val="24"/>
          <w:szCs w:val="24"/>
        </w:rPr>
        <w:t xml:space="preserve"> ,</w:t>
      </w:r>
      <w:proofErr w:type="gramEnd"/>
      <w:r w:rsidRPr="001F2177">
        <w:rPr>
          <w:rFonts w:ascii="Times New Roman" w:hAnsi="Times New Roman" w:cs="Times New Roman"/>
          <w:bCs/>
          <w:iCs/>
          <w:sz w:val="24"/>
          <w:szCs w:val="24"/>
        </w:rPr>
        <w:t xml:space="preserve">согласовывают в предложении существительные с числительными, прилагательными;  проявляют инициативу в диалоге строят связный рассказ, используют обобщающие слова грамотно. Сформировались навыки общения  на вербальном и невербальном </w:t>
      </w:r>
      <w:proofErr w:type="gramStart"/>
      <w:r w:rsidRPr="001F2177">
        <w:rPr>
          <w:rFonts w:ascii="Times New Roman" w:hAnsi="Times New Roman" w:cs="Times New Roman"/>
          <w:bCs/>
          <w:iCs/>
          <w:sz w:val="24"/>
          <w:szCs w:val="24"/>
        </w:rPr>
        <w:t>уровнях</w:t>
      </w:r>
      <w:proofErr w:type="gramEnd"/>
      <w:r w:rsidRPr="001F2177">
        <w:rPr>
          <w:rFonts w:ascii="Times New Roman" w:hAnsi="Times New Roman" w:cs="Times New Roman"/>
          <w:bCs/>
          <w:iCs/>
          <w:sz w:val="24"/>
          <w:szCs w:val="24"/>
        </w:rPr>
        <w:t>, определяют эмоциональное состояние друг друга, выражают свои чувства, развивается умение понимать друг друга, вникать в суть получаемой информации, что позволит в</w:t>
      </w:r>
      <w:r w:rsidRPr="002F174C">
        <w:rPr>
          <w:rFonts w:ascii="Times New Roman" w:hAnsi="Times New Roman" w:cs="Times New Roman"/>
          <w:bCs/>
          <w:iCs/>
          <w:sz w:val="24"/>
          <w:szCs w:val="24"/>
        </w:rPr>
        <w:t xml:space="preserve"> </w:t>
      </w:r>
      <w:r w:rsidRPr="001F2177">
        <w:rPr>
          <w:rFonts w:ascii="Times New Roman" w:hAnsi="Times New Roman" w:cs="Times New Roman"/>
          <w:bCs/>
          <w:iCs/>
          <w:sz w:val="24"/>
          <w:szCs w:val="24"/>
        </w:rPr>
        <w:t>дальнейшем адаптироваться в социум.</w:t>
      </w: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Default="00A071C6" w:rsidP="00A071C6">
      <w:pPr>
        <w:rPr>
          <w:rFonts w:ascii="Times New Roman" w:hAnsi="Times New Roman" w:cs="Times New Roman"/>
          <w:bCs/>
          <w:iCs/>
          <w:sz w:val="24"/>
          <w:szCs w:val="24"/>
        </w:rPr>
      </w:pPr>
    </w:p>
    <w:p w:rsidR="00A071C6" w:rsidRPr="00D601D3" w:rsidRDefault="00A071C6" w:rsidP="00A071C6">
      <w:pPr>
        <w:rPr>
          <w:rFonts w:ascii="Times New Roman" w:hAnsi="Times New Roman" w:cs="Times New Roman"/>
          <w:color w:val="000000"/>
          <w:sz w:val="25"/>
          <w:szCs w:val="25"/>
          <w:shd w:val="clear" w:color="auto" w:fill="FFFFFF"/>
        </w:rPr>
      </w:pPr>
      <w:r w:rsidRPr="00A071C6">
        <w:rPr>
          <w:rFonts w:ascii="Times New Roman" w:hAnsi="Times New Roman" w:cs="Times New Roman"/>
          <w:color w:val="000000"/>
          <w:sz w:val="25"/>
          <w:szCs w:val="25"/>
          <w:shd w:val="clear" w:color="auto" w:fill="FFFFFF"/>
        </w:rPr>
        <w:t>В своей практике я использую игровые методики речевого развития  </w:t>
      </w:r>
      <w:proofErr w:type="spellStart"/>
      <w:r w:rsidRPr="00A071C6">
        <w:rPr>
          <w:rFonts w:ascii="Times New Roman" w:hAnsi="Times New Roman" w:cs="Times New Roman"/>
          <w:color w:val="000000"/>
          <w:sz w:val="25"/>
          <w:szCs w:val="25"/>
          <w:shd w:val="clear" w:color="auto" w:fill="FFFFFF"/>
        </w:rPr>
        <w:t>Рудик</w:t>
      </w:r>
      <w:proofErr w:type="spellEnd"/>
      <w:r w:rsidRPr="00A071C6">
        <w:rPr>
          <w:rFonts w:ascii="Times New Roman" w:hAnsi="Times New Roman" w:cs="Times New Roman"/>
          <w:color w:val="000000"/>
          <w:sz w:val="25"/>
          <w:szCs w:val="25"/>
          <w:shd w:val="clear" w:color="auto" w:fill="FFFFFF"/>
        </w:rPr>
        <w:t xml:space="preserve"> О.С., Крюковой С.В., </w:t>
      </w:r>
      <w:proofErr w:type="spellStart"/>
      <w:r w:rsidRPr="00A071C6">
        <w:rPr>
          <w:rFonts w:ascii="Times New Roman" w:hAnsi="Times New Roman" w:cs="Times New Roman"/>
          <w:color w:val="000000"/>
          <w:sz w:val="25"/>
          <w:szCs w:val="25"/>
          <w:shd w:val="clear" w:color="auto" w:fill="FFFFFF"/>
        </w:rPr>
        <w:t>Слободняк</w:t>
      </w:r>
      <w:proofErr w:type="spellEnd"/>
      <w:r w:rsidRPr="00A071C6">
        <w:rPr>
          <w:rFonts w:ascii="Times New Roman" w:hAnsi="Times New Roman" w:cs="Times New Roman"/>
          <w:color w:val="000000"/>
          <w:sz w:val="25"/>
          <w:szCs w:val="25"/>
          <w:shd w:val="clear" w:color="auto" w:fill="FFFFFF"/>
        </w:rPr>
        <w:t xml:space="preserve"> Н.П., Дьяченко В.Ю., Ушаковой В.С., </w:t>
      </w:r>
      <w:proofErr w:type="spellStart"/>
      <w:r w:rsidRPr="00A071C6">
        <w:rPr>
          <w:rFonts w:ascii="Times New Roman" w:hAnsi="Times New Roman" w:cs="Times New Roman"/>
          <w:color w:val="000000"/>
          <w:sz w:val="25"/>
          <w:szCs w:val="25"/>
          <w:shd w:val="clear" w:color="auto" w:fill="FFFFFF"/>
        </w:rPr>
        <w:t>Швайко</w:t>
      </w:r>
      <w:proofErr w:type="spellEnd"/>
      <w:r w:rsidRPr="00A071C6">
        <w:rPr>
          <w:rFonts w:ascii="Times New Roman" w:hAnsi="Times New Roman" w:cs="Times New Roman"/>
          <w:color w:val="000000"/>
          <w:sz w:val="25"/>
          <w:szCs w:val="25"/>
          <w:shd w:val="clear" w:color="auto" w:fill="FFFFFF"/>
        </w:rPr>
        <w:t xml:space="preserve"> В.С., Агаповой И., Давыдовой М., </w:t>
      </w:r>
      <w:proofErr w:type="spellStart"/>
      <w:r w:rsidRPr="00A071C6">
        <w:rPr>
          <w:rFonts w:ascii="Times New Roman" w:hAnsi="Times New Roman" w:cs="Times New Roman"/>
          <w:color w:val="000000"/>
          <w:sz w:val="25"/>
          <w:szCs w:val="25"/>
          <w:shd w:val="clear" w:color="auto" w:fill="FFFFFF"/>
        </w:rPr>
        <w:t>Ладутько</w:t>
      </w:r>
      <w:proofErr w:type="spellEnd"/>
      <w:r w:rsidRPr="00A071C6">
        <w:rPr>
          <w:rFonts w:ascii="Times New Roman" w:hAnsi="Times New Roman" w:cs="Times New Roman"/>
          <w:color w:val="000000"/>
          <w:sz w:val="25"/>
          <w:szCs w:val="25"/>
          <w:shd w:val="clear" w:color="auto" w:fill="FFFFFF"/>
        </w:rPr>
        <w:t xml:space="preserve"> Л.К., Шкляр С.В., </w:t>
      </w:r>
      <w:proofErr w:type="spellStart"/>
      <w:r w:rsidRPr="00A071C6">
        <w:rPr>
          <w:rFonts w:ascii="Times New Roman" w:hAnsi="Times New Roman" w:cs="Times New Roman"/>
          <w:color w:val="000000"/>
          <w:sz w:val="25"/>
          <w:szCs w:val="25"/>
          <w:shd w:val="clear" w:color="auto" w:fill="FFFFFF"/>
        </w:rPr>
        <w:t>Шороховой</w:t>
      </w:r>
      <w:proofErr w:type="spellEnd"/>
      <w:r w:rsidRPr="00A071C6">
        <w:rPr>
          <w:rFonts w:ascii="Times New Roman" w:hAnsi="Times New Roman" w:cs="Times New Roman"/>
          <w:color w:val="000000"/>
          <w:sz w:val="25"/>
          <w:szCs w:val="25"/>
          <w:shd w:val="clear" w:color="auto" w:fill="FFFFFF"/>
        </w:rPr>
        <w:t xml:space="preserve"> О.А., т.к. они наиболее эффективны и отвечают возрастным особенностя</w:t>
      </w:r>
      <w:r w:rsidR="00D601D3">
        <w:rPr>
          <w:rFonts w:ascii="Times New Roman" w:hAnsi="Times New Roman" w:cs="Times New Roman"/>
          <w:color w:val="000000"/>
          <w:sz w:val="25"/>
          <w:szCs w:val="25"/>
          <w:shd w:val="clear" w:color="auto" w:fill="FFFFFF"/>
        </w:rPr>
        <w:t>м детей дошкольного возраста</w:t>
      </w:r>
      <w:proofErr w:type="gramStart"/>
      <w:r w:rsidR="00D601D3">
        <w:rPr>
          <w:rFonts w:ascii="Times New Roman" w:hAnsi="Times New Roman" w:cs="Times New Roman"/>
          <w:color w:val="000000"/>
          <w:sz w:val="25"/>
          <w:szCs w:val="25"/>
          <w:shd w:val="clear" w:color="auto" w:fill="FFFFFF"/>
        </w:rPr>
        <w:t xml:space="preserve"> .</w:t>
      </w:r>
      <w:proofErr w:type="gramEnd"/>
    </w:p>
    <w:p w:rsidR="00A071C6" w:rsidRPr="000D1429" w:rsidRDefault="00A071C6" w:rsidP="00A071C6">
      <w:pPr>
        <w:spacing w:line="360" w:lineRule="auto"/>
        <w:jc w:val="center"/>
        <w:rPr>
          <w:rFonts w:ascii="Times New Roman" w:hAnsi="Times New Roman" w:cs="Times New Roman"/>
          <w:sz w:val="24"/>
          <w:szCs w:val="24"/>
        </w:rPr>
      </w:pPr>
      <w:r w:rsidRPr="000D1429">
        <w:rPr>
          <w:rFonts w:ascii="Times New Roman" w:hAnsi="Times New Roman" w:cs="Times New Roman"/>
          <w:sz w:val="24"/>
          <w:szCs w:val="24"/>
        </w:rPr>
        <w:t>Список используемой литературы:</w:t>
      </w:r>
    </w:p>
    <w:p w:rsidR="00A071C6" w:rsidRPr="000D1429" w:rsidRDefault="00A071C6" w:rsidP="00A071C6">
      <w:pPr>
        <w:pStyle w:val="a7"/>
        <w:rPr>
          <w:rFonts w:ascii="Times New Roman" w:hAnsi="Times New Roman" w:cs="Times New Roman"/>
          <w:sz w:val="24"/>
          <w:szCs w:val="24"/>
        </w:rPr>
      </w:pPr>
      <w:r w:rsidRPr="000D1429">
        <w:rPr>
          <w:rFonts w:ascii="Times New Roman" w:hAnsi="Times New Roman" w:cs="Times New Roman"/>
          <w:sz w:val="24"/>
          <w:szCs w:val="24"/>
        </w:rPr>
        <w:t xml:space="preserve">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w:t>
      </w:r>
      <w:r w:rsidRPr="000D1429">
        <w:rPr>
          <w:rFonts w:ascii="Times New Roman" w:hAnsi="Times New Roman" w:cs="Times New Roman"/>
          <w:sz w:val="24"/>
          <w:szCs w:val="24"/>
        </w:rPr>
        <w:t>.Арушанова А.Г. Речь и речевое общение детей: Методическое пособие для воспитателей. – М.: Мозаика – Синтез, 2004.</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2</w:t>
      </w:r>
      <w:r w:rsidRPr="000D1429">
        <w:rPr>
          <w:rFonts w:ascii="Times New Roman" w:hAnsi="Times New Roman" w:cs="Times New Roman"/>
          <w:sz w:val="24"/>
          <w:szCs w:val="24"/>
        </w:rPr>
        <w:t xml:space="preserve">.Ушакова О.С., Струнина Е.М., </w:t>
      </w:r>
      <w:proofErr w:type="spellStart"/>
      <w:r w:rsidRPr="000D1429">
        <w:rPr>
          <w:rFonts w:ascii="Times New Roman" w:hAnsi="Times New Roman" w:cs="Times New Roman"/>
          <w:sz w:val="24"/>
          <w:szCs w:val="24"/>
        </w:rPr>
        <w:t>Шаврина</w:t>
      </w:r>
      <w:proofErr w:type="spellEnd"/>
      <w:r w:rsidRPr="000D1429">
        <w:rPr>
          <w:rFonts w:ascii="Times New Roman" w:hAnsi="Times New Roman" w:cs="Times New Roman"/>
          <w:sz w:val="24"/>
          <w:szCs w:val="24"/>
        </w:rPr>
        <w:t xml:space="preserve"> Л.Г. Развитие речи и творчества дошкольников: Игры, упражнения, конспекты занятий. – М.: ТЦ «Сфера», 2001.</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3</w:t>
      </w:r>
      <w:r w:rsidRPr="000D1429">
        <w:rPr>
          <w:rFonts w:ascii="Times New Roman" w:hAnsi="Times New Roman" w:cs="Times New Roman"/>
          <w:sz w:val="24"/>
          <w:szCs w:val="24"/>
        </w:rPr>
        <w:t>.Божович Л.И. Изучение мотивации поведения детей и подростков.- Москва, 1972г.</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4</w:t>
      </w:r>
      <w:r w:rsidRPr="000D1429">
        <w:rPr>
          <w:rFonts w:ascii="Times New Roman" w:hAnsi="Times New Roman" w:cs="Times New Roman"/>
          <w:sz w:val="24"/>
          <w:szCs w:val="24"/>
        </w:rPr>
        <w:t>.Новотворцева Н.В. Развитие речи детей. Москва, 1995г.</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5</w:t>
      </w:r>
      <w:r w:rsidRPr="000D1429">
        <w:rPr>
          <w:rFonts w:ascii="Times New Roman" w:hAnsi="Times New Roman" w:cs="Times New Roman"/>
          <w:sz w:val="24"/>
          <w:szCs w:val="24"/>
        </w:rPr>
        <w:t>.Немов Р.С. Психология. Том 2, Москва, 1998г.</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6</w:t>
      </w:r>
      <w:r w:rsidRPr="000D1429">
        <w:rPr>
          <w:rFonts w:ascii="Times New Roman" w:hAnsi="Times New Roman" w:cs="Times New Roman"/>
          <w:sz w:val="24"/>
          <w:szCs w:val="24"/>
        </w:rPr>
        <w:t xml:space="preserve">.Река Л. О занятиях по развитию речи. / Дошкольное воспитание 1990 г. № 10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7</w:t>
      </w:r>
      <w:r w:rsidRPr="000D1429">
        <w:rPr>
          <w:rFonts w:ascii="Times New Roman" w:hAnsi="Times New Roman" w:cs="Times New Roman"/>
          <w:sz w:val="24"/>
          <w:szCs w:val="24"/>
        </w:rPr>
        <w:t xml:space="preserve">.Репит М.Г., Герман Н. А. Обучение дошкольников правильной речи. Чебоксары, 1980 г.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8</w:t>
      </w:r>
      <w:r w:rsidRPr="000D1429">
        <w:rPr>
          <w:rFonts w:ascii="Times New Roman" w:hAnsi="Times New Roman" w:cs="Times New Roman"/>
          <w:sz w:val="24"/>
          <w:szCs w:val="24"/>
        </w:rPr>
        <w:t xml:space="preserve">.Розенкарт - Пупко Л. Формирование речи у детей раннего возраста. Москва, 1963 г.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9</w:t>
      </w:r>
      <w:r w:rsidRPr="000D1429">
        <w:rPr>
          <w:rFonts w:ascii="Times New Roman" w:hAnsi="Times New Roman" w:cs="Times New Roman"/>
          <w:sz w:val="24"/>
          <w:szCs w:val="24"/>
        </w:rPr>
        <w:t xml:space="preserve">.И.Сохин Ф.А. Психолого - педагогические проблемы развития речи дошкольника. / Вопросы психологии. 1989 г. № 4.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10</w:t>
      </w:r>
      <w:r w:rsidRPr="000D1429">
        <w:rPr>
          <w:rFonts w:ascii="Times New Roman" w:hAnsi="Times New Roman" w:cs="Times New Roman"/>
          <w:sz w:val="24"/>
          <w:szCs w:val="24"/>
        </w:rPr>
        <w:t xml:space="preserve">.Смирнова А.А, Леонтьева А.Н., Рубинштейн С.Л. Психология. Москва, 1962г.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11</w:t>
      </w:r>
      <w:r w:rsidRPr="000D1429">
        <w:rPr>
          <w:rFonts w:ascii="Times New Roman" w:hAnsi="Times New Roman" w:cs="Times New Roman"/>
          <w:sz w:val="24"/>
          <w:szCs w:val="24"/>
        </w:rPr>
        <w:t xml:space="preserve">.Фомичева М.Ф. Воспитание у детей правильного произношения. Москва, 1989г.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12</w:t>
      </w:r>
      <w:r w:rsidRPr="000D1429">
        <w:rPr>
          <w:rFonts w:ascii="Times New Roman" w:hAnsi="Times New Roman" w:cs="Times New Roman"/>
          <w:sz w:val="24"/>
          <w:szCs w:val="24"/>
        </w:rPr>
        <w:t>.Швайко С. Игры и игровые упражнения для развития речи. Москва, 1988г.</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13.</w:t>
      </w:r>
      <w:r w:rsidRPr="000D1429">
        <w:rPr>
          <w:rFonts w:ascii="Times New Roman" w:hAnsi="Times New Roman" w:cs="Times New Roman"/>
          <w:sz w:val="24"/>
          <w:szCs w:val="24"/>
        </w:rPr>
        <w:t xml:space="preserve"> Л.Г. Соловьева: «Взаимообусловленность речевых и коммуникативных умений в процессе игровой деятельности у детей с общим недоразвитием речи»</w:t>
      </w:r>
    </w:p>
    <w:p w:rsidR="00A071C6"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0D1429">
        <w:rPr>
          <w:rFonts w:ascii="Times New Roman" w:hAnsi="Times New Roman" w:cs="Times New Roman"/>
          <w:sz w:val="24"/>
          <w:szCs w:val="24"/>
        </w:rPr>
        <w:t>. О.А. Слинько: «Изучение межличностных отношений  дошкольников с недоразвитием речи»</w:t>
      </w:r>
    </w:p>
    <w:p w:rsidR="00A071C6" w:rsidRPr="000D1429" w:rsidRDefault="00A071C6" w:rsidP="00A07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0D1429">
        <w:rPr>
          <w:rFonts w:ascii="Times New Roman" w:hAnsi="Times New Roman" w:cs="Times New Roman"/>
          <w:sz w:val="24"/>
          <w:szCs w:val="24"/>
        </w:rPr>
        <w:t>. М.И. Лисина: «Общение и развитие речи у дошкольников в онтогенезе»</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 xml:space="preserve"> </w:t>
      </w:r>
      <w:r w:rsidRPr="000D1429">
        <w:rPr>
          <w:rFonts w:ascii="Times New Roman" w:hAnsi="Times New Roman" w:cs="Times New Roman"/>
          <w:sz w:val="24"/>
          <w:szCs w:val="24"/>
        </w:rPr>
        <w:t>интернет ресурс</w:t>
      </w:r>
      <w:r>
        <w:rPr>
          <w:rFonts w:ascii="Times New Roman" w:hAnsi="Times New Roman" w:cs="Times New Roman"/>
          <w:sz w:val="24"/>
          <w:szCs w:val="24"/>
        </w:rPr>
        <w:t>ы:</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1.</w:t>
      </w:r>
      <w:r w:rsidRPr="000D1429">
        <w:rPr>
          <w:rFonts w:ascii="Times New Roman" w:hAnsi="Times New Roman" w:cs="Times New Roman"/>
          <w:sz w:val="24"/>
          <w:szCs w:val="24"/>
        </w:rPr>
        <w:t>www.superinf.ru</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2.</w:t>
      </w:r>
      <w:r w:rsidRPr="000D1429">
        <w:rPr>
          <w:rFonts w:ascii="Times New Roman" w:hAnsi="Times New Roman" w:cs="Times New Roman"/>
          <w:sz w:val="24"/>
          <w:szCs w:val="24"/>
        </w:rPr>
        <w:t>Ассоциация педагогов дошкольного образования http://www.educom.ru/ru/works/preschool/association/</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3.</w:t>
      </w:r>
      <w:r w:rsidRPr="000D1429">
        <w:rPr>
          <w:rFonts w:ascii="Times New Roman" w:hAnsi="Times New Roman" w:cs="Times New Roman"/>
          <w:sz w:val="24"/>
          <w:szCs w:val="24"/>
        </w:rPr>
        <w:t xml:space="preserve">Ресурсы образования. Портал информационной поддержки специалистов дошкольных учреждений http://www.resobr.ru </w:t>
      </w:r>
    </w:p>
    <w:p w:rsidR="00A071C6" w:rsidRDefault="00A071C6" w:rsidP="00A071C6">
      <w:pPr>
        <w:pStyle w:val="a7"/>
        <w:rPr>
          <w:rFonts w:ascii="Times New Roman" w:hAnsi="Times New Roman" w:cs="Times New Roman"/>
          <w:sz w:val="24"/>
          <w:szCs w:val="24"/>
        </w:rPr>
      </w:pPr>
      <w:r>
        <w:rPr>
          <w:rFonts w:ascii="Times New Roman" w:hAnsi="Times New Roman" w:cs="Times New Roman"/>
          <w:sz w:val="24"/>
          <w:szCs w:val="24"/>
        </w:rPr>
        <w:t>4.</w:t>
      </w:r>
      <w:r w:rsidRPr="000D1429">
        <w:rPr>
          <w:rFonts w:ascii="Times New Roman" w:hAnsi="Times New Roman" w:cs="Times New Roman"/>
          <w:sz w:val="24"/>
          <w:szCs w:val="24"/>
        </w:rPr>
        <w:t xml:space="preserve"> Сайт для работников дошкольного образования «Все для детского сада» </w:t>
      </w:r>
    </w:p>
    <w:p w:rsidR="00A071C6" w:rsidRPr="000D1429" w:rsidRDefault="00A071C6" w:rsidP="00A071C6">
      <w:pPr>
        <w:pStyle w:val="a7"/>
        <w:rPr>
          <w:rFonts w:ascii="Times New Roman" w:hAnsi="Times New Roman" w:cs="Times New Roman"/>
          <w:sz w:val="24"/>
          <w:szCs w:val="24"/>
        </w:rPr>
      </w:pPr>
      <w:proofErr w:type="gramStart"/>
      <w:r w:rsidRPr="000D1429">
        <w:rPr>
          <w:rFonts w:ascii="Times New Roman" w:hAnsi="Times New Roman" w:cs="Times New Roman"/>
          <w:sz w:val="24"/>
          <w:szCs w:val="24"/>
        </w:rPr>
        <w:t>(Разделы:</w:t>
      </w:r>
      <w:proofErr w:type="gramEnd"/>
      <w:r w:rsidRPr="000D1429">
        <w:rPr>
          <w:rFonts w:ascii="Times New Roman" w:hAnsi="Times New Roman" w:cs="Times New Roman"/>
          <w:sz w:val="24"/>
          <w:szCs w:val="24"/>
        </w:rPr>
        <w:t xml:space="preserve"> </w:t>
      </w:r>
      <w:proofErr w:type="gramStart"/>
      <w:r w:rsidRPr="000D1429">
        <w:rPr>
          <w:rFonts w:ascii="Times New Roman" w:hAnsi="Times New Roman" w:cs="Times New Roman"/>
          <w:sz w:val="24"/>
          <w:szCs w:val="24"/>
        </w:rPr>
        <w:t xml:space="preserve">Методические разработки, Консультации для воспитателей, Занятия с детьми Документация в учреждении и др.) http://www.ivalex.vistcom.ru/ </w:t>
      </w:r>
      <w:proofErr w:type="gramEnd"/>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5.</w:t>
      </w:r>
      <w:r w:rsidRPr="000D1429">
        <w:rPr>
          <w:rFonts w:ascii="Times New Roman" w:hAnsi="Times New Roman" w:cs="Times New Roman"/>
          <w:sz w:val="24"/>
          <w:szCs w:val="24"/>
        </w:rPr>
        <w:t xml:space="preserve">Образовательный портал «Учёба» раздел Дошкольное воспитание - http://www.ucheba.com/met_rus/k_doshvosp/title_main.htm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6.</w:t>
      </w:r>
      <w:r w:rsidRPr="000D1429">
        <w:rPr>
          <w:rFonts w:ascii="Times New Roman" w:hAnsi="Times New Roman" w:cs="Times New Roman"/>
          <w:sz w:val="24"/>
          <w:szCs w:val="24"/>
        </w:rPr>
        <w:t xml:space="preserve">Воспитание детей дошкольного возраста в детском саду (отличный сайт по организации деятельности ДОУ) http://doshvozrast.ru/index.htm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7.</w:t>
      </w:r>
      <w:r w:rsidRPr="000D1429">
        <w:rPr>
          <w:rFonts w:ascii="Times New Roman" w:hAnsi="Times New Roman" w:cs="Times New Roman"/>
          <w:sz w:val="24"/>
          <w:szCs w:val="24"/>
        </w:rPr>
        <w:t xml:space="preserve">Воспитание детей дошкольного возраста в детском саду и семье http://doshvozrast.ru/ </w:t>
      </w:r>
    </w:p>
    <w:p w:rsidR="00A071C6" w:rsidRPr="000D1429" w:rsidRDefault="00A071C6" w:rsidP="00A071C6">
      <w:pPr>
        <w:pStyle w:val="a7"/>
        <w:rPr>
          <w:rFonts w:ascii="Times New Roman" w:hAnsi="Times New Roman" w:cs="Times New Roman"/>
          <w:sz w:val="24"/>
          <w:szCs w:val="24"/>
        </w:rPr>
      </w:pPr>
      <w:r w:rsidRPr="000D1429">
        <w:rPr>
          <w:rFonts w:ascii="Times New Roman" w:hAnsi="Times New Roman" w:cs="Times New Roman"/>
          <w:sz w:val="24"/>
          <w:szCs w:val="24"/>
        </w:rPr>
        <w:t>Дошкольник.</w:t>
      </w:r>
      <w:r>
        <w:rPr>
          <w:rFonts w:ascii="Times New Roman" w:hAnsi="Times New Roman" w:cs="Times New Roman"/>
          <w:sz w:val="24"/>
          <w:szCs w:val="24"/>
        </w:rPr>
        <w:t xml:space="preserve"> </w:t>
      </w:r>
      <w:r w:rsidRPr="000D1429">
        <w:rPr>
          <w:rFonts w:ascii="Times New Roman" w:hAnsi="Times New Roman" w:cs="Times New Roman"/>
          <w:sz w:val="24"/>
          <w:szCs w:val="24"/>
        </w:rPr>
        <w:t xml:space="preserve">Сайт для всей семьи http://doshkolnik.ru/ </w:t>
      </w:r>
    </w:p>
    <w:p w:rsidR="00A071C6" w:rsidRPr="000D1429" w:rsidRDefault="00A071C6" w:rsidP="00A071C6">
      <w:pPr>
        <w:pStyle w:val="a7"/>
        <w:rPr>
          <w:rFonts w:ascii="Times New Roman" w:hAnsi="Times New Roman" w:cs="Times New Roman"/>
          <w:sz w:val="24"/>
          <w:szCs w:val="24"/>
        </w:rPr>
      </w:pPr>
      <w:r>
        <w:rPr>
          <w:rFonts w:ascii="Times New Roman" w:hAnsi="Times New Roman" w:cs="Times New Roman"/>
          <w:sz w:val="24"/>
          <w:szCs w:val="24"/>
        </w:rPr>
        <w:t>8.</w:t>
      </w:r>
      <w:r w:rsidRPr="000D1429">
        <w:rPr>
          <w:rFonts w:ascii="Times New Roman" w:hAnsi="Times New Roman" w:cs="Times New Roman"/>
          <w:sz w:val="24"/>
          <w:szCs w:val="24"/>
        </w:rPr>
        <w:t xml:space="preserve">Наши дети. Портал для родителей http://www.nachideti.ru/ </w:t>
      </w:r>
    </w:p>
    <w:p w:rsidR="00274CEC" w:rsidRPr="00A071C6" w:rsidRDefault="00A071C6" w:rsidP="00A071C6">
      <w:pPr>
        <w:pStyle w:val="a7"/>
        <w:rPr>
          <w:rFonts w:ascii="Times New Roman" w:hAnsi="Times New Roman" w:cs="Times New Roman"/>
          <w:sz w:val="24"/>
          <w:szCs w:val="24"/>
        </w:rPr>
      </w:pPr>
      <w:r>
        <w:rPr>
          <w:rFonts w:ascii="Times New Roman" w:hAnsi="Times New Roman" w:cs="Times New Roman"/>
          <w:sz w:val="24"/>
          <w:szCs w:val="24"/>
        </w:rPr>
        <w:t>9.</w:t>
      </w:r>
      <w:r w:rsidRPr="000D1429">
        <w:rPr>
          <w:rFonts w:ascii="Times New Roman" w:hAnsi="Times New Roman" w:cs="Times New Roman"/>
          <w:sz w:val="24"/>
          <w:szCs w:val="24"/>
        </w:rPr>
        <w:t>Сеть творческих учителей (Дошкольное воспитание и образование) http://www.it-n.ru/commun</w:t>
      </w:r>
      <w:r>
        <w:rPr>
          <w:rFonts w:ascii="Times New Roman" w:hAnsi="Times New Roman" w:cs="Times New Roman"/>
          <w:sz w:val="24"/>
          <w:szCs w:val="24"/>
        </w:rPr>
        <w:t>ities.aspx?cat_no=2211&amp;tmpl=com</w:t>
      </w:r>
      <w:bookmarkStart w:id="0" w:name="_GoBack"/>
      <w:bookmarkEnd w:id="0"/>
    </w:p>
    <w:sectPr w:rsidR="00274CEC" w:rsidRPr="00A071C6" w:rsidSect="006A540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6D98"/>
    <w:multiLevelType w:val="hybridMultilevel"/>
    <w:tmpl w:val="59BE33E6"/>
    <w:lvl w:ilvl="0" w:tplc="E0163CC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20F2415"/>
    <w:multiLevelType w:val="hybridMultilevel"/>
    <w:tmpl w:val="006A63F8"/>
    <w:lvl w:ilvl="0" w:tplc="92C88AF6">
      <w:start w:val="1"/>
      <w:numFmt w:val="bullet"/>
      <w:lvlText w:val=""/>
      <w:lvlJc w:val="left"/>
      <w:pPr>
        <w:tabs>
          <w:tab w:val="num" w:pos="720"/>
        </w:tabs>
        <w:ind w:left="720" w:hanging="360"/>
      </w:pPr>
      <w:rPr>
        <w:rFonts w:ascii="Wingdings" w:hAnsi="Wingdings" w:hint="default"/>
      </w:rPr>
    </w:lvl>
    <w:lvl w:ilvl="1" w:tplc="845EACD0" w:tentative="1">
      <w:start w:val="1"/>
      <w:numFmt w:val="bullet"/>
      <w:lvlText w:val=""/>
      <w:lvlJc w:val="left"/>
      <w:pPr>
        <w:tabs>
          <w:tab w:val="num" w:pos="1440"/>
        </w:tabs>
        <w:ind w:left="1440" w:hanging="360"/>
      </w:pPr>
      <w:rPr>
        <w:rFonts w:ascii="Wingdings" w:hAnsi="Wingdings" w:hint="default"/>
      </w:rPr>
    </w:lvl>
    <w:lvl w:ilvl="2" w:tplc="4E5A4D9A" w:tentative="1">
      <w:start w:val="1"/>
      <w:numFmt w:val="bullet"/>
      <w:lvlText w:val=""/>
      <w:lvlJc w:val="left"/>
      <w:pPr>
        <w:tabs>
          <w:tab w:val="num" w:pos="2160"/>
        </w:tabs>
        <w:ind w:left="2160" w:hanging="360"/>
      </w:pPr>
      <w:rPr>
        <w:rFonts w:ascii="Wingdings" w:hAnsi="Wingdings" w:hint="default"/>
      </w:rPr>
    </w:lvl>
    <w:lvl w:ilvl="3" w:tplc="9DD8D588" w:tentative="1">
      <w:start w:val="1"/>
      <w:numFmt w:val="bullet"/>
      <w:lvlText w:val=""/>
      <w:lvlJc w:val="left"/>
      <w:pPr>
        <w:tabs>
          <w:tab w:val="num" w:pos="2880"/>
        </w:tabs>
        <w:ind w:left="2880" w:hanging="360"/>
      </w:pPr>
      <w:rPr>
        <w:rFonts w:ascii="Wingdings" w:hAnsi="Wingdings" w:hint="default"/>
      </w:rPr>
    </w:lvl>
    <w:lvl w:ilvl="4" w:tplc="689ED4A6" w:tentative="1">
      <w:start w:val="1"/>
      <w:numFmt w:val="bullet"/>
      <w:lvlText w:val=""/>
      <w:lvlJc w:val="left"/>
      <w:pPr>
        <w:tabs>
          <w:tab w:val="num" w:pos="3600"/>
        </w:tabs>
        <w:ind w:left="3600" w:hanging="360"/>
      </w:pPr>
      <w:rPr>
        <w:rFonts w:ascii="Wingdings" w:hAnsi="Wingdings" w:hint="default"/>
      </w:rPr>
    </w:lvl>
    <w:lvl w:ilvl="5" w:tplc="6960E5CA" w:tentative="1">
      <w:start w:val="1"/>
      <w:numFmt w:val="bullet"/>
      <w:lvlText w:val=""/>
      <w:lvlJc w:val="left"/>
      <w:pPr>
        <w:tabs>
          <w:tab w:val="num" w:pos="4320"/>
        </w:tabs>
        <w:ind w:left="4320" w:hanging="360"/>
      </w:pPr>
      <w:rPr>
        <w:rFonts w:ascii="Wingdings" w:hAnsi="Wingdings" w:hint="default"/>
      </w:rPr>
    </w:lvl>
    <w:lvl w:ilvl="6" w:tplc="1E24B1CE" w:tentative="1">
      <w:start w:val="1"/>
      <w:numFmt w:val="bullet"/>
      <w:lvlText w:val=""/>
      <w:lvlJc w:val="left"/>
      <w:pPr>
        <w:tabs>
          <w:tab w:val="num" w:pos="5040"/>
        </w:tabs>
        <w:ind w:left="5040" w:hanging="360"/>
      </w:pPr>
      <w:rPr>
        <w:rFonts w:ascii="Wingdings" w:hAnsi="Wingdings" w:hint="default"/>
      </w:rPr>
    </w:lvl>
    <w:lvl w:ilvl="7" w:tplc="DDC2F020" w:tentative="1">
      <w:start w:val="1"/>
      <w:numFmt w:val="bullet"/>
      <w:lvlText w:val=""/>
      <w:lvlJc w:val="left"/>
      <w:pPr>
        <w:tabs>
          <w:tab w:val="num" w:pos="5760"/>
        </w:tabs>
        <w:ind w:left="5760" w:hanging="360"/>
      </w:pPr>
      <w:rPr>
        <w:rFonts w:ascii="Wingdings" w:hAnsi="Wingdings" w:hint="default"/>
      </w:rPr>
    </w:lvl>
    <w:lvl w:ilvl="8" w:tplc="BCAA5B2A" w:tentative="1">
      <w:start w:val="1"/>
      <w:numFmt w:val="bullet"/>
      <w:lvlText w:val=""/>
      <w:lvlJc w:val="left"/>
      <w:pPr>
        <w:tabs>
          <w:tab w:val="num" w:pos="6480"/>
        </w:tabs>
        <w:ind w:left="6480" w:hanging="360"/>
      </w:pPr>
      <w:rPr>
        <w:rFonts w:ascii="Wingdings" w:hAnsi="Wingdings" w:hint="default"/>
      </w:rPr>
    </w:lvl>
  </w:abstractNum>
  <w:abstractNum w:abstractNumId="2">
    <w:nsid w:val="585201FE"/>
    <w:multiLevelType w:val="hybridMultilevel"/>
    <w:tmpl w:val="30F46C08"/>
    <w:lvl w:ilvl="0" w:tplc="E2407246">
      <w:start w:val="1"/>
      <w:numFmt w:val="bullet"/>
      <w:lvlText w:val=""/>
      <w:lvlJc w:val="left"/>
      <w:pPr>
        <w:tabs>
          <w:tab w:val="num" w:pos="502"/>
        </w:tabs>
        <w:ind w:left="502" w:hanging="360"/>
      </w:pPr>
      <w:rPr>
        <w:rFonts w:ascii="Wingdings" w:hAnsi="Wingdings" w:hint="default"/>
      </w:rPr>
    </w:lvl>
    <w:lvl w:ilvl="1" w:tplc="768C7580" w:tentative="1">
      <w:start w:val="1"/>
      <w:numFmt w:val="bullet"/>
      <w:lvlText w:val=""/>
      <w:lvlJc w:val="left"/>
      <w:pPr>
        <w:tabs>
          <w:tab w:val="num" w:pos="1222"/>
        </w:tabs>
        <w:ind w:left="1222" w:hanging="360"/>
      </w:pPr>
      <w:rPr>
        <w:rFonts w:ascii="Wingdings" w:hAnsi="Wingdings" w:hint="default"/>
      </w:rPr>
    </w:lvl>
    <w:lvl w:ilvl="2" w:tplc="242AC69A" w:tentative="1">
      <w:start w:val="1"/>
      <w:numFmt w:val="bullet"/>
      <w:lvlText w:val=""/>
      <w:lvlJc w:val="left"/>
      <w:pPr>
        <w:tabs>
          <w:tab w:val="num" w:pos="1942"/>
        </w:tabs>
        <w:ind w:left="1942" w:hanging="360"/>
      </w:pPr>
      <w:rPr>
        <w:rFonts w:ascii="Wingdings" w:hAnsi="Wingdings" w:hint="default"/>
      </w:rPr>
    </w:lvl>
    <w:lvl w:ilvl="3" w:tplc="83943B54" w:tentative="1">
      <w:start w:val="1"/>
      <w:numFmt w:val="bullet"/>
      <w:lvlText w:val=""/>
      <w:lvlJc w:val="left"/>
      <w:pPr>
        <w:tabs>
          <w:tab w:val="num" w:pos="2662"/>
        </w:tabs>
        <w:ind w:left="2662" w:hanging="360"/>
      </w:pPr>
      <w:rPr>
        <w:rFonts w:ascii="Wingdings" w:hAnsi="Wingdings" w:hint="default"/>
      </w:rPr>
    </w:lvl>
    <w:lvl w:ilvl="4" w:tplc="4E08EFD0" w:tentative="1">
      <w:start w:val="1"/>
      <w:numFmt w:val="bullet"/>
      <w:lvlText w:val=""/>
      <w:lvlJc w:val="left"/>
      <w:pPr>
        <w:tabs>
          <w:tab w:val="num" w:pos="3382"/>
        </w:tabs>
        <w:ind w:left="3382" w:hanging="360"/>
      </w:pPr>
      <w:rPr>
        <w:rFonts w:ascii="Wingdings" w:hAnsi="Wingdings" w:hint="default"/>
      </w:rPr>
    </w:lvl>
    <w:lvl w:ilvl="5" w:tplc="88965684" w:tentative="1">
      <w:start w:val="1"/>
      <w:numFmt w:val="bullet"/>
      <w:lvlText w:val=""/>
      <w:lvlJc w:val="left"/>
      <w:pPr>
        <w:tabs>
          <w:tab w:val="num" w:pos="4102"/>
        </w:tabs>
        <w:ind w:left="4102" w:hanging="360"/>
      </w:pPr>
      <w:rPr>
        <w:rFonts w:ascii="Wingdings" w:hAnsi="Wingdings" w:hint="default"/>
      </w:rPr>
    </w:lvl>
    <w:lvl w:ilvl="6" w:tplc="8EC838D2" w:tentative="1">
      <w:start w:val="1"/>
      <w:numFmt w:val="bullet"/>
      <w:lvlText w:val=""/>
      <w:lvlJc w:val="left"/>
      <w:pPr>
        <w:tabs>
          <w:tab w:val="num" w:pos="4822"/>
        </w:tabs>
        <w:ind w:left="4822" w:hanging="360"/>
      </w:pPr>
      <w:rPr>
        <w:rFonts w:ascii="Wingdings" w:hAnsi="Wingdings" w:hint="default"/>
      </w:rPr>
    </w:lvl>
    <w:lvl w:ilvl="7" w:tplc="57E6A054" w:tentative="1">
      <w:start w:val="1"/>
      <w:numFmt w:val="bullet"/>
      <w:lvlText w:val=""/>
      <w:lvlJc w:val="left"/>
      <w:pPr>
        <w:tabs>
          <w:tab w:val="num" w:pos="5542"/>
        </w:tabs>
        <w:ind w:left="5542" w:hanging="360"/>
      </w:pPr>
      <w:rPr>
        <w:rFonts w:ascii="Wingdings" w:hAnsi="Wingdings" w:hint="default"/>
      </w:rPr>
    </w:lvl>
    <w:lvl w:ilvl="8" w:tplc="22D0F70E" w:tentative="1">
      <w:start w:val="1"/>
      <w:numFmt w:val="bullet"/>
      <w:lvlText w:val=""/>
      <w:lvlJc w:val="left"/>
      <w:pPr>
        <w:tabs>
          <w:tab w:val="num" w:pos="6262"/>
        </w:tabs>
        <w:ind w:left="6262" w:hanging="360"/>
      </w:pPr>
      <w:rPr>
        <w:rFonts w:ascii="Wingdings" w:hAnsi="Wingdings" w:hint="default"/>
      </w:rPr>
    </w:lvl>
  </w:abstractNum>
  <w:abstractNum w:abstractNumId="3">
    <w:nsid w:val="7D254AFA"/>
    <w:multiLevelType w:val="hybridMultilevel"/>
    <w:tmpl w:val="4F40DC9C"/>
    <w:lvl w:ilvl="0" w:tplc="E8743A22">
      <w:start w:val="1"/>
      <w:numFmt w:val="bullet"/>
      <w:lvlText w:val=""/>
      <w:lvlJc w:val="left"/>
      <w:pPr>
        <w:tabs>
          <w:tab w:val="num" w:pos="720"/>
        </w:tabs>
        <w:ind w:left="720" w:hanging="360"/>
      </w:pPr>
      <w:rPr>
        <w:rFonts w:ascii="Wingdings" w:hAnsi="Wingdings" w:hint="default"/>
      </w:rPr>
    </w:lvl>
    <w:lvl w:ilvl="1" w:tplc="AE14D03A" w:tentative="1">
      <w:start w:val="1"/>
      <w:numFmt w:val="bullet"/>
      <w:lvlText w:val=""/>
      <w:lvlJc w:val="left"/>
      <w:pPr>
        <w:tabs>
          <w:tab w:val="num" w:pos="1440"/>
        </w:tabs>
        <w:ind w:left="1440" w:hanging="360"/>
      </w:pPr>
      <w:rPr>
        <w:rFonts w:ascii="Wingdings" w:hAnsi="Wingdings" w:hint="default"/>
      </w:rPr>
    </w:lvl>
    <w:lvl w:ilvl="2" w:tplc="CBE6B802" w:tentative="1">
      <w:start w:val="1"/>
      <w:numFmt w:val="bullet"/>
      <w:lvlText w:val=""/>
      <w:lvlJc w:val="left"/>
      <w:pPr>
        <w:tabs>
          <w:tab w:val="num" w:pos="2160"/>
        </w:tabs>
        <w:ind w:left="2160" w:hanging="360"/>
      </w:pPr>
      <w:rPr>
        <w:rFonts w:ascii="Wingdings" w:hAnsi="Wingdings" w:hint="default"/>
      </w:rPr>
    </w:lvl>
    <w:lvl w:ilvl="3" w:tplc="CDC8153C" w:tentative="1">
      <w:start w:val="1"/>
      <w:numFmt w:val="bullet"/>
      <w:lvlText w:val=""/>
      <w:lvlJc w:val="left"/>
      <w:pPr>
        <w:tabs>
          <w:tab w:val="num" w:pos="2880"/>
        </w:tabs>
        <w:ind w:left="2880" w:hanging="360"/>
      </w:pPr>
      <w:rPr>
        <w:rFonts w:ascii="Wingdings" w:hAnsi="Wingdings" w:hint="default"/>
      </w:rPr>
    </w:lvl>
    <w:lvl w:ilvl="4" w:tplc="035075FE" w:tentative="1">
      <w:start w:val="1"/>
      <w:numFmt w:val="bullet"/>
      <w:lvlText w:val=""/>
      <w:lvlJc w:val="left"/>
      <w:pPr>
        <w:tabs>
          <w:tab w:val="num" w:pos="3600"/>
        </w:tabs>
        <w:ind w:left="3600" w:hanging="360"/>
      </w:pPr>
      <w:rPr>
        <w:rFonts w:ascii="Wingdings" w:hAnsi="Wingdings" w:hint="default"/>
      </w:rPr>
    </w:lvl>
    <w:lvl w:ilvl="5" w:tplc="133ADD58" w:tentative="1">
      <w:start w:val="1"/>
      <w:numFmt w:val="bullet"/>
      <w:lvlText w:val=""/>
      <w:lvlJc w:val="left"/>
      <w:pPr>
        <w:tabs>
          <w:tab w:val="num" w:pos="4320"/>
        </w:tabs>
        <w:ind w:left="4320" w:hanging="360"/>
      </w:pPr>
      <w:rPr>
        <w:rFonts w:ascii="Wingdings" w:hAnsi="Wingdings" w:hint="default"/>
      </w:rPr>
    </w:lvl>
    <w:lvl w:ilvl="6" w:tplc="F268FFEA" w:tentative="1">
      <w:start w:val="1"/>
      <w:numFmt w:val="bullet"/>
      <w:lvlText w:val=""/>
      <w:lvlJc w:val="left"/>
      <w:pPr>
        <w:tabs>
          <w:tab w:val="num" w:pos="5040"/>
        </w:tabs>
        <w:ind w:left="5040" w:hanging="360"/>
      </w:pPr>
      <w:rPr>
        <w:rFonts w:ascii="Wingdings" w:hAnsi="Wingdings" w:hint="default"/>
      </w:rPr>
    </w:lvl>
    <w:lvl w:ilvl="7" w:tplc="8124D300" w:tentative="1">
      <w:start w:val="1"/>
      <w:numFmt w:val="bullet"/>
      <w:lvlText w:val=""/>
      <w:lvlJc w:val="left"/>
      <w:pPr>
        <w:tabs>
          <w:tab w:val="num" w:pos="5760"/>
        </w:tabs>
        <w:ind w:left="5760" w:hanging="360"/>
      </w:pPr>
      <w:rPr>
        <w:rFonts w:ascii="Wingdings" w:hAnsi="Wingdings" w:hint="default"/>
      </w:rPr>
    </w:lvl>
    <w:lvl w:ilvl="8" w:tplc="5A0A964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16"/>
    <w:rsid w:val="00274CEC"/>
    <w:rsid w:val="004F6416"/>
    <w:rsid w:val="00A071C6"/>
    <w:rsid w:val="00D6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71C6"/>
  </w:style>
  <w:style w:type="paragraph" w:customStyle="1" w:styleId="c18">
    <w:name w:val="c18"/>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71C6"/>
  </w:style>
  <w:style w:type="character" w:customStyle="1" w:styleId="c9">
    <w:name w:val="c9"/>
    <w:basedOn w:val="a0"/>
    <w:rsid w:val="00A071C6"/>
  </w:style>
  <w:style w:type="paragraph" w:customStyle="1" w:styleId="c6c5">
    <w:name w:val="c6 c5"/>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A071C6"/>
  </w:style>
  <w:style w:type="character" w:customStyle="1" w:styleId="c19">
    <w:name w:val="c19"/>
    <w:rsid w:val="00A071C6"/>
  </w:style>
  <w:style w:type="character" w:customStyle="1" w:styleId="c8">
    <w:name w:val="c8"/>
    <w:rsid w:val="00A071C6"/>
  </w:style>
  <w:style w:type="table" w:styleId="a3">
    <w:name w:val="Table Grid"/>
    <w:basedOn w:val="a1"/>
    <w:uiPriority w:val="59"/>
    <w:rsid w:val="00A0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071C6"/>
    <w:pPr>
      <w:spacing w:after="0" w:line="240" w:lineRule="auto"/>
    </w:pPr>
  </w:style>
  <w:style w:type="paragraph" w:styleId="a5">
    <w:name w:val="Balloon Text"/>
    <w:basedOn w:val="a"/>
    <w:link w:val="a6"/>
    <w:uiPriority w:val="99"/>
    <w:semiHidden/>
    <w:unhideWhenUsed/>
    <w:rsid w:val="00A07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1C6"/>
    <w:rPr>
      <w:rFonts w:ascii="Tahoma" w:hAnsi="Tahoma" w:cs="Tahoma"/>
      <w:sz w:val="16"/>
      <w:szCs w:val="16"/>
    </w:rPr>
  </w:style>
  <w:style w:type="paragraph" w:styleId="a7">
    <w:name w:val="Plain Text"/>
    <w:basedOn w:val="a"/>
    <w:link w:val="a8"/>
    <w:uiPriority w:val="99"/>
    <w:unhideWhenUsed/>
    <w:rsid w:val="00A071C6"/>
    <w:pPr>
      <w:spacing w:after="0" w:line="240" w:lineRule="auto"/>
    </w:pPr>
    <w:rPr>
      <w:rFonts w:ascii="Consolas" w:hAnsi="Consolas"/>
      <w:sz w:val="21"/>
      <w:szCs w:val="21"/>
    </w:rPr>
  </w:style>
  <w:style w:type="character" w:customStyle="1" w:styleId="a8">
    <w:name w:val="Текст Знак"/>
    <w:basedOn w:val="a0"/>
    <w:link w:val="a7"/>
    <w:uiPriority w:val="99"/>
    <w:rsid w:val="00A071C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71C6"/>
  </w:style>
  <w:style w:type="paragraph" w:customStyle="1" w:styleId="c18">
    <w:name w:val="c18"/>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71C6"/>
  </w:style>
  <w:style w:type="character" w:customStyle="1" w:styleId="c9">
    <w:name w:val="c9"/>
    <w:basedOn w:val="a0"/>
    <w:rsid w:val="00A071C6"/>
  </w:style>
  <w:style w:type="paragraph" w:customStyle="1" w:styleId="c6c5">
    <w:name w:val="c6 c5"/>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A071C6"/>
  </w:style>
  <w:style w:type="character" w:customStyle="1" w:styleId="c19">
    <w:name w:val="c19"/>
    <w:rsid w:val="00A071C6"/>
  </w:style>
  <w:style w:type="character" w:customStyle="1" w:styleId="c8">
    <w:name w:val="c8"/>
    <w:rsid w:val="00A071C6"/>
  </w:style>
  <w:style w:type="table" w:styleId="a3">
    <w:name w:val="Table Grid"/>
    <w:basedOn w:val="a1"/>
    <w:uiPriority w:val="59"/>
    <w:rsid w:val="00A0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071C6"/>
    <w:pPr>
      <w:spacing w:after="0" w:line="240" w:lineRule="auto"/>
    </w:pPr>
  </w:style>
  <w:style w:type="paragraph" w:styleId="a5">
    <w:name w:val="Balloon Text"/>
    <w:basedOn w:val="a"/>
    <w:link w:val="a6"/>
    <w:uiPriority w:val="99"/>
    <w:semiHidden/>
    <w:unhideWhenUsed/>
    <w:rsid w:val="00A07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1C6"/>
    <w:rPr>
      <w:rFonts w:ascii="Tahoma" w:hAnsi="Tahoma" w:cs="Tahoma"/>
      <w:sz w:val="16"/>
      <w:szCs w:val="16"/>
    </w:rPr>
  </w:style>
  <w:style w:type="paragraph" w:styleId="a7">
    <w:name w:val="Plain Text"/>
    <w:basedOn w:val="a"/>
    <w:link w:val="a8"/>
    <w:uiPriority w:val="99"/>
    <w:unhideWhenUsed/>
    <w:rsid w:val="00A071C6"/>
    <w:pPr>
      <w:spacing w:after="0" w:line="240" w:lineRule="auto"/>
    </w:pPr>
    <w:rPr>
      <w:rFonts w:ascii="Consolas" w:hAnsi="Consolas"/>
      <w:sz w:val="21"/>
      <w:szCs w:val="21"/>
    </w:rPr>
  </w:style>
  <w:style w:type="character" w:customStyle="1" w:styleId="a8">
    <w:name w:val="Текст Знак"/>
    <w:basedOn w:val="a0"/>
    <w:link w:val="a7"/>
    <w:uiPriority w:val="99"/>
    <w:rsid w:val="00A071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baseline="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3673264800233645E-2"/>
          <c:y val="0.34569678790151248"/>
          <c:w val="0.62402030475357728"/>
          <c:h val="0.55301118610173727"/>
        </c:manualLayout>
      </c:layout>
      <c:pie3DChart>
        <c:varyColors val="1"/>
        <c:ser>
          <c:idx val="0"/>
          <c:order val="0"/>
          <c:tx>
            <c:strRef>
              <c:f>Лист1!$B$1</c:f>
              <c:strCache>
                <c:ptCount val="1"/>
                <c:pt idx="0">
                  <c:v>Диаграмма уровня сформированности коммуникативных умений  экспериментальной группы на начало года</c:v>
                </c:pt>
              </c:strCache>
            </c:strRef>
          </c:tx>
          <c:explosion val="25"/>
          <c:dLbls>
            <c:dLbl>
              <c:idx val="0"/>
              <c:layout>
                <c:manualLayout>
                  <c:x val="4.8597714348206984E-2"/>
                  <c:y val="-6.3137107861517314E-2"/>
                </c:manualLayout>
              </c:layout>
              <c:tx>
                <c:rich>
                  <a:bodyPr/>
                  <a:lstStyle/>
                  <a:p>
                    <a:r>
                      <a:rPr lang="en-US" sz="1200" b="1" i="0" baseline="0"/>
                      <a:t>20%</a:t>
                    </a:r>
                  </a:p>
                </c:rich>
              </c:tx>
              <c:showLegendKey val="0"/>
              <c:showVal val="1"/>
              <c:showCatName val="0"/>
              <c:showSerName val="0"/>
              <c:showPercent val="0"/>
              <c:showBubbleSize val="0"/>
            </c:dLbl>
            <c:dLbl>
              <c:idx val="1"/>
              <c:layout>
                <c:manualLayout>
                  <c:x val="0.17268401306249551"/>
                  <c:y val="-0.23038785067726641"/>
                </c:manualLayout>
              </c:layout>
              <c:showLegendKey val="0"/>
              <c:showVal val="1"/>
              <c:showCatName val="0"/>
              <c:showSerName val="0"/>
              <c:showPercent val="0"/>
              <c:showBubbleSize val="0"/>
            </c:dLbl>
            <c:dLbl>
              <c:idx val="2"/>
              <c:layout>
                <c:manualLayout>
                  <c:x val="-8.243493000874888E-2"/>
                  <c:y val="-3.6123609548806411E-2"/>
                </c:manualLayout>
              </c:layout>
              <c:showLegendKey val="0"/>
              <c:showVal val="1"/>
              <c:showCatName val="0"/>
              <c:showSerName val="0"/>
              <c:showPercent val="0"/>
              <c:showBubbleSize val="0"/>
            </c:dLbl>
            <c:txPr>
              <a:bodyPr/>
              <a:lstStyle/>
              <a:p>
                <a:pPr>
                  <a:defRPr sz="1200" b="1" i="0" baseline="0"/>
                </a:pPr>
                <a:endParaRPr lang="ru-RU"/>
              </a:p>
            </c:txPr>
            <c:showLegendKey val="0"/>
            <c:showVal val="1"/>
            <c:showCatName val="0"/>
            <c:showSerName val="0"/>
            <c:showPercent val="0"/>
            <c:showBubbleSize val="0"/>
            <c:showLeaderLines val="1"/>
          </c:dLbls>
          <c:cat>
            <c:strRef>
              <c:f>Лист1!$A$2:$A$4</c:f>
              <c:strCache>
                <c:ptCount val="3"/>
                <c:pt idx="0">
                  <c:v>высокий уровень </c:v>
                </c:pt>
                <c:pt idx="1">
                  <c:v> средний уровень </c:v>
                </c:pt>
                <c:pt idx="2">
                  <c:v>низкий уровень</c:v>
                </c:pt>
              </c:strCache>
            </c:strRef>
          </c:cat>
          <c:val>
            <c:numRef>
              <c:f>Лист1!$B$2:$B$4</c:f>
              <c:numCache>
                <c:formatCode>0%</c:formatCode>
                <c:ptCount val="3"/>
                <c:pt idx="0">
                  <c:v>0.2</c:v>
                </c:pt>
                <c:pt idx="1">
                  <c:v>0.60000000000000064</c:v>
                </c:pt>
                <c:pt idx="2">
                  <c:v>0.2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aseline="0"/>
            </a:pPr>
            <a:r>
              <a:rPr lang="ru-RU" sz="1600" baseline="0"/>
              <a:t>Диаграмма уровня сформированности коммуникативных умений контрольной группы на начало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2"/>
          <c:dLbls>
            <c:dLbl>
              <c:idx val="0"/>
              <c:layout>
                <c:manualLayout>
                  <c:x val="-3.6918015456401242E-2"/>
                  <c:y val="0.20464723159605225"/>
                </c:manualLayout>
              </c:layout>
              <c:showLegendKey val="0"/>
              <c:showVal val="1"/>
              <c:showCatName val="0"/>
              <c:showSerName val="0"/>
              <c:showPercent val="0"/>
              <c:showBubbleSize val="0"/>
            </c:dLbl>
            <c:dLbl>
              <c:idx val="1"/>
              <c:layout>
                <c:manualLayout>
                  <c:x val="-1.7286380869058185E-3"/>
                  <c:y val="-0.23721691038620299"/>
                </c:manualLayout>
              </c:layout>
              <c:showLegendKey val="0"/>
              <c:showVal val="1"/>
              <c:showCatName val="0"/>
              <c:showSerName val="0"/>
              <c:showPercent val="0"/>
              <c:showBubbleSize val="0"/>
            </c:dLbl>
            <c:dLbl>
              <c:idx val="2"/>
              <c:layout>
                <c:manualLayout>
                  <c:x val="-6.5201407115777196E-2"/>
                  <c:y val="-3.5570553680789888E-2"/>
                </c:manualLayout>
              </c:layout>
              <c:showLegendKey val="0"/>
              <c:showVal val="1"/>
              <c:showCatName val="0"/>
              <c:showSerName val="0"/>
              <c:showPercent val="0"/>
              <c:showBubbleSize val="0"/>
            </c:dLbl>
            <c:txPr>
              <a:bodyPr/>
              <a:lstStyle/>
              <a:p>
                <a:pPr>
                  <a:defRPr sz="1200" b="1" i="0" baseline="0"/>
                </a:pPr>
                <a:endParaRPr lang="ru-RU"/>
              </a:p>
            </c:txPr>
            <c:showLegendKey val="0"/>
            <c:showVal val="1"/>
            <c:showCatName val="0"/>
            <c:showSerName val="0"/>
            <c:showPercent val="0"/>
            <c:showBubbleSize val="0"/>
            <c:showLeaderLines val="1"/>
          </c:dLbls>
          <c:cat>
            <c:strRef>
              <c:f>Лист1!$A$2:$A$3</c:f>
              <c:strCache>
                <c:ptCount val="2"/>
                <c:pt idx="0">
                  <c:v>средний уровень</c:v>
                </c:pt>
                <c:pt idx="1">
                  <c:v>низкий уровень</c:v>
                </c:pt>
              </c:strCache>
            </c:strRef>
          </c:cat>
          <c:val>
            <c:numRef>
              <c:f>Лист1!$B$2:$B$3</c:f>
              <c:numCache>
                <c:formatCode>0%</c:formatCode>
                <c:ptCount val="2"/>
                <c:pt idx="0">
                  <c:v>0.60000000000000064</c:v>
                </c:pt>
                <c:pt idx="1">
                  <c:v>0.4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t>Диаграмма сформированности связной речи экспериментальной группы на начало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2"/>
          <c:dLbls>
            <c:dLbl>
              <c:idx val="0"/>
              <c:layout>
                <c:manualLayout>
                  <c:x val="-0.10277559055118163"/>
                  <c:y val="-0.21546619172603529"/>
                </c:manualLayout>
              </c:layout>
              <c:tx>
                <c:rich>
                  <a:bodyPr/>
                  <a:lstStyle/>
                  <a:p>
                    <a:pPr>
                      <a:defRPr sz="1180" b="1" i="0" baseline="0"/>
                    </a:pPr>
                    <a:r>
                      <a:rPr lang="en-US" sz="1180" b="1" i="0" baseline="0"/>
                      <a:t>6</a:t>
                    </a:r>
                    <a:r>
                      <a:rPr lang="en-US" b="1" i="0" baseline="0"/>
                      <a:t>0%</a:t>
                    </a:r>
                  </a:p>
                </c:rich>
              </c:tx>
              <c:spPr/>
              <c:showLegendKey val="0"/>
              <c:showVal val="1"/>
              <c:showCatName val="0"/>
              <c:showSerName val="0"/>
              <c:showPercent val="0"/>
              <c:showBubbleSize val="0"/>
            </c:dLbl>
            <c:dLbl>
              <c:idx val="1"/>
              <c:layout>
                <c:manualLayout>
                  <c:x val="4.7701042578011082E-2"/>
                  <c:y val="-0.14423009623797081"/>
                </c:manualLayout>
              </c:layout>
              <c:tx>
                <c:rich>
                  <a:bodyPr/>
                  <a:lstStyle/>
                  <a:p>
                    <a:pPr>
                      <a:defRPr sz="1210" baseline="0"/>
                    </a:pPr>
                    <a:r>
                      <a:rPr lang="en-US" sz="1210" b="1" i="0" baseline="0"/>
                      <a:t>40</a:t>
                    </a:r>
                    <a:r>
                      <a:rPr lang="en-US" sz="1210" baseline="0"/>
                      <a:t>%</a:t>
                    </a:r>
                  </a:p>
                </c:rich>
              </c:tx>
              <c:spPr/>
              <c:showLegendKey val="0"/>
              <c:showVal val="1"/>
              <c:showCatName val="0"/>
              <c:showSerName val="0"/>
              <c:showPercent val="0"/>
              <c:showBubbleSize val="0"/>
            </c:dLbl>
            <c:txPr>
              <a:bodyPr/>
              <a:lstStyle/>
              <a:p>
                <a:pPr>
                  <a:defRPr sz="1180" baseline="0"/>
                </a:pPr>
                <a:endParaRPr lang="ru-RU"/>
              </a:p>
            </c:txPr>
            <c:showLegendKey val="0"/>
            <c:showVal val="1"/>
            <c:showCatName val="0"/>
            <c:showSerName val="0"/>
            <c:showPercent val="0"/>
            <c:showBubbleSize val="0"/>
            <c:showLeaderLines val="1"/>
          </c:dLbls>
          <c:cat>
            <c:strRef>
              <c:f>Лист1!$A$2:$A$3</c:f>
              <c:strCache>
                <c:ptCount val="2"/>
                <c:pt idx="0">
                  <c:v>средний уровень</c:v>
                </c:pt>
                <c:pt idx="1">
                  <c:v> низкий уровень</c:v>
                </c:pt>
              </c:strCache>
            </c:strRef>
          </c:cat>
          <c:val>
            <c:numRef>
              <c:f>Лист1!$B$2:$B$3</c:f>
              <c:numCache>
                <c:formatCode>0%</c:formatCode>
                <c:ptCount val="2"/>
                <c:pt idx="0">
                  <c:v>0.60000000000000064</c:v>
                </c:pt>
                <c:pt idx="1">
                  <c:v>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t>Диаграмма сформированности связной речи контрольной группы на начало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2"/>
          <c:dLbls>
            <c:dLbl>
              <c:idx val="0"/>
              <c:layout>
                <c:manualLayout>
                  <c:x val="-0.10277559055118168"/>
                  <c:y val="-0.2154661917260354"/>
                </c:manualLayout>
              </c:layout>
              <c:tx>
                <c:rich>
                  <a:bodyPr/>
                  <a:lstStyle/>
                  <a:p>
                    <a:pPr>
                      <a:defRPr sz="1180" b="1" i="0" baseline="0"/>
                    </a:pPr>
                    <a:r>
                      <a:rPr lang="en-US" sz="1180" b="1" i="0" baseline="0"/>
                      <a:t>6</a:t>
                    </a:r>
                    <a:r>
                      <a:rPr lang="en-US" b="1" i="0" baseline="0"/>
                      <a:t>0%</a:t>
                    </a:r>
                  </a:p>
                </c:rich>
              </c:tx>
              <c:spPr/>
              <c:showLegendKey val="0"/>
              <c:showVal val="1"/>
              <c:showCatName val="0"/>
              <c:showSerName val="0"/>
              <c:showPercent val="0"/>
              <c:showBubbleSize val="0"/>
            </c:dLbl>
            <c:dLbl>
              <c:idx val="1"/>
              <c:layout>
                <c:manualLayout>
                  <c:x val="4.7701042578011082E-2"/>
                  <c:y val="-0.14423009623797087"/>
                </c:manualLayout>
              </c:layout>
              <c:tx>
                <c:rich>
                  <a:bodyPr/>
                  <a:lstStyle/>
                  <a:p>
                    <a:pPr>
                      <a:defRPr sz="1210" baseline="0"/>
                    </a:pPr>
                    <a:r>
                      <a:rPr lang="en-US" sz="1210" b="1" i="0" baseline="0"/>
                      <a:t>40</a:t>
                    </a:r>
                    <a:r>
                      <a:rPr lang="en-US" sz="1210" baseline="0"/>
                      <a:t>%</a:t>
                    </a:r>
                  </a:p>
                </c:rich>
              </c:tx>
              <c:spPr/>
              <c:showLegendKey val="0"/>
              <c:showVal val="1"/>
              <c:showCatName val="0"/>
              <c:showSerName val="0"/>
              <c:showPercent val="0"/>
              <c:showBubbleSize val="0"/>
            </c:dLbl>
            <c:txPr>
              <a:bodyPr/>
              <a:lstStyle/>
              <a:p>
                <a:pPr>
                  <a:defRPr sz="1180" baseline="0"/>
                </a:pPr>
                <a:endParaRPr lang="ru-RU"/>
              </a:p>
            </c:txPr>
            <c:showLegendKey val="0"/>
            <c:showVal val="1"/>
            <c:showCatName val="0"/>
            <c:showSerName val="0"/>
            <c:showPercent val="0"/>
            <c:showBubbleSize val="0"/>
            <c:showLeaderLines val="1"/>
          </c:dLbls>
          <c:cat>
            <c:strRef>
              <c:f>'Лист1'!$A$2:$A$3</c:f>
              <c:strCache>
                <c:ptCount val="2"/>
                <c:pt idx="0">
                  <c:v>средний уровень</c:v>
                </c:pt>
                <c:pt idx="1">
                  <c:v> низкий уровень</c:v>
                </c:pt>
              </c:strCache>
            </c:strRef>
          </c:cat>
          <c:val>
            <c:numRef>
              <c:f>'Лист1'!$B$2:$B$3</c:f>
              <c:numCache>
                <c:formatCode>0%</c:formatCode>
                <c:ptCount val="2"/>
                <c:pt idx="0">
                  <c:v>0.60000000000000064</c:v>
                </c:pt>
                <c:pt idx="1">
                  <c:v>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t>Диаграмма сформированности коммуникативных умений экспериментальной группы на конец года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2"/>
          <c:dLbls>
            <c:dLbl>
              <c:idx val="0"/>
              <c:layout>
                <c:manualLayout>
                  <c:x val="-0.51249799504228444"/>
                  <c:y val="6.7560304961879914E-3"/>
                </c:manualLayout>
              </c:layout>
              <c:tx>
                <c:rich>
                  <a:bodyPr/>
                  <a:lstStyle/>
                  <a:p>
                    <a:pPr>
                      <a:defRPr sz="1180" b="1" i="0" baseline="0"/>
                    </a:pPr>
                    <a:r>
                      <a:rPr lang="en-US" sz="1180" b="1" i="0" baseline="0"/>
                      <a:t>6</a:t>
                    </a:r>
                    <a:r>
                      <a:rPr lang="en-US" b="1" i="0" baseline="0"/>
                      <a:t>0%</a:t>
                    </a:r>
                  </a:p>
                </c:rich>
              </c:tx>
              <c:spPr/>
              <c:showLegendKey val="0"/>
              <c:showVal val="1"/>
              <c:showCatName val="0"/>
              <c:showSerName val="0"/>
              <c:showPercent val="0"/>
              <c:showBubbleSize val="0"/>
            </c:dLbl>
            <c:dLbl>
              <c:idx val="1"/>
              <c:layout>
                <c:manualLayout>
                  <c:x val="0.58010826771653456"/>
                  <c:y val="-0.25534120734908233"/>
                </c:manualLayout>
              </c:layout>
              <c:tx>
                <c:rich>
                  <a:bodyPr/>
                  <a:lstStyle/>
                  <a:p>
                    <a:pPr>
                      <a:defRPr sz="1210" baseline="0"/>
                    </a:pPr>
                    <a:r>
                      <a:rPr lang="en-US" sz="1210" b="1" i="0" baseline="0"/>
                      <a:t>40</a:t>
                    </a:r>
                    <a:r>
                      <a:rPr lang="en-US" sz="1210" baseline="0"/>
                      <a:t>%</a:t>
                    </a:r>
                  </a:p>
                </c:rich>
              </c:tx>
              <c:spPr/>
              <c:showLegendKey val="0"/>
              <c:showVal val="1"/>
              <c:showCatName val="0"/>
              <c:showSerName val="0"/>
              <c:showPercent val="0"/>
              <c:showBubbleSize val="0"/>
            </c:dLbl>
            <c:txPr>
              <a:bodyPr/>
              <a:lstStyle/>
              <a:p>
                <a:pPr>
                  <a:defRPr sz="1180" baseline="0"/>
                </a:pPr>
                <a:endParaRPr lang="ru-RU"/>
              </a:p>
            </c:txPr>
            <c:showLegendKey val="0"/>
            <c:showVal val="1"/>
            <c:showCatName val="0"/>
            <c:showSerName val="0"/>
            <c:showPercent val="0"/>
            <c:showBubbleSize val="0"/>
            <c:showLeaderLines val="1"/>
          </c:dLbls>
          <c:cat>
            <c:strRef>
              <c:f>Лист1!$A$2:$A$3</c:f>
              <c:strCache>
                <c:ptCount val="2"/>
                <c:pt idx="0">
                  <c:v> высокий уровень</c:v>
                </c:pt>
                <c:pt idx="1">
                  <c:v>средний уровень</c:v>
                </c:pt>
              </c:strCache>
            </c:strRef>
          </c:cat>
          <c:val>
            <c:numRef>
              <c:f>Лист1!$B$2:$B$3</c:f>
              <c:numCache>
                <c:formatCode>0%</c:formatCode>
                <c:ptCount val="2"/>
                <c:pt idx="0">
                  <c:v>0.4</c:v>
                </c:pt>
                <c:pt idx="1">
                  <c:v>0.60000000000000064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t>Диаграмма сформированности коммуникативных умений  контрольной группы на конец года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2"/>
          <c:dLbls>
            <c:dLbl>
              <c:idx val="0"/>
              <c:layout>
                <c:manualLayout>
                  <c:x val="-0.51249799504228422"/>
                  <c:y val="6.7560304961879914E-3"/>
                </c:manualLayout>
              </c:layout>
              <c:tx>
                <c:rich>
                  <a:bodyPr/>
                  <a:lstStyle/>
                  <a:p>
                    <a:r>
                      <a:rPr lang="en-US" sz="1180" b="1" i="0" baseline="0"/>
                      <a:t>6</a:t>
                    </a:r>
                    <a:r>
                      <a:rPr lang="en-US" b="1" i="0" baseline="0"/>
                      <a:t>0%</a:t>
                    </a:r>
                  </a:p>
                </c:rich>
              </c:tx>
              <c:showLegendKey val="0"/>
              <c:showVal val="1"/>
              <c:showCatName val="0"/>
              <c:showSerName val="0"/>
              <c:showPercent val="0"/>
              <c:showBubbleSize val="0"/>
            </c:dLbl>
            <c:dLbl>
              <c:idx val="1"/>
              <c:layout>
                <c:manualLayout>
                  <c:x val="0.58010826771653456"/>
                  <c:y val="-0.25534120734908244"/>
                </c:manualLayout>
              </c:layout>
              <c:tx>
                <c:rich>
                  <a:bodyPr/>
                  <a:lstStyle/>
                  <a:p>
                    <a:pPr>
                      <a:defRPr sz="1210" b="1" i="0" baseline="0"/>
                    </a:pPr>
                    <a:r>
                      <a:rPr lang="en-US" sz="1210" b="1" i="0" baseline="0"/>
                      <a:t>40</a:t>
                    </a:r>
                    <a:r>
                      <a:rPr lang="en-US" sz="1210" baseline="0"/>
                      <a:t>%</a:t>
                    </a:r>
                  </a:p>
                </c:rich>
              </c:tx>
              <c:spPr/>
              <c:showLegendKey val="0"/>
              <c:showVal val="1"/>
              <c:showCatName val="0"/>
              <c:showSerName val="0"/>
              <c:showPercent val="0"/>
              <c:showBubbleSize val="0"/>
            </c:dLbl>
            <c:txPr>
              <a:bodyPr/>
              <a:lstStyle/>
              <a:p>
                <a:pPr>
                  <a:defRPr sz="1180" b="1" i="0" baseline="0"/>
                </a:pPr>
                <a:endParaRPr lang="ru-RU"/>
              </a:p>
            </c:txPr>
            <c:showLegendKey val="0"/>
            <c:showVal val="1"/>
            <c:showCatName val="0"/>
            <c:showSerName val="0"/>
            <c:showPercent val="0"/>
            <c:showBubbleSize val="0"/>
            <c:showLeaderLines val="1"/>
          </c:dLbls>
          <c:cat>
            <c:strRef>
              <c:f>Лист1!$A$2</c:f>
              <c:strCache>
                <c:ptCount val="1"/>
                <c:pt idx="0">
                  <c:v> средний уровень</c:v>
                </c:pt>
              </c:strCache>
            </c:strRef>
          </c:cat>
          <c:val>
            <c:numRef>
              <c:f>Лист1!$B$2</c:f>
              <c:numCache>
                <c:formatCode>0%</c:formatCode>
                <c:ptCount val="1"/>
                <c:pt idx="0">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pPr>
            <a:r>
              <a:rPr lang="ru-RU" sz="1400" baseline="0"/>
              <a:t>Диаграмма сформированности связной речи экспериментальной группы на  конец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2"/>
          <c:dLbls>
            <c:dLbl>
              <c:idx val="0"/>
              <c:layout>
                <c:manualLayout>
                  <c:x val="-0.53796077573636336"/>
                  <c:y val="8.2152855893013368E-2"/>
                </c:manualLayout>
              </c:layout>
              <c:tx>
                <c:rich>
                  <a:bodyPr/>
                  <a:lstStyle/>
                  <a:p>
                    <a:pPr>
                      <a:defRPr sz="1180" b="1" i="0" baseline="0"/>
                    </a:pPr>
                    <a:r>
                      <a:rPr lang="en-US" sz="1180" b="1" i="0" baseline="0"/>
                      <a:t>6</a:t>
                    </a:r>
                    <a:r>
                      <a:rPr lang="en-US" b="1" i="0" baseline="0"/>
                      <a:t>0%</a:t>
                    </a:r>
                  </a:p>
                </c:rich>
              </c:tx>
              <c:spPr/>
              <c:showLegendKey val="0"/>
              <c:showVal val="1"/>
              <c:showCatName val="0"/>
              <c:showSerName val="0"/>
              <c:showPercent val="0"/>
              <c:showBubbleSize val="0"/>
            </c:dLbl>
            <c:dLbl>
              <c:idx val="1"/>
              <c:layout>
                <c:manualLayout>
                  <c:x val="0.52686770924467752"/>
                  <c:y val="-0.20772215973003391"/>
                </c:manualLayout>
              </c:layout>
              <c:tx>
                <c:rich>
                  <a:bodyPr/>
                  <a:lstStyle/>
                  <a:p>
                    <a:pPr>
                      <a:defRPr sz="1210" baseline="0"/>
                    </a:pPr>
                    <a:r>
                      <a:rPr lang="en-US" sz="1210" b="1" i="0" baseline="0"/>
                      <a:t>40</a:t>
                    </a:r>
                    <a:r>
                      <a:rPr lang="en-US" sz="1210" baseline="0"/>
                      <a:t>%</a:t>
                    </a:r>
                  </a:p>
                </c:rich>
              </c:tx>
              <c:spPr/>
              <c:showLegendKey val="0"/>
              <c:showVal val="1"/>
              <c:showCatName val="0"/>
              <c:showSerName val="0"/>
              <c:showPercent val="0"/>
              <c:showBubbleSize val="0"/>
            </c:dLbl>
            <c:txPr>
              <a:bodyPr/>
              <a:lstStyle/>
              <a:p>
                <a:pPr>
                  <a:defRPr sz="1180" baseline="0"/>
                </a:pPr>
                <a:endParaRPr lang="ru-RU"/>
              </a:p>
            </c:txPr>
            <c:showLegendKey val="0"/>
            <c:showVal val="1"/>
            <c:showCatName val="0"/>
            <c:showSerName val="0"/>
            <c:showPercent val="0"/>
            <c:showBubbleSize val="0"/>
            <c:showLeaderLines val="1"/>
          </c:dLbls>
          <c:cat>
            <c:strRef>
              <c:f>Лист1!$A$2:$A$3</c:f>
              <c:strCache>
                <c:ptCount val="2"/>
                <c:pt idx="0">
                  <c:v>высокий уровень</c:v>
                </c:pt>
                <c:pt idx="1">
                  <c:v> средний уровень</c:v>
                </c:pt>
              </c:strCache>
            </c:strRef>
          </c:cat>
          <c:val>
            <c:numRef>
              <c:f>Лист1!$B$2:$B$3</c:f>
              <c:numCache>
                <c:formatCode>0%</c:formatCode>
                <c:ptCount val="2"/>
                <c:pt idx="0">
                  <c:v>0.4</c:v>
                </c:pt>
                <c:pt idx="1">
                  <c:v>0.60000000000000064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aseline="0"/>
            </a:pPr>
            <a:r>
              <a:rPr lang="ru-RU" sz="1410" baseline="0"/>
              <a:t>Диаграмма уровня сформированности коммуникативных умений контрольной группы на конец  года</a:t>
            </a:r>
          </a:p>
        </c:rich>
      </c:tx>
      <c:layout>
        <c:manualLayout>
          <c:xMode val="edge"/>
          <c:yMode val="edge"/>
          <c:x val="0.12721519760248817"/>
          <c:y val="2.782454325026345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2"/>
          <c:dLbls>
            <c:dLbl>
              <c:idx val="0"/>
              <c:layout>
                <c:manualLayout>
                  <c:x val="-3.6918015456401242E-2"/>
                  <c:y val="0.20464723159605236"/>
                </c:manualLayout>
              </c:layout>
              <c:showLegendKey val="0"/>
              <c:showVal val="1"/>
              <c:showCatName val="0"/>
              <c:showSerName val="0"/>
              <c:showPercent val="0"/>
              <c:showBubbleSize val="0"/>
            </c:dLbl>
            <c:dLbl>
              <c:idx val="1"/>
              <c:layout>
                <c:manualLayout>
                  <c:x val="-1.7286380869058189E-3"/>
                  <c:y val="-0.23721691038620307"/>
                </c:manualLayout>
              </c:layout>
              <c:showLegendKey val="0"/>
              <c:showVal val="1"/>
              <c:showCatName val="0"/>
              <c:showSerName val="0"/>
              <c:showPercent val="0"/>
              <c:showBubbleSize val="0"/>
            </c:dLbl>
            <c:dLbl>
              <c:idx val="2"/>
              <c:layout>
                <c:manualLayout>
                  <c:x val="-6.5201407115777196E-2"/>
                  <c:y val="-3.5570553680789888E-2"/>
                </c:manualLayout>
              </c:layout>
              <c:showLegendKey val="0"/>
              <c:showVal val="1"/>
              <c:showCatName val="0"/>
              <c:showSerName val="0"/>
              <c:showPercent val="0"/>
              <c:showBubbleSize val="0"/>
            </c:dLbl>
            <c:txPr>
              <a:bodyPr/>
              <a:lstStyle/>
              <a:p>
                <a:pPr>
                  <a:defRPr sz="1400" b="1" i="0" baseline="0"/>
                </a:pPr>
                <a:endParaRPr lang="ru-RU"/>
              </a:p>
            </c:txPr>
            <c:showLegendKey val="0"/>
            <c:showVal val="1"/>
            <c:showCatName val="0"/>
            <c:showSerName val="0"/>
            <c:showPercent val="0"/>
            <c:showBubbleSize val="0"/>
            <c:showLeaderLines val="1"/>
          </c:dLbls>
          <c:cat>
            <c:strRef>
              <c:f>Лист1!$A$2</c:f>
              <c:strCache>
                <c:ptCount val="1"/>
                <c:pt idx="0">
                  <c:v>средний уровень</c:v>
                </c:pt>
              </c:strCache>
            </c:strRef>
          </c:cat>
          <c:val>
            <c:numRef>
              <c:f>Лист1!$B$2</c:f>
              <c:numCache>
                <c:formatCode>0%</c:formatCode>
                <c:ptCount val="1"/>
                <c:pt idx="0">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2020-10-10T13:01:00Z</dcterms:created>
  <dcterms:modified xsi:type="dcterms:W3CDTF">2020-10-10T13:12:00Z</dcterms:modified>
</cp:coreProperties>
</file>