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16" w:rsidRDefault="00AD179C" w:rsidP="00D16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BD">
        <w:rPr>
          <w:rFonts w:ascii="Times New Roman" w:hAnsi="Times New Roman" w:cs="Times New Roman"/>
          <w:b/>
          <w:sz w:val="28"/>
          <w:szCs w:val="28"/>
        </w:rPr>
        <w:t xml:space="preserve">Анализ реализации профильного обучения </w:t>
      </w:r>
      <w:r w:rsidR="002D29D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2D29D1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="002D29D1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1468D2">
        <w:rPr>
          <w:rFonts w:ascii="Times New Roman" w:hAnsi="Times New Roman" w:cs="Times New Roman"/>
          <w:b/>
          <w:sz w:val="28"/>
          <w:szCs w:val="28"/>
        </w:rPr>
        <w:t>и</w:t>
      </w:r>
      <w:r w:rsidR="002D29D1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="00EB2FE1" w:rsidRPr="007538BD">
        <w:rPr>
          <w:rFonts w:ascii="Times New Roman" w:hAnsi="Times New Roman" w:cs="Times New Roman"/>
          <w:b/>
          <w:sz w:val="28"/>
          <w:szCs w:val="28"/>
        </w:rPr>
        <w:t>К</w:t>
      </w:r>
      <w:r w:rsidR="00EB2FE1">
        <w:rPr>
          <w:rFonts w:ascii="Times New Roman" w:hAnsi="Times New Roman" w:cs="Times New Roman"/>
          <w:b/>
          <w:sz w:val="28"/>
          <w:szCs w:val="28"/>
        </w:rPr>
        <w:t xml:space="preserve">ГУ «ОСШ №24 </w:t>
      </w:r>
      <w:proofErr w:type="spellStart"/>
      <w:r w:rsidR="00EB2FE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B2FE1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EB2FE1">
        <w:rPr>
          <w:rFonts w:ascii="Times New Roman" w:hAnsi="Times New Roman" w:cs="Times New Roman"/>
          <w:b/>
          <w:sz w:val="28"/>
          <w:szCs w:val="28"/>
        </w:rPr>
        <w:t>емиртау</w:t>
      </w:r>
      <w:proofErr w:type="spellEnd"/>
      <w:r w:rsidR="00EB2FE1">
        <w:rPr>
          <w:rFonts w:ascii="Times New Roman" w:hAnsi="Times New Roman" w:cs="Times New Roman"/>
          <w:b/>
          <w:sz w:val="28"/>
          <w:szCs w:val="28"/>
        </w:rPr>
        <w:t>»</w:t>
      </w:r>
      <w:r w:rsidR="00D16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79C" w:rsidRDefault="00EB2FE1" w:rsidP="00D16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62B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62B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62B3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D16774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7D4CA8" w:rsidRPr="007538BD" w:rsidRDefault="007D4CA8" w:rsidP="00AD17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D8C" w:rsidRDefault="00887D8C" w:rsidP="009F20F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F97CFE">
        <w:t xml:space="preserve">Организация профильного обучения </w:t>
      </w:r>
      <w:r>
        <w:t>и р</w:t>
      </w:r>
      <w:r w:rsidRPr="00F97CFE">
        <w:t xml:space="preserve">еализация </w:t>
      </w:r>
      <w:proofErr w:type="spellStart"/>
      <w:r w:rsidRPr="00F97CFE">
        <w:t>компетентностного</w:t>
      </w:r>
      <w:proofErr w:type="spellEnd"/>
      <w:r w:rsidRPr="00F97CFE">
        <w:t xml:space="preserve"> подхода в процессе содержания образования</w:t>
      </w:r>
      <w:r>
        <w:t xml:space="preserve"> </w:t>
      </w:r>
      <w:r w:rsidRPr="00F97CFE">
        <w:t xml:space="preserve">в условиях </w:t>
      </w:r>
      <w:r w:rsidR="00EB2FE1">
        <w:t>КГУ «</w:t>
      </w:r>
      <w:r>
        <w:t>ОСШ №24</w:t>
      </w:r>
      <w:r w:rsidR="00EB2FE1">
        <w:t>»</w:t>
      </w:r>
      <w:r>
        <w:t xml:space="preserve"> осуществляется с 2004-2005 учебного года</w:t>
      </w:r>
      <w:r w:rsidRPr="00F97CFE">
        <w:t>. В коллективе накоплен определенный опыт работы по организации классов с углубленным изучением математики</w:t>
      </w:r>
      <w:r>
        <w:t xml:space="preserve"> и физики</w:t>
      </w:r>
      <w:r w:rsidRPr="00F97CFE">
        <w:t>, расширенным изучением</w:t>
      </w:r>
      <w:r w:rsidR="00035E5B">
        <w:t xml:space="preserve"> </w:t>
      </w:r>
      <w:r>
        <w:t xml:space="preserve">биологии, географии. </w:t>
      </w:r>
    </w:p>
    <w:p w:rsidR="00887D8C" w:rsidRPr="00B53A70" w:rsidRDefault="00887D8C" w:rsidP="009F20FE">
      <w:pPr>
        <w:pStyle w:val="1"/>
        <w:ind w:left="0" w:firstLine="708"/>
        <w:jc w:val="both"/>
      </w:pPr>
      <w:r w:rsidRPr="00B53A70">
        <w:t xml:space="preserve">Система профильного обучения ориентирована на создание условий для максимально полного удовлетворения индивидуальных склонностей, способностей, профессиональных намерений учащихся, обеспечение общедоступности и </w:t>
      </w:r>
      <w:r w:rsidRPr="00B53A70">
        <w:rPr>
          <w:i/>
          <w:iCs/>
        </w:rPr>
        <w:t>современного качества образования</w:t>
      </w:r>
      <w:r w:rsidRPr="00B53A70">
        <w:t xml:space="preserve">. Модель профильного обучения предполагает: базовый курс + «профиль-пакет» (комплект профильных курсов) + </w:t>
      </w:r>
      <w:r>
        <w:t>набор</w:t>
      </w:r>
      <w:r w:rsidRPr="00B53A70">
        <w:t xml:space="preserve"> элективных курсов. </w:t>
      </w:r>
    </w:p>
    <w:p w:rsidR="00887D8C" w:rsidRDefault="00887D8C" w:rsidP="009F20FE">
      <w:pPr>
        <w:pStyle w:val="a9"/>
        <w:ind w:firstLine="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62B36">
        <w:rPr>
          <w:rFonts w:ascii="Times New Roman" w:hAnsi="Times New Roman"/>
        </w:rPr>
        <w:t>первом</w:t>
      </w:r>
      <w:r w:rsidR="00577B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E62B36">
        <w:rPr>
          <w:rFonts w:ascii="Times New Roman" w:hAnsi="Times New Roman"/>
        </w:rPr>
        <w:t>8</w:t>
      </w:r>
      <w:r>
        <w:rPr>
          <w:rFonts w:ascii="Times New Roman" w:hAnsi="Times New Roman"/>
        </w:rPr>
        <w:t>-201</w:t>
      </w:r>
      <w:r w:rsidR="00E62B3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учебном году в </w:t>
      </w:r>
      <w:r w:rsidR="00EB2FE1">
        <w:rPr>
          <w:rFonts w:ascii="Times New Roman" w:hAnsi="Times New Roman"/>
        </w:rPr>
        <w:t>КГУ «</w:t>
      </w:r>
      <w:r>
        <w:rPr>
          <w:rFonts w:ascii="Times New Roman" w:hAnsi="Times New Roman"/>
        </w:rPr>
        <w:t>ОСШ №24</w:t>
      </w:r>
      <w:r w:rsidR="00035E5B">
        <w:rPr>
          <w:rFonts w:ascii="Times New Roman" w:hAnsi="Times New Roman"/>
        </w:rPr>
        <w:t xml:space="preserve"> г.</w:t>
      </w:r>
      <w:r w:rsidR="00DC19DD">
        <w:rPr>
          <w:rFonts w:ascii="Times New Roman" w:hAnsi="Times New Roman"/>
        </w:rPr>
        <w:t xml:space="preserve"> </w:t>
      </w:r>
      <w:r w:rsidR="00035E5B">
        <w:rPr>
          <w:rFonts w:ascii="Times New Roman" w:hAnsi="Times New Roman"/>
        </w:rPr>
        <w:t>Темиртау</w:t>
      </w:r>
      <w:r w:rsidR="00EB2FE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на основании заявлений </w:t>
      </w:r>
      <w:proofErr w:type="gramStart"/>
      <w:r>
        <w:rPr>
          <w:rFonts w:ascii="Times New Roman" w:hAnsi="Times New Roman"/>
        </w:rPr>
        <w:t>родителей</w:t>
      </w:r>
      <w:r w:rsidR="007454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поданных документов </w:t>
      </w:r>
      <w:r w:rsidR="007454D8">
        <w:rPr>
          <w:rFonts w:ascii="Times New Roman" w:hAnsi="Times New Roman"/>
        </w:rPr>
        <w:t xml:space="preserve">и рекомендаций школьной психологической службы </w:t>
      </w:r>
      <w:r>
        <w:rPr>
          <w:rFonts w:ascii="Times New Roman" w:hAnsi="Times New Roman"/>
        </w:rPr>
        <w:t>было</w:t>
      </w:r>
      <w:proofErr w:type="gramEnd"/>
      <w:r>
        <w:rPr>
          <w:rFonts w:ascii="Times New Roman" w:hAnsi="Times New Roman"/>
        </w:rPr>
        <w:t xml:space="preserve"> скомплектовано два 10-х класса естественно-математического направления с </w:t>
      </w:r>
      <w:r w:rsidR="00EB2FE1">
        <w:rPr>
          <w:rFonts w:ascii="Times New Roman" w:hAnsi="Times New Roman"/>
        </w:rPr>
        <w:t xml:space="preserve">общим количество обучающихся – </w:t>
      </w:r>
      <w:r w:rsidR="00035E5B">
        <w:rPr>
          <w:rFonts w:ascii="Times New Roman" w:hAnsi="Times New Roman"/>
        </w:rPr>
        <w:t>5</w:t>
      </w:r>
      <w:r w:rsidR="00577B3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учащихся. </w:t>
      </w:r>
    </w:p>
    <w:p w:rsidR="00887D8C" w:rsidRDefault="00887D8C" w:rsidP="00887D8C">
      <w:pPr>
        <w:pStyle w:val="a9"/>
        <w:ind w:firstLine="1260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887D8C" w:rsidRPr="00124DA1" w:rsidTr="007538BD">
        <w:tc>
          <w:tcPr>
            <w:tcW w:w="9606" w:type="dxa"/>
            <w:gridSpan w:val="2"/>
          </w:tcPr>
          <w:p w:rsidR="00325C4B" w:rsidRDefault="00887D8C" w:rsidP="00325C4B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Естественно-математическое </w:t>
            </w:r>
            <w:r w:rsidR="00325C4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</w:t>
            </w:r>
            <w:r w:rsidRPr="00124D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аправление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87D8C" w:rsidRPr="00124DA1" w:rsidRDefault="00887D8C" w:rsidP="00325C4B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</w:t>
            </w:r>
            <w:r w:rsidRPr="00124D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А, Б классы</w:t>
            </w:r>
          </w:p>
        </w:tc>
      </w:tr>
      <w:tr w:rsidR="00887D8C" w:rsidRPr="00124DA1" w:rsidTr="007538BD">
        <w:tc>
          <w:tcPr>
            <w:tcW w:w="4644" w:type="dxa"/>
          </w:tcPr>
          <w:p w:rsidR="00887D8C" w:rsidRPr="00124DA1" w:rsidRDefault="00887D8C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Физико-математический профиль</w:t>
            </w:r>
          </w:p>
          <w:p w:rsidR="00887D8C" w:rsidRPr="00124DA1" w:rsidRDefault="00EB2FE1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Биолого</w:t>
            </w:r>
            <w:r w:rsidR="00887D8C"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-математический профиль</w:t>
            </w:r>
          </w:p>
        </w:tc>
        <w:tc>
          <w:tcPr>
            <w:tcW w:w="4962" w:type="dxa"/>
          </w:tcPr>
          <w:p w:rsidR="00EB2FE1" w:rsidRDefault="00DC19DD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Физико</w:t>
            </w:r>
            <w:r w:rsidR="00EB2FE1"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 w:rsidR="00EB2FE1">
              <w:rPr>
                <w:rFonts w:ascii="Times New Roman" w:eastAsia="Batang" w:hAnsi="Times New Roman" w:cs="Times New Roman"/>
                <w:sz w:val="24"/>
                <w:szCs w:val="24"/>
              </w:rPr>
              <w:t>математический</w:t>
            </w:r>
            <w:r w:rsidR="00EB2FE1"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профиль</w:t>
            </w:r>
            <w:r w:rsidR="00EB2FE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887D8C" w:rsidRPr="00124DA1" w:rsidRDefault="00887D8C" w:rsidP="00EB2FE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Географо</w:t>
            </w: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-математический профиль</w:t>
            </w:r>
          </w:p>
        </w:tc>
      </w:tr>
      <w:tr w:rsidR="00887D8C" w:rsidRPr="00124DA1" w:rsidTr="007538BD">
        <w:tc>
          <w:tcPr>
            <w:tcW w:w="9606" w:type="dxa"/>
            <w:gridSpan w:val="2"/>
          </w:tcPr>
          <w:p w:rsidR="00887D8C" w:rsidRPr="00124DA1" w:rsidRDefault="00887D8C" w:rsidP="007538BD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Профильные предметы</w:t>
            </w:r>
          </w:p>
        </w:tc>
      </w:tr>
      <w:tr w:rsidR="00887D8C" w:rsidRPr="00124DA1" w:rsidTr="007538BD">
        <w:tc>
          <w:tcPr>
            <w:tcW w:w="4644" w:type="dxa"/>
          </w:tcPr>
          <w:p w:rsidR="00887D8C" w:rsidRPr="00124DA1" w:rsidRDefault="00887D8C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  <w:p w:rsidR="00887D8C" w:rsidRDefault="00887D8C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Физика</w:t>
            </w:r>
          </w:p>
          <w:p w:rsidR="00EB2FE1" w:rsidRPr="00124DA1" w:rsidRDefault="00EB2FE1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2" w:type="dxa"/>
          </w:tcPr>
          <w:p w:rsidR="00887D8C" w:rsidRPr="00124DA1" w:rsidRDefault="00887D8C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  <w:p w:rsidR="00887D8C" w:rsidRPr="00124DA1" w:rsidRDefault="00DC19DD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Физика </w:t>
            </w:r>
          </w:p>
          <w:p w:rsidR="00887D8C" w:rsidRPr="00124DA1" w:rsidRDefault="00325C4B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887D8C" w:rsidRDefault="00887D8C" w:rsidP="00887D8C">
      <w:pPr>
        <w:pStyle w:val="a3"/>
        <w:rPr>
          <w:rFonts w:ascii="Times New Roman" w:hAnsi="Times New Roman"/>
          <w:sz w:val="24"/>
          <w:szCs w:val="24"/>
        </w:rPr>
      </w:pPr>
    </w:p>
    <w:p w:rsidR="002D29D1" w:rsidRDefault="002D29D1" w:rsidP="002D29D1">
      <w:pPr>
        <w:ind w:firstLine="709"/>
        <w:jc w:val="both"/>
      </w:pPr>
      <w:r>
        <w:t xml:space="preserve">В </w:t>
      </w:r>
      <w:r w:rsidR="009D530C">
        <w:t>апреле</w:t>
      </w:r>
      <w:r>
        <w:t xml:space="preserve"> 201</w:t>
      </w:r>
      <w:r w:rsidR="008A56D7">
        <w:t>8</w:t>
      </w:r>
      <w:r>
        <w:t xml:space="preserve"> года школьной психологической службой было проведено диагностическое исследование учащихся 9-х классов (будущих 10</w:t>
      </w:r>
      <w:r w:rsidR="009D530C">
        <w:t>-</w:t>
      </w:r>
      <w:r>
        <w:t xml:space="preserve">классников), с целью помочь учащимся определить профиль дальнейшего обучения. </w:t>
      </w:r>
    </w:p>
    <w:p w:rsidR="002D29D1" w:rsidRPr="00657DA0" w:rsidRDefault="002D29D1" w:rsidP="002D29D1">
      <w:pPr>
        <w:ind w:firstLine="709"/>
        <w:jc w:val="both"/>
      </w:pPr>
      <w:r w:rsidRPr="00657DA0">
        <w:t xml:space="preserve">Используемые методики: </w:t>
      </w:r>
    </w:p>
    <w:p w:rsidR="002D29D1" w:rsidRDefault="002D29D1" w:rsidP="002D29D1">
      <w:pPr>
        <w:pStyle w:val="a8"/>
        <w:numPr>
          <w:ilvl w:val="0"/>
          <w:numId w:val="8"/>
        </w:numPr>
        <w:ind w:left="993"/>
        <w:jc w:val="both"/>
      </w:pPr>
      <w:r>
        <w:t xml:space="preserve">Карта интересов (автор </w:t>
      </w:r>
      <w:proofErr w:type="spellStart"/>
      <w:r>
        <w:t>Голомшток</w:t>
      </w:r>
      <w:proofErr w:type="spellEnd"/>
      <w:r>
        <w:t>), которая показывает область профессиональных интересов учащихся (из 29 сфер разного профиля);</w:t>
      </w:r>
    </w:p>
    <w:p w:rsidR="002D29D1" w:rsidRDefault="002D29D1" w:rsidP="002D29D1">
      <w:pPr>
        <w:pStyle w:val="a8"/>
        <w:numPr>
          <w:ilvl w:val="0"/>
          <w:numId w:val="8"/>
        </w:numPr>
        <w:ind w:left="993"/>
        <w:jc w:val="both"/>
      </w:pPr>
      <w:r>
        <w:t xml:space="preserve">Предметная мотивация (автор </w:t>
      </w:r>
      <w:proofErr w:type="spellStart"/>
      <w:r>
        <w:t>Дубовицкая</w:t>
      </w:r>
      <w:proofErr w:type="spellEnd"/>
      <w:r>
        <w:t>), которая показывает интерес и заинтересованность в изучении школьных предметов, выносимых на профильное обучение;</w:t>
      </w:r>
    </w:p>
    <w:p w:rsidR="002D29D1" w:rsidRDefault="002D29D1" w:rsidP="002D29D1">
      <w:pPr>
        <w:pStyle w:val="a8"/>
        <w:numPr>
          <w:ilvl w:val="0"/>
          <w:numId w:val="8"/>
        </w:numPr>
        <w:ind w:left="993"/>
        <w:jc w:val="both"/>
      </w:pPr>
      <w:r>
        <w:t>Тест достижений «Эрудит» (разработанный и рекомендованный для использования в общеобразовательных школах психологами СССР), показывающий уровень достижений учащихся в области гуманитарных, математических и естественных наук и позволяющий учащимся сделать вывод о развитии логического мышления.</w:t>
      </w:r>
    </w:p>
    <w:p w:rsidR="009D530C" w:rsidRDefault="002D29D1" w:rsidP="009D530C">
      <w:pPr>
        <w:ind w:firstLine="708"/>
        <w:jc w:val="both"/>
      </w:pPr>
      <w:r>
        <w:t>Каждая методика сопровождалась пояснительной беседой и заканчивалась разъяснением результатов, что должно было обратить внимание учащихся на существующие противоречия в результатах диагностики и сделать вывод  о предпочтении того или иного профиля дальнейшего обучения.</w:t>
      </w:r>
    </w:p>
    <w:p w:rsidR="009D530C" w:rsidRDefault="009D530C" w:rsidP="009D530C">
      <w:pPr>
        <w:ind w:firstLine="708"/>
        <w:jc w:val="both"/>
      </w:pPr>
      <w:r w:rsidRPr="00BB642F">
        <w:t xml:space="preserve">Сопоставив все имеющиеся диагностические данные (интересы учащегося, уровень мотивации в изучении предметов, уровень предметных достижений), можно рекомендовать  обучение в 10 классе по </w:t>
      </w:r>
      <w:r>
        <w:t xml:space="preserve">естественно-математическому </w:t>
      </w:r>
      <w:r w:rsidRPr="00BB642F">
        <w:t>направлению и прогнозировать успешность обучения в данном направлении:</w:t>
      </w:r>
    </w:p>
    <w:p w:rsidR="009D530C" w:rsidRPr="00BB642F" w:rsidRDefault="009D530C" w:rsidP="009D530C">
      <w:pPr>
        <w:pStyle w:val="a8"/>
        <w:ind w:left="-851"/>
      </w:pPr>
    </w:p>
    <w:tbl>
      <w:tblPr>
        <w:tblStyle w:val="a7"/>
        <w:tblW w:w="10072" w:type="dxa"/>
        <w:tblInd w:w="108" w:type="dxa"/>
        <w:tblLook w:val="04A0" w:firstRow="1" w:lastRow="0" w:firstColumn="1" w:lastColumn="0" w:noHBand="0" w:noVBand="1"/>
      </w:tblPr>
      <w:tblGrid>
        <w:gridCol w:w="1641"/>
        <w:gridCol w:w="4185"/>
        <w:gridCol w:w="4246"/>
      </w:tblGrid>
      <w:tr w:rsidR="009D530C" w:rsidRPr="009D530C" w:rsidTr="009D530C">
        <w:trPr>
          <w:trHeight w:val="231"/>
        </w:trPr>
        <w:tc>
          <w:tcPr>
            <w:tcW w:w="1641" w:type="dxa"/>
          </w:tcPr>
          <w:p w:rsidR="009D530C" w:rsidRPr="009D530C" w:rsidRDefault="009D530C" w:rsidP="009D530C">
            <w:pPr>
              <w:pStyle w:val="a8"/>
              <w:ind w:left="0"/>
              <w:jc w:val="center"/>
              <w:rPr>
                <w:b/>
              </w:rPr>
            </w:pPr>
            <w:r w:rsidRPr="009D530C">
              <w:rPr>
                <w:b/>
              </w:rPr>
              <w:t>Класс</w:t>
            </w:r>
          </w:p>
        </w:tc>
        <w:tc>
          <w:tcPr>
            <w:tcW w:w="4185" w:type="dxa"/>
          </w:tcPr>
          <w:p w:rsidR="009D530C" w:rsidRPr="009D530C" w:rsidRDefault="009D530C" w:rsidP="009D530C">
            <w:pPr>
              <w:pStyle w:val="a8"/>
              <w:ind w:left="0"/>
              <w:jc w:val="center"/>
              <w:rPr>
                <w:b/>
              </w:rPr>
            </w:pPr>
            <w:r w:rsidRPr="009D530C">
              <w:rPr>
                <w:b/>
              </w:rPr>
              <w:t>Естественно-математическое направление</w:t>
            </w:r>
          </w:p>
        </w:tc>
        <w:tc>
          <w:tcPr>
            <w:tcW w:w="4246" w:type="dxa"/>
          </w:tcPr>
          <w:p w:rsidR="009D530C" w:rsidRPr="009D530C" w:rsidRDefault="009D530C" w:rsidP="009D530C">
            <w:pPr>
              <w:pStyle w:val="a8"/>
              <w:ind w:left="0"/>
              <w:jc w:val="center"/>
              <w:rPr>
                <w:b/>
              </w:rPr>
            </w:pPr>
            <w:r w:rsidRPr="009D530C">
              <w:rPr>
                <w:b/>
              </w:rPr>
              <w:t>Общественно-гуманитарное направление</w:t>
            </w:r>
          </w:p>
        </w:tc>
      </w:tr>
      <w:tr w:rsidR="009D530C" w:rsidRPr="00322196" w:rsidTr="009D530C">
        <w:trPr>
          <w:trHeight w:val="496"/>
        </w:trPr>
        <w:tc>
          <w:tcPr>
            <w:tcW w:w="1641" w:type="dxa"/>
          </w:tcPr>
          <w:p w:rsidR="009D530C" w:rsidRDefault="009D530C" w:rsidP="009D530C">
            <w:pPr>
              <w:pStyle w:val="a8"/>
              <w:ind w:left="0"/>
              <w:jc w:val="center"/>
            </w:pPr>
            <w:r w:rsidRPr="00322196">
              <w:t>9А</w:t>
            </w:r>
          </w:p>
          <w:p w:rsidR="009D530C" w:rsidRPr="00322196" w:rsidRDefault="009D530C" w:rsidP="009D530C">
            <w:pPr>
              <w:pStyle w:val="a8"/>
              <w:ind w:left="0"/>
              <w:jc w:val="center"/>
            </w:pPr>
          </w:p>
        </w:tc>
        <w:tc>
          <w:tcPr>
            <w:tcW w:w="4185" w:type="dxa"/>
          </w:tcPr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t>6</w:t>
            </w:r>
            <w:r w:rsidRPr="00C75F3A">
              <w:t xml:space="preserve">  успешных</w:t>
            </w:r>
          </w:p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t>9</w:t>
            </w:r>
            <w:r w:rsidRPr="00C75F3A">
              <w:t xml:space="preserve">  условно успешных</w:t>
            </w:r>
          </w:p>
        </w:tc>
        <w:tc>
          <w:tcPr>
            <w:tcW w:w="4246" w:type="dxa"/>
          </w:tcPr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t xml:space="preserve">11  </w:t>
            </w:r>
            <w:r w:rsidRPr="00C75F3A">
              <w:t>успешных</w:t>
            </w:r>
          </w:p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t xml:space="preserve">3  </w:t>
            </w:r>
            <w:r>
              <w:t>условно успешных</w:t>
            </w:r>
          </w:p>
        </w:tc>
      </w:tr>
      <w:tr w:rsidR="009D530C" w:rsidRPr="00322196" w:rsidTr="009D530C">
        <w:trPr>
          <w:trHeight w:val="244"/>
        </w:trPr>
        <w:tc>
          <w:tcPr>
            <w:tcW w:w="1641" w:type="dxa"/>
          </w:tcPr>
          <w:p w:rsidR="009D530C" w:rsidRDefault="009D530C" w:rsidP="009D530C">
            <w:pPr>
              <w:pStyle w:val="a8"/>
              <w:ind w:left="0"/>
              <w:jc w:val="center"/>
            </w:pPr>
            <w:r w:rsidRPr="00322196">
              <w:t>9Б</w:t>
            </w:r>
          </w:p>
          <w:p w:rsidR="009D530C" w:rsidRPr="00322196" w:rsidRDefault="009D530C" w:rsidP="009D530C">
            <w:pPr>
              <w:pStyle w:val="a8"/>
              <w:ind w:left="0"/>
              <w:jc w:val="center"/>
            </w:pPr>
          </w:p>
        </w:tc>
        <w:tc>
          <w:tcPr>
            <w:tcW w:w="4185" w:type="dxa"/>
          </w:tcPr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lastRenderedPageBreak/>
              <w:t xml:space="preserve">3 </w:t>
            </w:r>
            <w:r w:rsidRPr="00C75F3A">
              <w:t>успешных</w:t>
            </w:r>
          </w:p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lastRenderedPageBreak/>
              <w:t xml:space="preserve">3 </w:t>
            </w:r>
            <w:r w:rsidRPr="00C75F3A">
              <w:t>условно успешных</w:t>
            </w:r>
          </w:p>
        </w:tc>
        <w:tc>
          <w:tcPr>
            <w:tcW w:w="4246" w:type="dxa"/>
          </w:tcPr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lastRenderedPageBreak/>
              <w:t xml:space="preserve">4 </w:t>
            </w:r>
            <w:r w:rsidRPr="00C75F3A">
              <w:t>успешных</w:t>
            </w:r>
          </w:p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lastRenderedPageBreak/>
              <w:t>1</w:t>
            </w:r>
            <w:r w:rsidRPr="00C75F3A">
              <w:t xml:space="preserve"> условно успешный</w:t>
            </w:r>
          </w:p>
        </w:tc>
      </w:tr>
      <w:tr w:rsidR="009D530C" w:rsidRPr="00322196" w:rsidTr="009D530C">
        <w:trPr>
          <w:trHeight w:val="244"/>
        </w:trPr>
        <w:tc>
          <w:tcPr>
            <w:tcW w:w="1641" w:type="dxa"/>
          </w:tcPr>
          <w:p w:rsidR="009D530C" w:rsidRPr="00322196" w:rsidRDefault="009D530C" w:rsidP="009D530C">
            <w:pPr>
              <w:pStyle w:val="a8"/>
              <w:ind w:left="0"/>
              <w:jc w:val="center"/>
            </w:pPr>
            <w:r>
              <w:lastRenderedPageBreak/>
              <w:t>9В</w:t>
            </w:r>
          </w:p>
        </w:tc>
        <w:tc>
          <w:tcPr>
            <w:tcW w:w="4185" w:type="dxa"/>
          </w:tcPr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t xml:space="preserve">3 </w:t>
            </w:r>
            <w:r w:rsidRPr="00C75F3A">
              <w:t>условно успешных</w:t>
            </w:r>
          </w:p>
        </w:tc>
        <w:tc>
          <w:tcPr>
            <w:tcW w:w="4246" w:type="dxa"/>
          </w:tcPr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t>3</w:t>
            </w:r>
            <w:r w:rsidRPr="00C75F3A">
              <w:t xml:space="preserve"> условно успешных</w:t>
            </w:r>
          </w:p>
        </w:tc>
      </w:tr>
      <w:tr w:rsidR="009D530C" w:rsidRPr="00322196" w:rsidTr="009D530C">
        <w:trPr>
          <w:trHeight w:val="244"/>
        </w:trPr>
        <w:tc>
          <w:tcPr>
            <w:tcW w:w="1641" w:type="dxa"/>
          </w:tcPr>
          <w:p w:rsidR="009D530C" w:rsidRPr="00322196" w:rsidRDefault="009D530C" w:rsidP="009D530C">
            <w:pPr>
              <w:pStyle w:val="a8"/>
              <w:ind w:left="0"/>
              <w:jc w:val="center"/>
            </w:pPr>
            <w:r w:rsidRPr="00322196">
              <w:t>всего</w:t>
            </w:r>
          </w:p>
        </w:tc>
        <w:tc>
          <w:tcPr>
            <w:tcW w:w="4185" w:type="dxa"/>
          </w:tcPr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t xml:space="preserve">9 </w:t>
            </w:r>
            <w:r w:rsidRPr="00C75F3A">
              <w:t>успешных</w:t>
            </w:r>
          </w:p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t>15</w:t>
            </w:r>
            <w:r w:rsidRPr="00C75F3A">
              <w:t xml:space="preserve"> условно успешных</w:t>
            </w:r>
          </w:p>
        </w:tc>
        <w:tc>
          <w:tcPr>
            <w:tcW w:w="4246" w:type="dxa"/>
          </w:tcPr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t xml:space="preserve">15 </w:t>
            </w:r>
            <w:r w:rsidRPr="00C75F3A">
              <w:t>успешных</w:t>
            </w:r>
          </w:p>
          <w:p w:rsidR="009D530C" w:rsidRPr="00C75F3A" w:rsidRDefault="009D530C" w:rsidP="009D530C">
            <w:pPr>
              <w:pStyle w:val="a8"/>
              <w:ind w:left="0"/>
            </w:pPr>
            <w:r w:rsidRPr="00C75F3A">
              <w:rPr>
                <w:b/>
              </w:rPr>
              <w:t xml:space="preserve">7 </w:t>
            </w:r>
            <w:r w:rsidRPr="00C75F3A">
              <w:t>условно успешных</w:t>
            </w:r>
          </w:p>
        </w:tc>
      </w:tr>
    </w:tbl>
    <w:p w:rsidR="009D530C" w:rsidRDefault="009D530C" w:rsidP="009D530C"/>
    <w:p w:rsidR="009D530C" w:rsidRDefault="009D530C" w:rsidP="007D4C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7D8C" w:rsidRDefault="00887D8C" w:rsidP="007D4C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48A5">
        <w:rPr>
          <w:rFonts w:ascii="Times New Roman" w:hAnsi="Times New Roman"/>
          <w:sz w:val="24"/>
          <w:szCs w:val="24"/>
        </w:rPr>
        <w:t>В связи с продолжением организации профильного обучения в 20</w:t>
      </w:r>
      <w:r>
        <w:rPr>
          <w:rFonts w:ascii="Times New Roman" w:hAnsi="Times New Roman"/>
          <w:sz w:val="24"/>
          <w:szCs w:val="24"/>
        </w:rPr>
        <w:t>1</w:t>
      </w:r>
      <w:r w:rsidR="008A56D7">
        <w:rPr>
          <w:rFonts w:ascii="Times New Roman" w:hAnsi="Times New Roman"/>
          <w:sz w:val="24"/>
          <w:szCs w:val="24"/>
        </w:rPr>
        <w:t>8</w:t>
      </w:r>
      <w:r w:rsidRPr="00AE48A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</w:t>
      </w:r>
      <w:r w:rsidR="008A56D7">
        <w:rPr>
          <w:rFonts w:ascii="Times New Roman" w:hAnsi="Times New Roman"/>
          <w:sz w:val="24"/>
          <w:szCs w:val="24"/>
        </w:rPr>
        <w:t>9</w:t>
      </w:r>
      <w:r w:rsidRPr="00AE48A5">
        <w:rPr>
          <w:rFonts w:ascii="Times New Roman" w:hAnsi="Times New Roman"/>
          <w:sz w:val="24"/>
          <w:szCs w:val="24"/>
        </w:rPr>
        <w:t xml:space="preserve"> уч</w:t>
      </w:r>
      <w:r w:rsidR="00325C4B">
        <w:rPr>
          <w:rFonts w:ascii="Times New Roman" w:hAnsi="Times New Roman"/>
          <w:sz w:val="24"/>
          <w:szCs w:val="24"/>
        </w:rPr>
        <w:t xml:space="preserve">ебном </w:t>
      </w:r>
      <w:r w:rsidRPr="00AE48A5">
        <w:rPr>
          <w:rFonts w:ascii="Times New Roman" w:hAnsi="Times New Roman"/>
          <w:sz w:val="24"/>
          <w:szCs w:val="24"/>
        </w:rPr>
        <w:t>году учащихся 11-х классов определены следующие профили обучения:</w:t>
      </w:r>
    </w:p>
    <w:p w:rsidR="009D530C" w:rsidRDefault="009D530C" w:rsidP="007D4C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887D8C" w:rsidRPr="00124DA1" w:rsidTr="007538BD">
        <w:tc>
          <w:tcPr>
            <w:tcW w:w="9606" w:type="dxa"/>
            <w:gridSpan w:val="2"/>
          </w:tcPr>
          <w:p w:rsidR="00325C4B" w:rsidRDefault="00887D8C" w:rsidP="00325C4B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Естественно-математическое </w:t>
            </w:r>
            <w:r w:rsidR="00325C4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н</w:t>
            </w:r>
            <w:r w:rsidRPr="00124D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аправление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87D8C" w:rsidRPr="00124DA1" w:rsidRDefault="00887D8C" w:rsidP="00325C4B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  <w:r w:rsidRPr="00124D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А, Б классы</w:t>
            </w:r>
          </w:p>
        </w:tc>
      </w:tr>
      <w:tr w:rsidR="00325C4B" w:rsidRPr="00124DA1" w:rsidTr="007538BD">
        <w:tc>
          <w:tcPr>
            <w:tcW w:w="4644" w:type="dxa"/>
          </w:tcPr>
          <w:p w:rsidR="00325C4B" w:rsidRDefault="00325C4B" w:rsidP="00325C4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Физико</w:t>
            </w: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математический</w:t>
            </w: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профиль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325C4B" w:rsidRPr="00124DA1" w:rsidRDefault="00325C4B" w:rsidP="00325C4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Географо</w:t>
            </w: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-математический профиль</w:t>
            </w:r>
          </w:p>
        </w:tc>
        <w:tc>
          <w:tcPr>
            <w:tcW w:w="4962" w:type="dxa"/>
          </w:tcPr>
          <w:p w:rsidR="00325C4B" w:rsidRDefault="009D530C" w:rsidP="00325C4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Биолого</w:t>
            </w:r>
            <w:r w:rsidR="00325C4B"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 w:rsidR="00325C4B">
              <w:rPr>
                <w:rFonts w:ascii="Times New Roman" w:eastAsia="Batang" w:hAnsi="Times New Roman" w:cs="Times New Roman"/>
                <w:sz w:val="24"/>
                <w:szCs w:val="24"/>
              </w:rPr>
              <w:t>математический</w:t>
            </w:r>
            <w:r w:rsidR="00325C4B"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профиль</w:t>
            </w:r>
            <w:r w:rsidR="00325C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325C4B" w:rsidRPr="00124DA1" w:rsidRDefault="00325C4B" w:rsidP="00325C4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Географо</w:t>
            </w: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-математический профиль</w:t>
            </w:r>
          </w:p>
        </w:tc>
      </w:tr>
      <w:tr w:rsidR="00325C4B" w:rsidRPr="00124DA1" w:rsidTr="007538BD">
        <w:tc>
          <w:tcPr>
            <w:tcW w:w="9606" w:type="dxa"/>
            <w:gridSpan w:val="2"/>
          </w:tcPr>
          <w:p w:rsidR="00325C4B" w:rsidRPr="00124DA1" w:rsidRDefault="00325C4B" w:rsidP="007538BD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Профильные предметы</w:t>
            </w:r>
          </w:p>
        </w:tc>
      </w:tr>
      <w:tr w:rsidR="00325C4B" w:rsidRPr="00124DA1" w:rsidTr="007538BD">
        <w:tc>
          <w:tcPr>
            <w:tcW w:w="4644" w:type="dxa"/>
          </w:tcPr>
          <w:p w:rsidR="00325C4B" w:rsidRDefault="00325C4B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  <w:p w:rsidR="00325C4B" w:rsidRPr="00124DA1" w:rsidRDefault="00325C4B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Физика </w:t>
            </w:r>
          </w:p>
          <w:p w:rsidR="00325C4B" w:rsidRPr="00124DA1" w:rsidRDefault="00325C4B" w:rsidP="00325C4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62" w:type="dxa"/>
          </w:tcPr>
          <w:p w:rsidR="00325C4B" w:rsidRPr="00124DA1" w:rsidRDefault="00325C4B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4DA1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  <w:p w:rsidR="00325C4B" w:rsidRPr="00124DA1" w:rsidRDefault="009D530C" w:rsidP="007538B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Биология</w:t>
            </w:r>
          </w:p>
          <w:p w:rsidR="00325C4B" w:rsidRPr="00124DA1" w:rsidRDefault="00325C4B" w:rsidP="00325C4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D4002B" w:rsidRPr="00D4002B" w:rsidRDefault="00D4002B" w:rsidP="00D4002B">
      <w:pPr>
        <w:ind w:firstLine="708"/>
        <w:jc w:val="both"/>
      </w:pPr>
    </w:p>
    <w:p w:rsidR="00D4002B" w:rsidRPr="00D4002B" w:rsidRDefault="00D4002B" w:rsidP="00D4002B">
      <w:pPr>
        <w:ind w:firstLine="708"/>
        <w:jc w:val="both"/>
      </w:pPr>
      <w:r w:rsidRPr="00D4002B">
        <w:t>Учебный план 10</w:t>
      </w:r>
      <w:r>
        <w:t>, 11</w:t>
      </w:r>
      <w:r w:rsidRPr="00D4002B">
        <w:t xml:space="preserve">-х классов составлен в соответствии с </w:t>
      </w:r>
      <w:r w:rsidRPr="00D4002B">
        <w:rPr>
          <w:lang w:val="kk-KZ"/>
        </w:rPr>
        <w:t>ГОСО РК 1.4.002-2012</w:t>
      </w:r>
      <w:r w:rsidRPr="00D4002B">
        <w:t xml:space="preserve">, </w:t>
      </w:r>
      <w:proofErr w:type="spellStart"/>
      <w:r w:rsidRPr="00D4002B">
        <w:t>утвержденн</w:t>
      </w:r>
      <w:proofErr w:type="spellEnd"/>
      <w:r w:rsidRPr="00D4002B">
        <w:rPr>
          <w:lang w:val="kk-KZ"/>
        </w:rPr>
        <w:t xml:space="preserve">ого </w:t>
      </w:r>
      <w:r w:rsidR="00573452">
        <w:fldChar w:fldCharType="begin"/>
      </w:r>
      <w:r w:rsidR="00573452">
        <w:instrText xml:space="preserve"> HYPERLINK "http://online.zakon.kz/Document/?link_id=1002578866" \t "_parent" </w:instrText>
      </w:r>
      <w:r w:rsidR="00573452">
        <w:fldChar w:fldCharType="separate"/>
      </w:r>
      <w:r w:rsidRPr="00D4002B">
        <w:rPr>
          <w:rStyle w:val="ac"/>
          <w:color w:val="auto"/>
          <w:u w:val="none"/>
        </w:rPr>
        <w:t>постановлением</w:t>
      </w:r>
      <w:r w:rsidR="00573452">
        <w:rPr>
          <w:rStyle w:val="ac"/>
          <w:color w:val="auto"/>
          <w:u w:val="none"/>
        </w:rPr>
        <w:fldChar w:fldCharType="end"/>
      </w:r>
      <w:r w:rsidRPr="00D4002B">
        <w:rPr>
          <w:rStyle w:val="s000"/>
        </w:rPr>
        <w:t xml:space="preserve"> Правительства </w:t>
      </w:r>
      <w:r w:rsidRPr="00D4002B">
        <w:rPr>
          <w:rStyle w:val="s000"/>
          <w:lang w:val="kk-KZ"/>
        </w:rPr>
        <w:t>РК</w:t>
      </w:r>
      <w:r w:rsidRPr="00D4002B">
        <w:rPr>
          <w:rStyle w:val="s000"/>
        </w:rPr>
        <w:t xml:space="preserve"> от 23 августа 2012 года №1080</w:t>
      </w:r>
      <w:r w:rsidRPr="00D4002B">
        <w:t>. Учебный план профильных классов учитывает региональные и национальные образовательные, социокультурные потребности, обеспечивает широту развития личности. В учебном плане учтены все необходимые компоненты, их внутренняя взаимосвязь, что говорит о целостности и преемственности рабочего учебного плана.</w:t>
      </w:r>
    </w:p>
    <w:p w:rsidR="00D4002B" w:rsidRDefault="00887D8C" w:rsidP="009F20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48A5">
        <w:rPr>
          <w:rFonts w:ascii="Times New Roman" w:hAnsi="Times New Roman"/>
          <w:sz w:val="24"/>
          <w:szCs w:val="24"/>
        </w:rPr>
        <w:t xml:space="preserve">    </w:t>
      </w:r>
    </w:p>
    <w:p w:rsidR="00887D8C" w:rsidRDefault="00887D8C" w:rsidP="00D400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48A5">
        <w:rPr>
          <w:rFonts w:ascii="Times New Roman" w:hAnsi="Times New Roman"/>
          <w:sz w:val="24"/>
          <w:szCs w:val="24"/>
        </w:rPr>
        <w:t>С целью получения дополнительных знаний учащимися по предметам данных профилей им предложены для изучения следующие прикладные курсы школьного компонента и курсы по выбору.</w:t>
      </w:r>
    </w:p>
    <w:p w:rsidR="00D16774" w:rsidRDefault="00D16774" w:rsidP="00D400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1169"/>
        <w:gridCol w:w="1170"/>
        <w:gridCol w:w="1169"/>
        <w:gridCol w:w="1170"/>
      </w:tblGrid>
      <w:tr w:rsidR="00887D8C" w:rsidRPr="00CF7B91" w:rsidTr="007538BD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D8C" w:rsidRPr="00672BDB" w:rsidRDefault="00887D8C" w:rsidP="007538B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672BDB">
              <w:rPr>
                <w:rFonts w:ascii="Times New Roman" w:hAnsi="Times New Roman"/>
                <w:b/>
                <w:bCs/>
              </w:rPr>
              <w:t> </w:t>
            </w:r>
          </w:p>
          <w:p w:rsidR="00887D8C" w:rsidRPr="00CF7B91" w:rsidRDefault="00887D8C" w:rsidP="007538B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F7B91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D8C" w:rsidRPr="00CF7B91" w:rsidRDefault="00887D8C" w:rsidP="007538B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F7B91">
              <w:rPr>
                <w:rFonts w:ascii="Times New Roman" w:hAnsi="Times New Roman"/>
                <w:b/>
                <w:bCs/>
              </w:rPr>
              <w:t>Название курса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7D8C" w:rsidRPr="00CF7B91" w:rsidRDefault="00887D8C" w:rsidP="007538B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F7B91">
              <w:rPr>
                <w:rFonts w:ascii="Times New Roman" w:hAnsi="Times New Roman"/>
                <w:b/>
                <w:bCs/>
              </w:rPr>
              <w:t>Прикладные курсы 10-11 классы</w:t>
            </w:r>
            <w:r w:rsidR="00325C4B">
              <w:rPr>
                <w:rFonts w:ascii="Times New Roman" w:hAnsi="Times New Roman"/>
                <w:b/>
                <w:bCs/>
              </w:rPr>
              <w:t xml:space="preserve"> (количество часов)</w:t>
            </w:r>
          </w:p>
        </w:tc>
      </w:tr>
      <w:tr w:rsidR="00887D8C" w:rsidRPr="00CF7B91" w:rsidTr="007538BD">
        <w:trPr>
          <w:trHeight w:val="2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D8C" w:rsidRPr="00CF7B91" w:rsidRDefault="00887D8C" w:rsidP="007538BD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7D8C" w:rsidRPr="00CF7B91" w:rsidRDefault="00887D8C" w:rsidP="007538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7D8C" w:rsidRDefault="00887D8C" w:rsidP="007538B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7B91">
              <w:rPr>
                <w:rFonts w:ascii="Times New Roman" w:hAnsi="Times New Roman"/>
                <w:b/>
              </w:rPr>
              <w:t>10А</w:t>
            </w:r>
          </w:p>
          <w:p w:rsidR="00D4002B" w:rsidRPr="00D4002B" w:rsidRDefault="00D4002B" w:rsidP="007538B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02B">
              <w:rPr>
                <w:rFonts w:ascii="Times New Roman" w:hAnsi="Times New Roman"/>
                <w:b/>
                <w:sz w:val="20"/>
                <w:szCs w:val="20"/>
              </w:rPr>
              <w:t>(физика, биология)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7D8C" w:rsidRDefault="00887D8C" w:rsidP="007538B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7B91">
              <w:rPr>
                <w:rFonts w:ascii="Times New Roman" w:hAnsi="Times New Roman"/>
                <w:b/>
              </w:rPr>
              <w:t>10Б</w:t>
            </w:r>
          </w:p>
          <w:p w:rsidR="00D4002B" w:rsidRPr="00D4002B" w:rsidRDefault="00D4002B" w:rsidP="009D530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002B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9D530C"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  <w:r w:rsidRPr="00D4002B">
              <w:rPr>
                <w:rFonts w:ascii="Times New Roman" w:hAnsi="Times New Roman"/>
                <w:b/>
                <w:sz w:val="18"/>
                <w:szCs w:val="18"/>
              </w:rPr>
              <w:t>, география)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87D8C" w:rsidRDefault="00887D8C" w:rsidP="007538B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7B91">
              <w:rPr>
                <w:rFonts w:ascii="Times New Roman" w:hAnsi="Times New Roman"/>
                <w:b/>
              </w:rPr>
              <w:t>11А</w:t>
            </w:r>
          </w:p>
          <w:p w:rsidR="00D4002B" w:rsidRPr="00CF7B91" w:rsidRDefault="00D4002B" w:rsidP="00D4002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4002B">
              <w:rPr>
                <w:rFonts w:ascii="Times New Roman" w:hAnsi="Times New Roman"/>
                <w:b/>
                <w:sz w:val="18"/>
                <w:szCs w:val="18"/>
              </w:rPr>
              <w:t>(физика, география)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887D8C" w:rsidRDefault="00887D8C" w:rsidP="007538B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7B91">
              <w:rPr>
                <w:rFonts w:ascii="Times New Roman" w:hAnsi="Times New Roman"/>
                <w:b/>
              </w:rPr>
              <w:t>11Б</w:t>
            </w:r>
          </w:p>
          <w:p w:rsidR="00D4002B" w:rsidRPr="00D4002B" w:rsidRDefault="00D4002B" w:rsidP="0068500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002B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685006"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  <w:r w:rsidRPr="00D4002B">
              <w:rPr>
                <w:rFonts w:ascii="Times New Roman" w:hAnsi="Times New Roman"/>
                <w:b/>
                <w:sz w:val="18"/>
                <w:szCs w:val="18"/>
              </w:rPr>
              <w:t>, география)</w:t>
            </w:r>
          </w:p>
        </w:tc>
      </w:tr>
      <w:tr w:rsidR="00887D8C" w:rsidRPr="00CF7B91" w:rsidTr="007538BD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8C" w:rsidRPr="00CF7B91" w:rsidRDefault="00887D8C" w:rsidP="007538BD">
            <w:pPr>
              <w:pStyle w:val="a3"/>
              <w:rPr>
                <w:rFonts w:ascii="Times New Roman" w:hAnsi="Times New Roman"/>
              </w:rPr>
            </w:pPr>
            <w:r w:rsidRPr="00CF7B91">
              <w:rPr>
                <w:rFonts w:ascii="Times New Roman" w:hAnsi="Times New Roman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D8C" w:rsidRPr="00CF7B91" w:rsidRDefault="00887D8C" w:rsidP="007538BD">
            <w:pPr>
              <w:pStyle w:val="a3"/>
              <w:rPr>
                <w:rFonts w:ascii="Times New Roman" w:hAnsi="Times New Roman"/>
              </w:rPr>
            </w:pPr>
            <w:r w:rsidRPr="00CF7B91">
              <w:rPr>
                <w:rFonts w:ascii="Times New Roman" w:hAnsi="Times New Roman"/>
              </w:rPr>
              <w:t>Практикум по решению математических задач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8C" w:rsidRPr="00CF7B91" w:rsidRDefault="00DC19DD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8C" w:rsidRPr="00CF7B91" w:rsidRDefault="00DC19DD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7D8C" w:rsidRPr="00CF7B91" w:rsidRDefault="00325C4B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7D8C" w:rsidRPr="00CF7B91" w:rsidRDefault="00325C4B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87D8C" w:rsidRPr="00CF7B91" w:rsidTr="007538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8C" w:rsidRPr="00CF7B91" w:rsidRDefault="00887D8C" w:rsidP="007538BD">
            <w:pPr>
              <w:pStyle w:val="a3"/>
              <w:rPr>
                <w:rFonts w:ascii="Times New Roman" w:hAnsi="Times New Roman"/>
              </w:rPr>
            </w:pPr>
            <w:r w:rsidRPr="00CF7B91">
              <w:rPr>
                <w:rFonts w:ascii="Times New Roman" w:hAnsi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D8C" w:rsidRPr="00CF7B91" w:rsidRDefault="00887D8C" w:rsidP="007538BD">
            <w:pPr>
              <w:pStyle w:val="a3"/>
              <w:rPr>
                <w:rFonts w:ascii="Times New Roman" w:hAnsi="Times New Roman"/>
              </w:rPr>
            </w:pPr>
            <w:r w:rsidRPr="00CF7B91">
              <w:rPr>
                <w:rFonts w:ascii="Times New Roman" w:hAnsi="Times New Roman"/>
              </w:rPr>
              <w:t>Практикум по решению физических задач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8C" w:rsidRPr="00CF7B91" w:rsidRDefault="00685006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8C" w:rsidRPr="00CF7B91" w:rsidRDefault="00DC19DD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7D8C" w:rsidRPr="00CF7B91" w:rsidRDefault="00325C4B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7D8C" w:rsidRPr="00CF7B91" w:rsidRDefault="00887D8C" w:rsidP="007538B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87D8C" w:rsidRPr="00CF7B91" w:rsidTr="007538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8C" w:rsidRPr="00CF7B91" w:rsidRDefault="00887D8C" w:rsidP="007538BD">
            <w:pPr>
              <w:pStyle w:val="a3"/>
              <w:rPr>
                <w:rFonts w:ascii="Times New Roman" w:hAnsi="Times New Roman"/>
              </w:rPr>
            </w:pPr>
            <w:r w:rsidRPr="00CF7B91">
              <w:rPr>
                <w:rFonts w:ascii="Times New Roman" w:hAnsi="Times New Roma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D8C" w:rsidRPr="00CF7B91" w:rsidRDefault="00887D8C" w:rsidP="007538BD">
            <w:pPr>
              <w:pStyle w:val="a3"/>
              <w:rPr>
                <w:rFonts w:ascii="Times New Roman" w:hAnsi="Times New Roman"/>
              </w:rPr>
            </w:pPr>
            <w:r w:rsidRPr="00CF7B91">
              <w:rPr>
                <w:rFonts w:ascii="Times New Roman" w:hAnsi="Times New Roman"/>
              </w:rPr>
              <w:t>Практическая география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8C" w:rsidRPr="00CF7B91" w:rsidRDefault="00887D8C" w:rsidP="007538B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8C" w:rsidRPr="00CF7B91" w:rsidRDefault="00685006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7D8C" w:rsidRPr="00CF7B91" w:rsidRDefault="00325C4B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7D8C" w:rsidRPr="00CF7B91" w:rsidRDefault="00325C4B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5006" w:rsidRPr="00CF7B91" w:rsidTr="007538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06" w:rsidRPr="00CF7B91" w:rsidRDefault="00DC19DD" w:rsidP="007538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006" w:rsidRPr="00CF7B91" w:rsidRDefault="00685006" w:rsidP="007538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Многообразие органического мира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06" w:rsidRPr="00CF7B91" w:rsidRDefault="00685006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06" w:rsidRDefault="00685006" w:rsidP="007538B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5006" w:rsidRDefault="00685006" w:rsidP="007538B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85006" w:rsidRDefault="00685006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25C4B" w:rsidRPr="00CF7B91" w:rsidTr="00325C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C4B" w:rsidRPr="00CF7B91" w:rsidRDefault="00325C4B" w:rsidP="00325C4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F7B91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C4B" w:rsidRPr="00CF7B91" w:rsidRDefault="00325C4B" w:rsidP="00325C4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F7B91">
              <w:rPr>
                <w:rFonts w:ascii="Times New Roman" w:hAnsi="Times New Roman"/>
                <w:b/>
                <w:bCs/>
              </w:rPr>
              <w:t>Название курса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5C4B" w:rsidRDefault="00325C4B" w:rsidP="00325C4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</w:t>
            </w:r>
            <w:r w:rsidRPr="00CF7B91">
              <w:rPr>
                <w:rFonts w:ascii="Times New Roman" w:hAnsi="Times New Roman"/>
                <w:b/>
                <w:bCs/>
              </w:rPr>
              <w:t xml:space="preserve">урсы </w:t>
            </w:r>
            <w:r>
              <w:rPr>
                <w:rFonts w:ascii="Times New Roman" w:hAnsi="Times New Roman"/>
                <w:b/>
                <w:bCs/>
              </w:rPr>
              <w:t xml:space="preserve">по выбору </w:t>
            </w:r>
            <w:r w:rsidRPr="00CF7B91">
              <w:rPr>
                <w:rFonts w:ascii="Times New Roman" w:hAnsi="Times New Roman"/>
                <w:b/>
                <w:bCs/>
              </w:rPr>
              <w:t>10-11 классы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25C4B" w:rsidRPr="00CF7B91" w:rsidRDefault="00325C4B" w:rsidP="00325C4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(количество часов)</w:t>
            </w:r>
          </w:p>
        </w:tc>
      </w:tr>
      <w:tr w:rsidR="00325C4B" w:rsidRPr="00325C4B" w:rsidTr="007538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C4B" w:rsidRPr="00325C4B" w:rsidRDefault="00325C4B" w:rsidP="00325C4B">
            <w:pPr>
              <w:pStyle w:val="a3"/>
              <w:rPr>
                <w:rFonts w:ascii="Times New Roman" w:hAnsi="Times New Roman"/>
                <w:bCs/>
              </w:rPr>
            </w:pPr>
            <w:r w:rsidRPr="00325C4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C4B" w:rsidRPr="00CF7B91" w:rsidRDefault="00325C4B" w:rsidP="00325C4B">
            <w:pPr>
              <w:pStyle w:val="a3"/>
              <w:rPr>
                <w:rFonts w:ascii="Times New Roman" w:hAnsi="Times New Roman"/>
              </w:rPr>
            </w:pPr>
            <w:r w:rsidRPr="00CF7B91">
              <w:rPr>
                <w:rFonts w:ascii="Times New Roman" w:hAnsi="Times New Roman"/>
              </w:rPr>
              <w:t>Практикум по решению математических задач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C4B" w:rsidRPr="00325C4B" w:rsidRDefault="00325C4B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C4B" w:rsidRPr="00325C4B" w:rsidRDefault="00325C4B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5C4B" w:rsidRPr="00325C4B" w:rsidRDefault="00325C4B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25C4B" w:rsidRPr="00325C4B" w:rsidRDefault="00325C4B" w:rsidP="007538B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87D8C" w:rsidRPr="00AE48A5" w:rsidRDefault="00887D8C" w:rsidP="00887D8C">
      <w:pPr>
        <w:pStyle w:val="a3"/>
        <w:rPr>
          <w:rFonts w:ascii="Times New Roman" w:hAnsi="Times New Roman"/>
          <w:sz w:val="24"/>
          <w:szCs w:val="24"/>
        </w:rPr>
      </w:pPr>
    </w:p>
    <w:p w:rsidR="00887D8C" w:rsidRPr="00B53A70" w:rsidRDefault="00887D8C" w:rsidP="009F20F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3A70">
        <w:rPr>
          <w:rFonts w:ascii="Times New Roman" w:hAnsi="Times New Roman"/>
          <w:sz w:val="24"/>
          <w:szCs w:val="24"/>
        </w:rPr>
        <w:t>При выборе и разработке курсов школа учитывает следующее:</w:t>
      </w:r>
    </w:p>
    <w:p w:rsidR="00887D8C" w:rsidRPr="00B53A70" w:rsidRDefault="00887D8C" w:rsidP="009F20F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3A70">
        <w:rPr>
          <w:rFonts w:ascii="Times New Roman" w:hAnsi="Times New Roman"/>
          <w:sz w:val="24"/>
          <w:szCs w:val="24"/>
        </w:rPr>
        <w:t>Набор предполагаемых курсов носит вариативный характер.</w:t>
      </w:r>
    </w:p>
    <w:p w:rsidR="00887D8C" w:rsidRPr="00B53A70" w:rsidRDefault="00887D8C" w:rsidP="009F20F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3A70">
        <w:rPr>
          <w:rFonts w:ascii="Times New Roman" w:hAnsi="Times New Roman"/>
          <w:sz w:val="24"/>
          <w:szCs w:val="24"/>
        </w:rPr>
        <w:t xml:space="preserve">Программы курсов включают углубление отдельных тем базовых образовательных программ, а также их расширение. Программы элективных курсов могут быть модифицированы, дополнены элементами подготовки к </w:t>
      </w:r>
      <w:r>
        <w:rPr>
          <w:rFonts w:ascii="Times New Roman" w:hAnsi="Times New Roman"/>
          <w:sz w:val="24"/>
          <w:szCs w:val="24"/>
        </w:rPr>
        <w:t>ЕНТ</w:t>
      </w:r>
      <w:r w:rsidRPr="00B53A70">
        <w:rPr>
          <w:rFonts w:ascii="Times New Roman" w:hAnsi="Times New Roman"/>
          <w:sz w:val="24"/>
          <w:szCs w:val="24"/>
        </w:rPr>
        <w:t xml:space="preserve">. </w:t>
      </w:r>
    </w:p>
    <w:p w:rsidR="00CD3B68" w:rsidRDefault="00CD3B68" w:rsidP="00CD3B6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B68" w:rsidRDefault="00CD3B68" w:rsidP="00CD3B6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86377">
        <w:rPr>
          <w:rFonts w:ascii="Times New Roman" w:hAnsi="Times New Roman"/>
          <w:sz w:val="24"/>
          <w:szCs w:val="24"/>
        </w:rPr>
        <w:t>Образовательный процесс в 10-11 классах обеспечивали учителя, имеющее высшее</w:t>
      </w:r>
      <w:r w:rsidRPr="00A94FE2">
        <w:rPr>
          <w:rFonts w:ascii="Times New Roman" w:hAnsi="Times New Roman"/>
          <w:sz w:val="24"/>
          <w:szCs w:val="24"/>
        </w:rPr>
        <w:t xml:space="preserve"> педагогическое образование: с высшей категорией – </w:t>
      </w:r>
      <w:r>
        <w:rPr>
          <w:rFonts w:ascii="Times New Roman" w:hAnsi="Times New Roman"/>
          <w:sz w:val="24"/>
          <w:szCs w:val="24"/>
        </w:rPr>
        <w:t>8 учителей (42</w:t>
      </w:r>
      <w:r w:rsidRPr="00A94FE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94FE2">
        <w:rPr>
          <w:rFonts w:ascii="Times New Roman" w:hAnsi="Times New Roman"/>
          <w:sz w:val="24"/>
          <w:szCs w:val="24"/>
        </w:rPr>
        <w:t xml:space="preserve">, с первой категорией – </w:t>
      </w:r>
      <w:r>
        <w:rPr>
          <w:rFonts w:ascii="Times New Roman" w:hAnsi="Times New Roman"/>
          <w:sz w:val="24"/>
          <w:szCs w:val="24"/>
        </w:rPr>
        <w:t>8 учителей (42</w:t>
      </w:r>
      <w:r w:rsidRPr="00A94FE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), со второй категорией –  3 учителя (16%)</w:t>
      </w:r>
      <w:r w:rsidRPr="00A94FE2">
        <w:rPr>
          <w:rFonts w:ascii="Times New Roman" w:hAnsi="Times New Roman"/>
          <w:sz w:val="24"/>
          <w:szCs w:val="24"/>
        </w:rPr>
        <w:t xml:space="preserve">.  </w:t>
      </w:r>
      <w:r w:rsidRPr="00A94FE2">
        <w:rPr>
          <w:rFonts w:ascii="Times New Roman" w:eastAsia="Calibri" w:hAnsi="Times New Roman"/>
          <w:sz w:val="24"/>
          <w:szCs w:val="24"/>
        </w:rPr>
        <w:t>Реализация</w:t>
      </w:r>
      <w:r w:rsidRPr="00F017EE">
        <w:rPr>
          <w:rFonts w:ascii="Times New Roman" w:eastAsia="Calibri" w:hAnsi="Times New Roman"/>
          <w:sz w:val="24"/>
          <w:szCs w:val="24"/>
        </w:rPr>
        <w:t xml:space="preserve"> концепции </w:t>
      </w:r>
      <w:proofErr w:type="spellStart"/>
      <w:r w:rsidRPr="00F017EE">
        <w:rPr>
          <w:rFonts w:ascii="Times New Roman" w:eastAsia="Calibri" w:hAnsi="Times New Roman"/>
          <w:sz w:val="24"/>
          <w:szCs w:val="24"/>
        </w:rPr>
        <w:t>предпрофильного</w:t>
      </w:r>
      <w:proofErr w:type="spellEnd"/>
      <w:r w:rsidRPr="00F017EE">
        <w:rPr>
          <w:rFonts w:ascii="Times New Roman" w:eastAsia="Calibri" w:hAnsi="Times New Roman"/>
          <w:sz w:val="24"/>
          <w:szCs w:val="24"/>
        </w:rPr>
        <w:t xml:space="preserve"> и профильного обучения требует серьезной подготовки и повышения квалификации пед</w:t>
      </w:r>
      <w:r>
        <w:rPr>
          <w:rFonts w:ascii="Times New Roman" w:eastAsia="Calibri" w:hAnsi="Times New Roman"/>
          <w:sz w:val="24"/>
          <w:szCs w:val="24"/>
        </w:rPr>
        <w:t xml:space="preserve">агогических </w:t>
      </w:r>
      <w:r w:rsidRPr="00F017EE">
        <w:rPr>
          <w:rFonts w:ascii="Times New Roman" w:eastAsia="Calibri" w:hAnsi="Times New Roman"/>
          <w:sz w:val="24"/>
          <w:szCs w:val="24"/>
        </w:rPr>
        <w:t>кадров</w:t>
      </w:r>
      <w:r>
        <w:rPr>
          <w:rFonts w:ascii="Times New Roman" w:hAnsi="Times New Roman"/>
          <w:sz w:val="24"/>
          <w:szCs w:val="24"/>
        </w:rPr>
        <w:t>,</w:t>
      </w:r>
      <w:r w:rsidRPr="00F017EE">
        <w:rPr>
          <w:rFonts w:ascii="Times New Roman" w:eastAsia="Calibri" w:hAnsi="Times New Roman"/>
          <w:sz w:val="24"/>
          <w:szCs w:val="24"/>
        </w:rPr>
        <w:t xml:space="preserve"> так как возрастает уровень требований к носителям учебной информации. </w:t>
      </w:r>
      <w:r w:rsidRPr="00F01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 всеми педагогами за период 2010</w:t>
      </w:r>
      <w:r w:rsidRPr="00F017EE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15</w:t>
      </w:r>
      <w:r w:rsidRPr="00F017EE">
        <w:rPr>
          <w:rFonts w:ascii="Times New Roman" w:hAnsi="Times New Roman"/>
          <w:sz w:val="24"/>
          <w:szCs w:val="24"/>
        </w:rPr>
        <w:t>гг. были пройдены курсы повышения</w:t>
      </w:r>
      <w:r>
        <w:rPr>
          <w:rFonts w:ascii="Times New Roman" w:hAnsi="Times New Roman"/>
          <w:sz w:val="24"/>
          <w:szCs w:val="24"/>
        </w:rPr>
        <w:t xml:space="preserve"> квалификации и проблемные курсы. 4 педагога (21%) прошли курсы нового формата (3 базовый уровень).</w:t>
      </w:r>
    </w:p>
    <w:p w:rsidR="00CD3B68" w:rsidRDefault="00CD3B68" w:rsidP="00CD3B68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93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593"/>
        <w:gridCol w:w="1134"/>
        <w:gridCol w:w="850"/>
        <w:gridCol w:w="709"/>
        <w:gridCol w:w="2551"/>
      </w:tblGrid>
      <w:tr w:rsidR="00212CFD" w:rsidRPr="000116DF" w:rsidTr="00212CFD">
        <w:tc>
          <w:tcPr>
            <w:tcW w:w="426" w:type="dxa"/>
          </w:tcPr>
          <w:p w:rsidR="00212CFD" w:rsidRPr="000116DF" w:rsidRDefault="00212CFD" w:rsidP="00212CF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6D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212CFD" w:rsidRPr="000116DF" w:rsidRDefault="00212CFD" w:rsidP="00212CF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6DF">
              <w:rPr>
                <w:rFonts w:ascii="Times New Roman" w:hAnsi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593" w:type="dxa"/>
          </w:tcPr>
          <w:p w:rsidR="00212CFD" w:rsidRPr="000116DF" w:rsidRDefault="00212CFD" w:rsidP="00212CF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6DF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</w:tcPr>
          <w:p w:rsidR="00212CFD" w:rsidRPr="000116DF" w:rsidRDefault="00212CFD" w:rsidP="00212CF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6DF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212CFD" w:rsidRPr="000116DF" w:rsidRDefault="00212CFD" w:rsidP="00212CF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6DF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</w:tcPr>
          <w:p w:rsidR="00212CFD" w:rsidRPr="000116DF" w:rsidRDefault="00212CFD" w:rsidP="00212CF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 w:rsidRPr="000116DF">
              <w:rPr>
                <w:rFonts w:ascii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2551" w:type="dxa"/>
          </w:tcPr>
          <w:p w:rsidR="00212CFD" w:rsidRPr="000116DF" w:rsidRDefault="00212CFD" w:rsidP="00212CF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6DF">
              <w:rPr>
                <w:rFonts w:ascii="Times New Roman" w:hAnsi="Times New Roman"/>
                <w:b/>
                <w:sz w:val="20"/>
                <w:szCs w:val="20"/>
              </w:rPr>
              <w:t>Курсы ИПК</w:t>
            </w:r>
          </w:p>
        </w:tc>
      </w:tr>
      <w:tr w:rsidR="00212CFD" w:rsidRPr="000116DF" w:rsidTr="00212CFD">
        <w:tc>
          <w:tcPr>
            <w:tcW w:w="426" w:type="dxa"/>
          </w:tcPr>
          <w:p w:rsidR="00212CFD" w:rsidRPr="000116DF" w:rsidRDefault="00212CFD" w:rsidP="00212CFD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Киселева А.И.</w:t>
            </w:r>
          </w:p>
        </w:tc>
        <w:tc>
          <w:tcPr>
            <w:tcW w:w="1593" w:type="dxa"/>
          </w:tcPr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</w:tcPr>
          <w:p w:rsidR="00212CFD" w:rsidRPr="000116DF" w:rsidRDefault="00212CFD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212CFD" w:rsidRPr="000116DF" w:rsidRDefault="000116DF" w:rsidP="00212CFD">
            <w:pPr>
              <w:rPr>
                <w:color w:val="000000"/>
                <w:sz w:val="20"/>
                <w:szCs w:val="20"/>
              </w:rPr>
            </w:pPr>
            <w:r w:rsidRPr="000116DF">
              <w:rPr>
                <w:color w:val="000000"/>
                <w:sz w:val="20"/>
                <w:szCs w:val="20"/>
              </w:rPr>
              <w:t>33</w:t>
            </w:r>
            <w:r w:rsidR="00212CFD" w:rsidRPr="000116DF">
              <w:rPr>
                <w:color w:val="000000"/>
                <w:sz w:val="20"/>
                <w:szCs w:val="20"/>
              </w:rPr>
              <w:t>л</w:t>
            </w:r>
          </w:p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 xml:space="preserve">2011, </w:t>
            </w:r>
            <w:r w:rsidRPr="000116DF"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 w:rsidRPr="000116DF">
              <w:rPr>
                <w:rFonts w:ascii="Times New Roman" w:hAnsi="Times New Roman"/>
                <w:sz w:val="20"/>
                <w:szCs w:val="20"/>
              </w:rPr>
              <w:t xml:space="preserve"> 2014, 2015 (курсы нового формата, 1 продвинутый уровень)</w:t>
            </w:r>
          </w:p>
        </w:tc>
      </w:tr>
      <w:tr w:rsidR="00212CFD" w:rsidRPr="000116DF" w:rsidTr="00212CFD">
        <w:tc>
          <w:tcPr>
            <w:tcW w:w="426" w:type="dxa"/>
          </w:tcPr>
          <w:p w:rsidR="00212CFD" w:rsidRPr="000116DF" w:rsidRDefault="00212CFD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Нечаева И.Н.</w:t>
            </w:r>
          </w:p>
        </w:tc>
        <w:tc>
          <w:tcPr>
            <w:tcW w:w="1593" w:type="dxa"/>
          </w:tcPr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</w:tcPr>
          <w:p w:rsidR="00212CFD" w:rsidRPr="000116DF" w:rsidRDefault="00212CFD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2CFD" w:rsidRPr="000116DF" w:rsidRDefault="000116DF" w:rsidP="00212CFD">
            <w:pPr>
              <w:rPr>
                <w:color w:val="000000"/>
                <w:sz w:val="20"/>
                <w:szCs w:val="20"/>
              </w:rPr>
            </w:pPr>
            <w:r w:rsidRPr="000116DF">
              <w:rPr>
                <w:color w:val="000000"/>
                <w:sz w:val="20"/>
                <w:szCs w:val="20"/>
              </w:rPr>
              <w:t>15</w:t>
            </w:r>
            <w:r w:rsidR="00212CFD" w:rsidRPr="000116DF">
              <w:rPr>
                <w:color w:val="000000"/>
                <w:sz w:val="20"/>
                <w:szCs w:val="20"/>
              </w:rPr>
              <w:t>л</w:t>
            </w:r>
          </w:p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551" w:type="dxa"/>
          </w:tcPr>
          <w:p w:rsidR="00212CFD" w:rsidRPr="000116DF" w:rsidRDefault="00212CFD" w:rsidP="00212CF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116DF">
              <w:rPr>
                <w:color w:val="000000"/>
                <w:sz w:val="20"/>
                <w:szCs w:val="20"/>
              </w:rPr>
              <w:t>ИПК-2012, ИПК 2015 (3уров.</w:t>
            </w:r>
            <w:proofErr w:type="gramEnd"/>
            <w:r w:rsidRPr="000116D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16DF">
              <w:rPr>
                <w:color w:val="000000"/>
                <w:sz w:val="20"/>
                <w:szCs w:val="20"/>
              </w:rPr>
              <w:t xml:space="preserve">ПК нов форм.) </w:t>
            </w:r>
            <w:proofErr w:type="gramEnd"/>
          </w:p>
        </w:tc>
      </w:tr>
      <w:tr w:rsidR="00212CFD" w:rsidRPr="000116DF" w:rsidTr="00212CFD">
        <w:tc>
          <w:tcPr>
            <w:tcW w:w="426" w:type="dxa"/>
          </w:tcPr>
          <w:p w:rsidR="00212CFD" w:rsidRPr="000116DF" w:rsidRDefault="00212CFD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Горбунова Н.М.</w:t>
            </w:r>
          </w:p>
        </w:tc>
        <w:tc>
          <w:tcPr>
            <w:tcW w:w="1593" w:type="dxa"/>
          </w:tcPr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212CFD" w:rsidRPr="000116DF" w:rsidRDefault="00212CFD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</w:tcPr>
          <w:p w:rsidR="00212CFD" w:rsidRPr="000116DF" w:rsidRDefault="00212CFD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2CFD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:rsidR="00212CFD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ИПК-</w:t>
            </w:r>
            <w:r w:rsidR="00212CFD" w:rsidRPr="000116DF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8A56D7" w:rsidRPr="000116DF" w:rsidTr="00212CFD">
        <w:tc>
          <w:tcPr>
            <w:tcW w:w="426" w:type="dxa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Байтолеу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</w:tc>
        <w:tc>
          <w:tcPr>
            <w:tcW w:w="1593" w:type="dxa"/>
          </w:tcPr>
          <w:p w:rsidR="008A56D7" w:rsidRPr="000116DF" w:rsidRDefault="008A56D7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8A56D7" w:rsidRPr="000116DF" w:rsidRDefault="008A56D7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</w:tcPr>
          <w:p w:rsidR="008A56D7" w:rsidRPr="000116DF" w:rsidRDefault="008A56D7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КарГУ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>- 2015 (3уров. нов форм.), НЦПК - 2018 (основы роб), 2017 (</w:t>
            </w: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Языков</w:t>
            </w:r>
            <w:proofErr w:type="gramStart"/>
            <w:r w:rsidRPr="000116D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0116D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>. В</w:t>
            </w:r>
            <w:proofErr w:type="gramStart"/>
            <w:r w:rsidRPr="000116D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0116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56D7" w:rsidRPr="000116DF" w:rsidTr="00212CFD">
        <w:tc>
          <w:tcPr>
            <w:tcW w:w="426" w:type="dxa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Жусупова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1593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</w:tcPr>
          <w:p w:rsidR="008A56D7" w:rsidRPr="000116DF" w:rsidRDefault="008A56D7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6DF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1" w:type="dxa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ИПК-</w:t>
            </w:r>
            <w:r w:rsidR="008A56D7" w:rsidRPr="000116DF">
              <w:rPr>
                <w:rFonts w:ascii="Times New Roman" w:hAnsi="Times New Roman"/>
                <w:sz w:val="20"/>
                <w:szCs w:val="20"/>
              </w:rPr>
              <w:t>201</w:t>
            </w:r>
            <w:r w:rsidR="008A56D7" w:rsidRPr="000116D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8A56D7" w:rsidRPr="000116DF" w:rsidTr="00212CFD">
        <w:tc>
          <w:tcPr>
            <w:tcW w:w="426" w:type="dxa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Былкова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593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850" w:type="dxa"/>
          </w:tcPr>
          <w:p w:rsidR="008A56D7" w:rsidRPr="000116DF" w:rsidRDefault="008A56D7" w:rsidP="00212CFD">
            <w:pPr>
              <w:jc w:val="center"/>
              <w:rPr>
                <w:color w:val="000000"/>
                <w:sz w:val="20"/>
                <w:szCs w:val="20"/>
              </w:rPr>
            </w:pPr>
            <w:r w:rsidRPr="000116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A56D7" w:rsidRPr="000116DF" w:rsidRDefault="000116DF" w:rsidP="00212CFD">
            <w:pPr>
              <w:rPr>
                <w:color w:val="000000"/>
                <w:sz w:val="20"/>
                <w:szCs w:val="20"/>
              </w:rPr>
            </w:pPr>
            <w:r w:rsidRPr="000116DF">
              <w:rPr>
                <w:color w:val="000000"/>
                <w:sz w:val="20"/>
                <w:szCs w:val="20"/>
              </w:rPr>
              <w:t>6</w:t>
            </w:r>
            <w:r w:rsidR="008A56D7" w:rsidRPr="000116DF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2551" w:type="dxa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ИПК-</w:t>
            </w:r>
            <w:r w:rsidR="008A56D7" w:rsidRPr="000116DF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8A56D7" w:rsidRPr="000116DF" w:rsidTr="00212CFD">
        <w:tc>
          <w:tcPr>
            <w:tcW w:w="426" w:type="dxa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Куренкова В.Г.</w:t>
            </w:r>
          </w:p>
        </w:tc>
        <w:tc>
          <w:tcPr>
            <w:tcW w:w="1593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</w:tcPr>
          <w:p w:rsidR="008A56D7" w:rsidRPr="000116DF" w:rsidRDefault="008A56D7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19л</w:t>
            </w:r>
          </w:p>
        </w:tc>
        <w:tc>
          <w:tcPr>
            <w:tcW w:w="2551" w:type="dxa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 xml:space="preserve">2014, </w:t>
            </w:r>
            <w:r w:rsidRPr="000116DF">
              <w:rPr>
                <w:rFonts w:ascii="Times New Roman" w:hAnsi="Times New Roman"/>
                <w:sz w:val="20"/>
                <w:szCs w:val="20"/>
                <w:lang w:val="en-US"/>
              </w:rPr>
              <w:t>PISA 2014</w:t>
            </w:r>
          </w:p>
        </w:tc>
      </w:tr>
      <w:tr w:rsidR="008A56D7" w:rsidRPr="000116DF" w:rsidTr="00212CFD">
        <w:tc>
          <w:tcPr>
            <w:tcW w:w="426" w:type="dxa"/>
            <w:shd w:val="clear" w:color="auto" w:fill="auto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Хуркалов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Д.Б.</w:t>
            </w:r>
          </w:p>
        </w:tc>
        <w:tc>
          <w:tcPr>
            <w:tcW w:w="1593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shd w:val="clear" w:color="auto" w:fill="auto"/>
          </w:tcPr>
          <w:p w:rsidR="008A56D7" w:rsidRPr="000116DF" w:rsidRDefault="008A56D7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8A56D7" w:rsidRPr="000116DF" w:rsidRDefault="008A56D7" w:rsidP="00212CFD">
            <w:pPr>
              <w:rPr>
                <w:color w:val="000000"/>
                <w:sz w:val="20"/>
                <w:szCs w:val="20"/>
              </w:rPr>
            </w:pPr>
            <w:r w:rsidRPr="000116DF">
              <w:rPr>
                <w:color w:val="000000"/>
                <w:sz w:val="20"/>
                <w:szCs w:val="20"/>
              </w:rPr>
              <w:t>ИПК-2017, ИПК 2015 (</w:t>
            </w:r>
            <w:proofErr w:type="spellStart"/>
            <w:r w:rsidRPr="000116DF">
              <w:rPr>
                <w:color w:val="000000"/>
                <w:sz w:val="20"/>
                <w:szCs w:val="20"/>
              </w:rPr>
              <w:t>религ</w:t>
            </w:r>
            <w:proofErr w:type="spellEnd"/>
            <w:r w:rsidRPr="000116DF">
              <w:rPr>
                <w:color w:val="000000"/>
                <w:sz w:val="20"/>
                <w:szCs w:val="20"/>
              </w:rPr>
              <w:t>), ИПК-2016 (1 (продвинут</w:t>
            </w:r>
            <w:proofErr w:type="gramStart"/>
            <w:r w:rsidRPr="000116D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116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16DF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0116DF">
              <w:rPr>
                <w:color w:val="000000"/>
                <w:sz w:val="20"/>
                <w:szCs w:val="20"/>
              </w:rPr>
              <w:t>ров</w:t>
            </w:r>
            <w:proofErr w:type="spellEnd"/>
            <w:r w:rsidRPr="000116DF">
              <w:rPr>
                <w:color w:val="000000"/>
                <w:sz w:val="20"/>
                <w:szCs w:val="20"/>
              </w:rPr>
              <w:t xml:space="preserve">.  </w:t>
            </w:r>
            <w:proofErr w:type="gramStart"/>
            <w:r w:rsidRPr="000116DF">
              <w:rPr>
                <w:color w:val="000000"/>
                <w:sz w:val="20"/>
                <w:szCs w:val="20"/>
              </w:rPr>
              <w:t>ПК   нов форм).</w:t>
            </w:r>
            <w:proofErr w:type="gramEnd"/>
          </w:p>
        </w:tc>
      </w:tr>
      <w:tr w:rsidR="008A56D7" w:rsidRPr="000116DF" w:rsidTr="000116DF">
        <w:trPr>
          <w:trHeight w:val="1679"/>
        </w:trPr>
        <w:tc>
          <w:tcPr>
            <w:tcW w:w="426" w:type="dxa"/>
            <w:shd w:val="clear" w:color="auto" w:fill="auto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Фишер Е.Б.</w:t>
            </w:r>
          </w:p>
        </w:tc>
        <w:tc>
          <w:tcPr>
            <w:tcW w:w="1593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shd w:val="clear" w:color="auto" w:fill="auto"/>
          </w:tcPr>
          <w:p w:rsidR="008A56D7" w:rsidRPr="000116DF" w:rsidRDefault="00CE0732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:rsidR="008A56D7" w:rsidRPr="000116DF" w:rsidRDefault="00CE07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12л</w:t>
            </w:r>
          </w:p>
        </w:tc>
        <w:tc>
          <w:tcPr>
            <w:tcW w:w="2551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79"/>
            </w:tblGrid>
            <w:tr w:rsidR="00CE0732" w:rsidRPr="00CE0732" w:rsidTr="00CE0732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0116DF" w:rsidRPr="000116DF" w:rsidRDefault="00CE0732" w:rsidP="00CE073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0116DF">
                    <w:rPr>
                      <w:rFonts w:eastAsia="Times New Roman"/>
                      <w:sz w:val="20"/>
                      <w:szCs w:val="20"/>
                    </w:rPr>
                    <w:t xml:space="preserve">ИПК-2015 PISA, </w:t>
                  </w:r>
                </w:p>
                <w:p w:rsidR="000116DF" w:rsidRPr="000116DF" w:rsidRDefault="00CE0732" w:rsidP="00CE073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 w:rsidRPr="000116DF">
                    <w:rPr>
                      <w:rFonts w:eastAsia="Times New Roman"/>
                      <w:sz w:val="20"/>
                      <w:szCs w:val="20"/>
                    </w:rPr>
                    <w:t xml:space="preserve">ЦПМ-2015(1 </w:t>
                  </w:r>
                  <w:proofErr w:type="gramEnd"/>
                </w:p>
                <w:p w:rsidR="000116DF" w:rsidRPr="000116DF" w:rsidRDefault="00CE0732" w:rsidP="00CE073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0116DF">
                    <w:rPr>
                      <w:rFonts w:eastAsia="Times New Roman"/>
                      <w:sz w:val="20"/>
                      <w:szCs w:val="20"/>
                    </w:rPr>
                    <w:t>продвинут</w:t>
                  </w:r>
                  <w:proofErr w:type="gramStart"/>
                  <w:r w:rsidRPr="000116DF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proofErr w:type="gramEnd"/>
                  <w:r w:rsidRPr="000116DF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0116DF">
                    <w:rPr>
                      <w:rFonts w:eastAsia="Times New Roman"/>
                      <w:sz w:val="20"/>
                      <w:szCs w:val="20"/>
                    </w:rPr>
                    <w:t>у</w:t>
                  </w:r>
                  <w:proofErr w:type="gramEnd"/>
                  <w:r w:rsidRPr="000116DF">
                    <w:rPr>
                      <w:rFonts w:eastAsia="Times New Roman"/>
                      <w:sz w:val="20"/>
                      <w:szCs w:val="20"/>
                    </w:rPr>
                    <w:t>ров</w:t>
                  </w:r>
                  <w:proofErr w:type="spellEnd"/>
                  <w:r w:rsidRPr="000116DF">
                    <w:rPr>
                      <w:rFonts w:eastAsia="Times New Roman"/>
                      <w:sz w:val="20"/>
                      <w:szCs w:val="20"/>
                    </w:rPr>
                    <w:t xml:space="preserve">.  </w:t>
                  </w:r>
                </w:p>
                <w:p w:rsidR="000116DF" w:rsidRPr="000116DF" w:rsidRDefault="00CE0732" w:rsidP="00CE073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 w:rsidRPr="000116DF">
                    <w:rPr>
                      <w:rFonts w:eastAsia="Times New Roman"/>
                      <w:sz w:val="20"/>
                      <w:szCs w:val="20"/>
                    </w:rPr>
                    <w:t xml:space="preserve">ПК   нов форм.), </w:t>
                  </w:r>
                  <w:proofErr w:type="gramEnd"/>
                </w:p>
                <w:p w:rsidR="000116DF" w:rsidRPr="000116DF" w:rsidRDefault="00CE0732" w:rsidP="00CE073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0116DF">
                    <w:rPr>
                      <w:rFonts w:eastAsia="Times New Roman"/>
                      <w:sz w:val="20"/>
                      <w:szCs w:val="20"/>
                    </w:rPr>
                    <w:t xml:space="preserve">ЦПМ-2016 </w:t>
                  </w:r>
                </w:p>
                <w:p w:rsidR="000116DF" w:rsidRPr="000116DF" w:rsidRDefault="00CE0732" w:rsidP="00CE073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0116DF">
                    <w:rPr>
                      <w:rFonts w:eastAsia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0116DF">
                    <w:rPr>
                      <w:rFonts w:eastAsia="Times New Roman"/>
                      <w:sz w:val="20"/>
                      <w:szCs w:val="20"/>
                    </w:rPr>
                    <w:t>Школ</w:t>
                  </w:r>
                  <w:proofErr w:type="gramStart"/>
                  <w:r w:rsidRPr="000116DF">
                    <w:rPr>
                      <w:rFonts w:eastAsia="Times New Roman"/>
                      <w:sz w:val="20"/>
                      <w:szCs w:val="20"/>
                    </w:rPr>
                    <w:t>.т</w:t>
                  </w:r>
                  <w:proofErr w:type="gramEnd"/>
                  <w:r w:rsidRPr="000116DF">
                    <w:rPr>
                      <w:rFonts w:eastAsia="Times New Roman"/>
                      <w:sz w:val="20"/>
                      <w:szCs w:val="20"/>
                    </w:rPr>
                    <w:t>рен</w:t>
                  </w:r>
                  <w:proofErr w:type="spellEnd"/>
                  <w:r w:rsidRPr="000116DF">
                    <w:rPr>
                      <w:rFonts w:eastAsia="Times New Roman"/>
                      <w:sz w:val="20"/>
                      <w:szCs w:val="20"/>
                    </w:rPr>
                    <w:t xml:space="preserve">) , </w:t>
                  </w:r>
                </w:p>
                <w:p w:rsidR="00CE0732" w:rsidRPr="00CE0732" w:rsidRDefault="00CE0732" w:rsidP="00CE0732">
                  <w:pPr>
                    <w:rPr>
                      <w:sz w:val="20"/>
                      <w:szCs w:val="20"/>
                    </w:rPr>
                  </w:pPr>
                  <w:r w:rsidRPr="000116DF">
                    <w:rPr>
                      <w:rFonts w:eastAsia="Times New Roman"/>
                      <w:sz w:val="20"/>
                      <w:szCs w:val="20"/>
                    </w:rPr>
                    <w:t>ИПК-2017 (</w:t>
                  </w:r>
                  <w:proofErr w:type="spellStart"/>
                  <w:r w:rsidRPr="000116DF">
                    <w:rPr>
                      <w:rFonts w:eastAsia="Times New Roman"/>
                      <w:sz w:val="20"/>
                      <w:szCs w:val="20"/>
                    </w:rPr>
                    <w:t>обновл</w:t>
                  </w:r>
                  <w:proofErr w:type="spellEnd"/>
                  <w:r w:rsidRPr="000116DF">
                    <w:rPr>
                      <w:rFonts w:eastAsia="Times New Roman"/>
                      <w:sz w:val="20"/>
                      <w:szCs w:val="20"/>
                    </w:rPr>
                    <w:t>)</w:t>
                  </w:r>
                  <w:r w:rsidRPr="000116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A56D7" w:rsidRPr="000116DF" w:rsidTr="00212CFD">
        <w:tc>
          <w:tcPr>
            <w:tcW w:w="426" w:type="dxa"/>
            <w:shd w:val="clear" w:color="auto" w:fill="auto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Подкорытова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1593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8A56D7" w:rsidRPr="000116DF" w:rsidRDefault="008A56D7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shd w:val="clear" w:color="auto" w:fill="auto"/>
          </w:tcPr>
          <w:p w:rsidR="008A56D7" w:rsidRPr="000116DF" w:rsidRDefault="000116DF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30л</w:t>
            </w:r>
          </w:p>
        </w:tc>
        <w:tc>
          <w:tcPr>
            <w:tcW w:w="2551" w:type="dxa"/>
            <w:shd w:val="clear" w:color="auto" w:fill="auto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0116DF">
              <w:rPr>
                <w:rFonts w:ascii="Times New Roman" w:hAnsi="Times New Roman"/>
                <w:sz w:val="20"/>
                <w:szCs w:val="20"/>
              </w:rPr>
              <w:t>ИПК-2014 (3уров.</w:t>
            </w:r>
            <w:proofErr w:type="gram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116DF">
              <w:rPr>
                <w:rFonts w:ascii="Times New Roman" w:hAnsi="Times New Roman"/>
                <w:sz w:val="20"/>
                <w:szCs w:val="20"/>
              </w:rPr>
              <w:t>ПК нов форм.), ИПК- 2014 PISA, ИПК-2017 (</w:t>
            </w: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обновл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  <w:tr w:rsidR="008A56D7" w:rsidRPr="000116DF" w:rsidTr="00212CFD">
        <w:tc>
          <w:tcPr>
            <w:tcW w:w="426" w:type="dxa"/>
            <w:shd w:val="clear" w:color="auto" w:fill="auto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Иванова О.А.</w:t>
            </w:r>
          </w:p>
        </w:tc>
        <w:tc>
          <w:tcPr>
            <w:tcW w:w="1593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8A56D7" w:rsidRPr="000116DF" w:rsidRDefault="008A56D7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shd w:val="clear" w:color="auto" w:fill="auto"/>
          </w:tcPr>
          <w:p w:rsidR="008A56D7" w:rsidRPr="000116DF" w:rsidRDefault="000116DF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35л</w:t>
            </w:r>
          </w:p>
        </w:tc>
        <w:tc>
          <w:tcPr>
            <w:tcW w:w="2551" w:type="dxa"/>
            <w:shd w:val="clear" w:color="auto" w:fill="auto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ИПК-2017</w:t>
            </w:r>
          </w:p>
        </w:tc>
      </w:tr>
      <w:tr w:rsidR="008A56D7" w:rsidRPr="000116DF" w:rsidTr="00212CFD">
        <w:tc>
          <w:tcPr>
            <w:tcW w:w="426" w:type="dxa"/>
            <w:shd w:val="clear" w:color="auto" w:fill="auto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Абдуова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93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134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850" w:type="dxa"/>
            <w:shd w:val="clear" w:color="auto" w:fill="auto"/>
          </w:tcPr>
          <w:p w:rsidR="008A56D7" w:rsidRPr="000116DF" w:rsidRDefault="008A56D7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 xml:space="preserve">2014(курсы нового формата, 3 базовый уровень), </w:t>
            </w:r>
            <w:r w:rsidRPr="000116DF"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 w:rsidRPr="000116DF">
              <w:rPr>
                <w:rFonts w:ascii="Times New Roman" w:hAnsi="Times New Roman"/>
                <w:sz w:val="20"/>
                <w:szCs w:val="20"/>
              </w:rPr>
              <w:t xml:space="preserve"> 2014, 2016</w:t>
            </w:r>
          </w:p>
        </w:tc>
      </w:tr>
      <w:tr w:rsidR="008A56D7" w:rsidRPr="000116DF" w:rsidTr="00212CFD">
        <w:tc>
          <w:tcPr>
            <w:tcW w:w="426" w:type="dxa"/>
            <w:shd w:val="clear" w:color="auto" w:fill="auto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Бахтыбаева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К.Н.</w:t>
            </w:r>
          </w:p>
        </w:tc>
        <w:tc>
          <w:tcPr>
            <w:tcW w:w="1593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134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shd w:val="clear" w:color="auto" w:fill="auto"/>
          </w:tcPr>
          <w:p w:rsidR="008A56D7" w:rsidRPr="000116DF" w:rsidRDefault="008A56D7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8A56D7" w:rsidRPr="000116DF" w:rsidRDefault="008A56D7" w:rsidP="00212CFD">
            <w:pPr>
              <w:rPr>
                <w:color w:val="000000"/>
                <w:sz w:val="20"/>
                <w:szCs w:val="20"/>
              </w:rPr>
            </w:pPr>
            <w:r w:rsidRPr="000116DF">
              <w:rPr>
                <w:color w:val="000000"/>
                <w:sz w:val="20"/>
                <w:szCs w:val="20"/>
              </w:rPr>
              <w:t xml:space="preserve">ИПК-2012, 2016 ,     ИПК- 2014 (3уров. </w:t>
            </w:r>
            <w:proofErr w:type="gramStart"/>
            <w:r w:rsidRPr="000116DF">
              <w:rPr>
                <w:color w:val="000000"/>
                <w:sz w:val="20"/>
                <w:szCs w:val="20"/>
              </w:rPr>
              <w:t>нов</w:t>
            </w:r>
            <w:proofErr w:type="gramEnd"/>
            <w:r w:rsidRPr="000116DF">
              <w:rPr>
                <w:color w:val="000000"/>
                <w:sz w:val="20"/>
                <w:szCs w:val="20"/>
              </w:rPr>
              <w:t xml:space="preserve"> форм.), ИПК PISA-2014</w:t>
            </w:r>
          </w:p>
        </w:tc>
      </w:tr>
      <w:tr w:rsidR="008A56D7" w:rsidRPr="000116DF" w:rsidTr="00212CFD">
        <w:tc>
          <w:tcPr>
            <w:tcW w:w="426" w:type="dxa"/>
            <w:shd w:val="clear" w:color="auto" w:fill="auto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Арипова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1593" w:type="dxa"/>
            <w:shd w:val="clear" w:color="auto" w:fill="auto"/>
          </w:tcPr>
          <w:p w:rsidR="008A56D7" w:rsidRPr="000116DF" w:rsidRDefault="008A56D7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134" w:type="dxa"/>
            <w:shd w:val="clear" w:color="auto" w:fill="auto"/>
          </w:tcPr>
          <w:p w:rsidR="008A56D7" w:rsidRPr="000116DF" w:rsidRDefault="008A56D7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shd w:val="clear" w:color="auto" w:fill="auto"/>
          </w:tcPr>
          <w:p w:rsidR="008A56D7" w:rsidRPr="000116DF" w:rsidRDefault="000116DF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27л</w:t>
            </w:r>
          </w:p>
        </w:tc>
        <w:tc>
          <w:tcPr>
            <w:tcW w:w="2551" w:type="dxa"/>
            <w:shd w:val="clear" w:color="auto" w:fill="auto"/>
          </w:tcPr>
          <w:p w:rsidR="008A56D7" w:rsidRPr="000116DF" w:rsidRDefault="000116DF" w:rsidP="00212CFD">
            <w:pPr>
              <w:rPr>
                <w:color w:val="000000"/>
                <w:sz w:val="20"/>
                <w:szCs w:val="20"/>
              </w:rPr>
            </w:pPr>
            <w:r w:rsidRPr="000116DF">
              <w:rPr>
                <w:color w:val="000000"/>
                <w:sz w:val="20"/>
                <w:szCs w:val="20"/>
              </w:rPr>
              <w:t>ИПК- 2016 (</w:t>
            </w:r>
            <w:proofErr w:type="spellStart"/>
            <w:r w:rsidRPr="000116DF">
              <w:rPr>
                <w:color w:val="000000"/>
                <w:sz w:val="20"/>
                <w:szCs w:val="20"/>
              </w:rPr>
              <w:t>обновл</w:t>
            </w:r>
            <w:proofErr w:type="spellEnd"/>
            <w:r w:rsidRPr="000116DF">
              <w:rPr>
                <w:color w:val="000000"/>
                <w:sz w:val="20"/>
                <w:szCs w:val="20"/>
              </w:rPr>
              <w:t>)</w:t>
            </w:r>
          </w:p>
        </w:tc>
      </w:tr>
      <w:tr w:rsidR="008A56D7" w:rsidRPr="000116DF" w:rsidTr="00212CFD">
        <w:tc>
          <w:tcPr>
            <w:tcW w:w="426" w:type="dxa"/>
            <w:shd w:val="clear" w:color="auto" w:fill="auto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Асылбекова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Г.А</w:t>
            </w:r>
          </w:p>
        </w:tc>
        <w:tc>
          <w:tcPr>
            <w:tcW w:w="1593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shd w:val="clear" w:color="auto" w:fill="auto"/>
          </w:tcPr>
          <w:p w:rsidR="008A56D7" w:rsidRPr="000116DF" w:rsidRDefault="000116DF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6D7" w:rsidRPr="000116DF" w:rsidTr="00212CFD">
        <w:tc>
          <w:tcPr>
            <w:tcW w:w="426" w:type="dxa"/>
            <w:shd w:val="clear" w:color="auto" w:fill="auto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Байдина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593" w:type="dxa"/>
            <w:shd w:val="clear" w:color="auto" w:fill="auto"/>
          </w:tcPr>
          <w:p w:rsidR="008A56D7" w:rsidRPr="000116DF" w:rsidRDefault="008A56D7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8A56D7" w:rsidRPr="000116DF" w:rsidRDefault="008A56D7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shd w:val="clear" w:color="auto" w:fill="auto"/>
          </w:tcPr>
          <w:p w:rsidR="008A56D7" w:rsidRPr="000116DF" w:rsidRDefault="000116DF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ИПК- 2016 (</w:t>
            </w: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обновл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56D7" w:rsidRPr="000116DF" w:rsidTr="00212CFD">
        <w:tc>
          <w:tcPr>
            <w:tcW w:w="426" w:type="dxa"/>
            <w:shd w:val="clear" w:color="auto" w:fill="auto"/>
          </w:tcPr>
          <w:p w:rsidR="008A56D7" w:rsidRPr="000116DF" w:rsidRDefault="008A56D7" w:rsidP="00212CFD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DF">
              <w:rPr>
                <w:rFonts w:ascii="Times New Roman" w:hAnsi="Times New Roman"/>
                <w:sz w:val="20"/>
                <w:szCs w:val="20"/>
              </w:rPr>
              <w:t>Сабельфельд</w:t>
            </w:r>
            <w:proofErr w:type="spellEnd"/>
            <w:r w:rsidRPr="000116DF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93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shd w:val="clear" w:color="auto" w:fill="auto"/>
          </w:tcPr>
          <w:p w:rsidR="008A56D7" w:rsidRPr="000116DF" w:rsidRDefault="000116DF" w:rsidP="00212C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56D7" w:rsidRPr="000116DF" w:rsidRDefault="000116DF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A56D7" w:rsidRPr="000116DF" w:rsidRDefault="008A56D7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16DF">
              <w:rPr>
                <w:rFonts w:ascii="Times New Roman" w:hAnsi="Times New Roman"/>
                <w:sz w:val="20"/>
                <w:szCs w:val="20"/>
              </w:rPr>
              <w:t>2018(курсы обновленного содержания образования)</w:t>
            </w:r>
          </w:p>
        </w:tc>
      </w:tr>
    </w:tbl>
    <w:p w:rsidR="006736DD" w:rsidRDefault="006736DD" w:rsidP="009F20F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7D8C" w:rsidRPr="001A4465" w:rsidRDefault="00887D8C" w:rsidP="007D4C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0FA8">
        <w:rPr>
          <w:rFonts w:ascii="Times New Roman" w:hAnsi="Times New Roman"/>
          <w:sz w:val="24"/>
          <w:szCs w:val="24"/>
        </w:rPr>
        <w:t xml:space="preserve">За </w:t>
      </w:r>
      <w:r w:rsidR="008A56D7">
        <w:rPr>
          <w:rFonts w:ascii="Times New Roman" w:hAnsi="Times New Roman"/>
          <w:sz w:val="24"/>
          <w:szCs w:val="24"/>
        </w:rPr>
        <w:t xml:space="preserve">первое полугодие </w:t>
      </w:r>
      <w:r w:rsidRPr="00D00FA8">
        <w:rPr>
          <w:rFonts w:ascii="Times New Roman" w:hAnsi="Times New Roman"/>
          <w:sz w:val="24"/>
          <w:szCs w:val="24"/>
        </w:rPr>
        <w:t>201</w:t>
      </w:r>
      <w:r w:rsidR="008A56D7">
        <w:rPr>
          <w:rFonts w:ascii="Times New Roman" w:hAnsi="Times New Roman"/>
          <w:sz w:val="24"/>
          <w:szCs w:val="24"/>
        </w:rPr>
        <w:t>8</w:t>
      </w:r>
      <w:r w:rsidRPr="00D00FA8">
        <w:rPr>
          <w:rFonts w:ascii="Times New Roman" w:hAnsi="Times New Roman"/>
          <w:sz w:val="24"/>
          <w:szCs w:val="24"/>
        </w:rPr>
        <w:t>-201</w:t>
      </w:r>
      <w:r w:rsidR="008A56D7">
        <w:rPr>
          <w:rFonts w:ascii="Times New Roman" w:hAnsi="Times New Roman"/>
          <w:sz w:val="24"/>
          <w:szCs w:val="24"/>
        </w:rPr>
        <w:t>9</w:t>
      </w:r>
      <w:r w:rsidRPr="00D00FA8">
        <w:rPr>
          <w:rFonts w:ascii="Times New Roman" w:hAnsi="Times New Roman"/>
          <w:sz w:val="24"/>
          <w:szCs w:val="24"/>
        </w:rPr>
        <w:t xml:space="preserve"> учебн</w:t>
      </w:r>
      <w:r w:rsidR="00D4002B" w:rsidRPr="00D00FA8">
        <w:rPr>
          <w:rFonts w:ascii="Times New Roman" w:hAnsi="Times New Roman"/>
          <w:sz w:val="24"/>
          <w:szCs w:val="24"/>
        </w:rPr>
        <w:t>ый</w:t>
      </w:r>
      <w:r w:rsidRPr="00D00FA8">
        <w:rPr>
          <w:rFonts w:ascii="Times New Roman" w:hAnsi="Times New Roman"/>
          <w:sz w:val="24"/>
          <w:szCs w:val="24"/>
        </w:rPr>
        <w:t xml:space="preserve"> год  успеваемость и качество обучения в 10, 11 профильных классах составляет:</w:t>
      </w:r>
    </w:p>
    <w:p w:rsidR="00887D8C" w:rsidRPr="00542D3A" w:rsidRDefault="00887D8C" w:rsidP="00887D8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8"/>
        <w:gridCol w:w="709"/>
        <w:gridCol w:w="708"/>
        <w:gridCol w:w="709"/>
        <w:gridCol w:w="851"/>
        <w:gridCol w:w="708"/>
        <w:gridCol w:w="722"/>
        <w:gridCol w:w="721"/>
        <w:gridCol w:w="722"/>
        <w:gridCol w:w="721"/>
        <w:gridCol w:w="721"/>
        <w:gridCol w:w="788"/>
      </w:tblGrid>
      <w:tr w:rsidR="00E83430" w:rsidRPr="00D4002B" w:rsidTr="00670FFB">
        <w:tc>
          <w:tcPr>
            <w:tcW w:w="1418" w:type="dxa"/>
            <w:vMerge w:val="restart"/>
          </w:tcPr>
          <w:p w:rsidR="00E83430" w:rsidRPr="00681D64" w:rsidRDefault="00E83430" w:rsidP="007538BD">
            <w:pPr>
              <w:pStyle w:val="a3"/>
              <w:rPr>
                <w:rFonts w:ascii="Times New Roman" w:hAnsi="Times New Roman"/>
                <w:b/>
              </w:rPr>
            </w:pPr>
            <w:r w:rsidRPr="00681D6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423" w:type="dxa"/>
            <w:gridSpan w:val="6"/>
            <w:vAlign w:val="center"/>
          </w:tcPr>
          <w:p w:rsidR="00E83430" w:rsidRPr="00681D64" w:rsidRDefault="00E83430" w:rsidP="007A454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81D64">
              <w:rPr>
                <w:rFonts w:ascii="Times New Roman" w:hAnsi="Times New Roman"/>
                <w:b/>
              </w:rPr>
              <w:t>Качество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E83430" w:rsidRPr="00681D64" w:rsidRDefault="00E83430" w:rsidP="007A454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81D64">
              <w:rPr>
                <w:rFonts w:ascii="Times New Roman" w:hAnsi="Times New Roman"/>
                <w:b/>
              </w:rPr>
              <w:t>Успеваемость</w:t>
            </w:r>
          </w:p>
        </w:tc>
      </w:tr>
      <w:tr w:rsidR="00E83430" w:rsidRPr="00D4002B" w:rsidTr="00670FFB">
        <w:tc>
          <w:tcPr>
            <w:tcW w:w="1418" w:type="dxa"/>
            <w:vMerge/>
          </w:tcPr>
          <w:p w:rsidR="00E83430" w:rsidRPr="00681D64" w:rsidRDefault="00E83430" w:rsidP="007538B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E83430" w:rsidRPr="00681D64" w:rsidRDefault="00E83430" w:rsidP="00681D64">
            <w:pPr>
              <w:pStyle w:val="a3"/>
              <w:rPr>
                <w:rFonts w:ascii="Times New Roman" w:hAnsi="Times New Roman"/>
                <w:b/>
              </w:rPr>
            </w:pPr>
            <w:r w:rsidRPr="00681D64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681D64">
              <w:rPr>
                <w:rFonts w:ascii="Times New Roman" w:hAnsi="Times New Roman"/>
                <w:b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E83430" w:rsidRPr="00681D64" w:rsidRDefault="00E83430" w:rsidP="00681D64">
            <w:pPr>
              <w:pStyle w:val="a3"/>
              <w:rPr>
                <w:rFonts w:ascii="Times New Roman" w:hAnsi="Times New Roman"/>
                <w:b/>
              </w:rPr>
            </w:pPr>
            <w:r w:rsidRPr="00681D64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681D64">
              <w:rPr>
                <w:rFonts w:ascii="Times New Roman" w:hAnsi="Times New Roman"/>
                <w:b/>
              </w:rPr>
              <w:t>четв</w:t>
            </w:r>
            <w:proofErr w:type="spellEnd"/>
          </w:p>
        </w:tc>
        <w:tc>
          <w:tcPr>
            <w:tcW w:w="708" w:type="dxa"/>
          </w:tcPr>
          <w:p w:rsidR="00E83430" w:rsidRPr="00681D64" w:rsidRDefault="00E83430" w:rsidP="00D1677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681D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1D64">
              <w:rPr>
                <w:rFonts w:ascii="Times New Roman" w:hAnsi="Times New Roman"/>
                <w:b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E83430" w:rsidRPr="00681D64" w:rsidRDefault="00E83430" w:rsidP="00D1677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81D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1D64">
              <w:rPr>
                <w:rFonts w:ascii="Times New Roman" w:hAnsi="Times New Roman"/>
                <w:b/>
              </w:rPr>
              <w:t>четв</w:t>
            </w:r>
            <w:proofErr w:type="spellEnd"/>
          </w:p>
        </w:tc>
        <w:tc>
          <w:tcPr>
            <w:tcW w:w="851" w:type="dxa"/>
          </w:tcPr>
          <w:p w:rsidR="00E83430" w:rsidRPr="00681D64" w:rsidRDefault="00E83430" w:rsidP="00681D6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Год </w:t>
            </w:r>
          </w:p>
        </w:tc>
        <w:tc>
          <w:tcPr>
            <w:tcW w:w="708" w:type="dxa"/>
          </w:tcPr>
          <w:p w:rsidR="00E83430" w:rsidRPr="00681D64" w:rsidRDefault="00E83430" w:rsidP="00681D6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722" w:type="dxa"/>
            <w:shd w:val="clear" w:color="auto" w:fill="auto"/>
          </w:tcPr>
          <w:p w:rsidR="00E83430" w:rsidRPr="00681D64" w:rsidRDefault="00E83430" w:rsidP="00681D64">
            <w:pPr>
              <w:pStyle w:val="a3"/>
              <w:rPr>
                <w:rFonts w:ascii="Times New Roman" w:hAnsi="Times New Roman"/>
                <w:b/>
              </w:rPr>
            </w:pPr>
            <w:r w:rsidRPr="00681D64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681D64">
              <w:rPr>
                <w:rFonts w:ascii="Times New Roman" w:hAnsi="Times New Roman"/>
                <w:b/>
              </w:rPr>
              <w:t>четв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E83430" w:rsidRPr="00681D64" w:rsidRDefault="00E83430" w:rsidP="00681D64">
            <w:pPr>
              <w:pStyle w:val="a3"/>
              <w:rPr>
                <w:rFonts w:ascii="Times New Roman" w:hAnsi="Times New Roman"/>
                <w:b/>
              </w:rPr>
            </w:pPr>
            <w:r w:rsidRPr="00681D64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681D64">
              <w:rPr>
                <w:rFonts w:ascii="Times New Roman" w:hAnsi="Times New Roman"/>
                <w:b/>
              </w:rPr>
              <w:t>четв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E83430" w:rsidRPr="00681D64" w:rsidRDefault="00E83430" w:rsidP="00D1677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681D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1D64">
              <w:rPr>
                <w:rFonts w:ascii="Times New Roman" w:hAnsi="Times New Roman"/>
                <w:b/>
              </w:rPr>
              <w:t>четв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E83430" w:rsidRPr="00681D64" w:rsidRDefault="00E83430" w:rsidP="00D1677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81D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1D64">
              <w:rPr>
                <w:rFonts w:ascii="Times New Roman" w:hAnsi="Times New Roman"/>
                <w:b/>
              </w:rPr>
              <w:t>четв</w:t>
            </w:r>
            <w:proofErr w:type="spellEnd"/>
          </w:p>
        </w:tc>
        <w:tc>
          <w:tcPr>
            <w:tcW w:w="721" w:type="dxa"/>
          </w:tcPr>
          <w:p w:rsidR="00E83430" w:rsidRPr="00681D64" w:rsidRDefault="00E83430" w:rsidP="00D1677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Год </w:t>
            </w:r>
          </w:p>
        </w:tc>
        <w:tc>
          <w:tcPr>
            <w:tcW w:w="788" w:type="dxa"/>
          </w:tcPr>
          <w:p w:rsidR="00E83430" w:rsidRDefault="00E83430" w:rsidP="00D1677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</w:t>
            </w:r>
          </w:p>
        </w:tc>
      </w:tr>
      <w:tr w:rsidR="00577B32" w:rsidRPr="00D4002B" w:rsidTr="00670FFB">
        <w:tc>
          <w:tcPr>
            <w:tcW w:w="1418" w:type="dxa"/>
          </w:tcPr>
          <w:p w:rsidR="00577B32" w:rsidRPr="00681D64" w:rsidRDefault="00577B32" w:rsidP="007538BD">
            <w:pPr>
              <w:pStyle w:val="a3"/>
              <w:rPr>
                <w:rFonts w:ascii="Times New Roman" w:hAnsi="Times New Roman"/>
              </w:rPr>
            </w:pPr>
            <w:r w:rsidRPr="00681D64">
              <w:rPr>
                <w:rFonts w:ascii="Times New Roman" w:hAnsi="Times New Roman"/>
              </w:rPr>
              <w:t>10А</w:t>
            </w:r>
          </w:p>
        </w:tc>
        <w:tc>
          <w:tcPr>
            <w:tcW w:w="738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577B32" w:rsidRPr="00E83430" w:rsidRDefault="00577B32" w:rsidP="007A45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77B32" w:rsidRPr="00E83430" w:rsidRDefault="00577B32" w:rsidP="006D53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577B32" w:rsidRPr="00E83430" w:rsidRDefault="00577B32" w:rsidP="00D167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70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7A45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77B32" w:rsidRPr="00D4002B" w:rsidTr="00670FFB">
        <w:tc>
          <w:tcPr>
            <w:tcW w:w="1418" w:type="dxa"/>
          </w:tcPr>
          <w:p w:rsidR="00577B32" w:rsidRPr="00681D64" w:rsidRDefault="00577B32" w:rsidP="007538BD">
            <w:pPr>
              <w:pStyle w:val="a3"/>
              <w:rPr>
                <w:rFonts w:ascii="Times New Roman" w:hAnsi="Times New Roman"/>
              </w:rPr>
            </w:pPr>
            <w:r w:rsidRPr="00681D64">
              <w:rPr>
                <w:rFonts w:ascii="Times New Roman" w:hAnsi="Times New Roman"/>
              </w:rPr>
              <w:t>10Б</w:t>
            </w:r>
          </w:p>
        </w:tc>
        <w:tc>
          <w:tcPr>
            <w:tcW w:w="738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577B32" w:rsidRPr="00E83430" w:rsidRDefault="00577B32" w:rsidP="000E5E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577B32" w:rsidRPr="00E83430" w:rsidRDefault="00577B32" w:rsidP="000E5E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70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77B32" w:rsidRPr="00DA7830" w:rsidTr="00670FFB">
        <w:tc>
          <w:tcPr>
            <w:tcW w:w="1418" w:type="dxa"/>
          </w:tcPr>
          <w:p w:rsidR="00577B32" w:rsidRPr="00DA7830" w:rsidRDefault="00577B32" w:rsidP="007538BD">
            <w:pPr>
              <w:pStyle w:val="a3"/>
              <w:rPr>
                <w:rFonts w:ascii="Times New Roman" w:hAnsi="Times New Roman"/>
                <w:b/>
              </w:rPr>
            </w:pPr>
            <w:r w:rsidRPr="00DA7830">
              <w:rPr>
                <w:rFonts w:ascii="Times New Roman" w:hAnsi="Times New Roman"/>
                <w:b/>
              </w:rPr>
              <w:t xml:space="preserve">Итого </w:t>
            </w:r>
          </w:p>
          <w:p w:rsidR="00577B32" w:rsidRPr="00DA7830" w:rsidRDefault="00577B32" w:rsidP="007538BD">
            <w:pPr>
              <w:pStyle w:val="a3"/>
              <w:rPr>
                <w:rFonts w:ascii="Times New Roman" w:hAnsi="Times New Roman"/>
                <w:b/>
              </w:rPr>
            </w:pPr>
            <w:r w:rsidRPr="00DA7830">
              <w:rPr>
                <w:rFonts w:ascii="Times New Roman" w:hAnsi="Times New Roman"/>
                <w:b/>
              </w:rPr>
              <w:t>10-е классы</w:t>
            </w:r>
          </w:p>
        </w:tc>
        <w:tc>
          <w:tcPr>
            <w:tcW w:w="738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29,09</w:t>
            </w:r>
          </w:p>
        </w:tc>
        <w:tc>
          <w:tcPr>
            <w:tcW w:w="709" w:type="dxa"/>
            <w:shd w:val="clear" w:color="auto" w:fill="auto"/>
          </w:tcPr>
          <w:p w:rsidR="00577B32" w:rsidRPr="00E83430" w:rsidRDefault="00577B32" w:rsidP="00681D6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40,4</w:t>
            </w:r>
          </w:p>
        </w:tc>
        <w:tc>
          <w:tcPr>
            <w:tcW w:w="708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48,24</w:t>
            </w:r>
          </w:p>
        </w:tc>
        <w:tc>
          <w:tcPr>
            <w:tcW w:w="709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40,1</w:t>
            </w:r>
          </w:p>
        </w:tc>
        <w:tc>
          <w:tcPr>
            <w:tcW w:w="70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40,1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77B32" w:rsidRPr="00D4002B" w:rsidTr="00670FFB">
        <w:tc>
          <w:tcPr>
            <w:tcW w:w="1418" w:type="dxa"/>
          </w:tcPr>
          <w:p w:rsidR="00577B32" w:rsidRPr="00681D64" w:rsidRDefault="00577B32" w:rsidP="007538BD">
            <w:pPr>
              <w:pStyle w:val="a3"/>
              <w:rPr>
                <w:rFonts w:ascii="Times New Roman" w:hAnsi="Times New Roman"/>
              </w:rPr>
            </w:pPr>
            <w:r w:rsidRPr="00681D64">
              <w:rPr>
                <w:rFonts w:ascii="Times New Roman" w:hAnsi="Times New Roman"/>
              </w:rPr>
              <w:t>11А</w:t>
            </w:r>
          </w:p>
        </w:tc>
        <w:tc>
          <w:tcPr>
            <w:tcW w:w="738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577B32" w:rsidRPr="00E83430" w:rsidRDefault="00577B32" w:rsidP="00B726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77B32" w:rsidRPr="00D4002B" w:rsidTr="00670FFB">
        <w:tc>
          <w:tcPr>
            <w:tcW w:w="1418" w:type="dxa"/>
          </w:tcPr>
          <w:p w:rsidR="00577B32" w:rsidRPr="00681D64" w:rsidRDefault="00577B32" w:rsidP="007538BD">
            <w:pPr>
              <w:pStyle w:val="a3"/>
              <w:rPr>
                <w:rFonts w:ascii="Times New Roman" w:hAnsi="Times New Roman"/>
              </w:rPr>
            </w:pPr>
            <w:r w:rsidRPr="00681D64">
              <w:rPr>
                <w:rFonts w:ascii="Times New Roman" w:hAnsi="Times New Roman"/>
              </w:rPr>
              <w:t>11Б</w:t>
            </w:r>
          </w:p>
        </w:tc>
        <w:tc>
          <w:tcPr>
            <w:tcW w:w="738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577B32" w:rsidRPr="00E83430" w:rsidRDefault="00577B32" w:rsidP="00B726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77B32" w:rsidRPr="00DA7830" w:rsidTr="00670FFB">
        <w:tc>
          <w:tcPr>
            <w:tcW w:w="1418" w:type="dxa"/>
          </w:tcPr>
          <w:p w:rsidR="00577B32" w:rsidRPr="00DA7830" w:rsidRDefault="00577B32" w:rsidP="007538BD">
            <w:pPr>
              <w:pStyle w:val="a3"/>
              <w:rPr>
                <w:rFonts w:ascii="Times New Roman" w:hAnsi="Times New Roman"/>
                <w:b/>
              </w:rPr>
            </w:pPr>
            <w:r w:rsidRPr="00DA7830">
              <w:rPr>
                <w:rFonts w:ascii="Times New Roman" w:hAnsi="Times New Roman"/>
                <w:b/>
              </w:rPr>
              <w:t xml:space="preserve">Итого </w:t>
            </w:r>
          </w:p>
          <w:p w:rsidR="00577B32" w:rsidRPr="00DA7830" w:rsidRDefault="00577B32" w:rsidP="007538BD">
            <w:pPr>
              <w:pStyle w:val="a3"/>
              <w:rPr>
                <w:rFonts w:ascii="Times New Roman" w:hAnsi="Times New Roman"/>
                <w:b/>
              </w:rPr>
            </w:pPr>
            <w:r w:rsidRPr="00DA7830">
              <w:rPr>
                <w:rFonts w:ascii="Times New Roman" w:hAnsi="Times New Roman"/>
                <w:b/>
              </w:rPr>
              <w:t>11-е классы</w:t>
            </w:r>
          </w:p>
        </w:tc>
        <w:tc>
          <w:tcPr>
            <w:tcW w:w="738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577B32" w:rsidRPr="00E83430" w:rsidRDefault="00577B32" w:rsidP="00B726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54,5</w:t>
            </w:r>
          </w:p>
        </w:tc>
        <w:tc>
          <w:tcPr>
            <w:tcW w:w="851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77B32" w:rsidRPr="00DA7830" w:rsidTr="00670FFB">
        <w:tc>
          <w:tcPr>
            <w:tcW w:w="1418" w:type="dxa"/>
          </w:tcPr>
          <w:p w:rsidR="00577B32" w:rsidRPr="00DA7830" w:rsidRDefault="00577B32" w:rsidP="007538BD">
            <w:pPr>
              <w:pStyle w:val="a3"/>
              <w:rPr>
                <w:rFonts w:ascii="Times New Roman" w:hAnsi="Times New Roman"/>
                <w:b/>
              </w:rPr>
            </w:pPr>
            <w:r w:rsidRPr="00DA7830">
              <w:rPr>
                <w:rFonts w:ascii="Times New Roman" w:hAnsi="Times New Roman"/>
                <w:b/>
              </w:rPr>
              <w:t xml:space="preserve">ИТОГО </w:t>
            </w:r>
          </w:p>
          <w:p w:rsidR="00577B32" w:rsidRPr="00DA7830" w:rsidRDefault="00577B32" w:rsidP="007538BD">
            <w:pPr>
              <w:pStyle w:val="a3"/>
              <w:rPr>
                <w:rFonts w:ascii="Times New Roman" w:hAnsi="Times New Roman"/>
                <w:b/>
              </w:rPr>
            </w:pPr>
            <w:r w:rsidRPr="00DA7830">
              <w:rPr>
                <w:rFonts w:ascii="Times New Roman" w:hAnsi="Times New Roman"/>
                <w:b/>
              </w:rPr>
              <w:t>10-е, 11-е классы</w:t>
            </w:r>
          </w:p>
        </w:tc>
        <w:tc>
          <w:tcPr>
            <w:tcW w:w="738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32,4</w:t>
            </w:r>
          </w:p>
        </w:tc>
        <w:tc>
          <w:tcPr>
            <w:tcW w:w="709" w:type="dxa"/>
            <w:shd w:val="clear" w:color="auto" w:fill="auto"/>
          </w:tcPr>
          <w:p w:rsidR="00577B32" w:rsidRPr="00E83430" w:rsidRDefault="00577B32" w:rsidP="007538B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42,06</w:t>
            </w:r>
          </w:p>
        </w:tc>
        <w:tc>
          <w:tcPr>
            <w:tcW w:w="708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577B32" w:rsidRPr="00E83430" w:rsidRDefault="00577B32" w:rsidP="00512D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43,05</w:t>
            </w:r>
          </w:p>
        </w:tc>
        <w:tc>
          <w:tcPr>
            <w:tcW w:w="70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43,05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212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2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</w:tcPr>
          <w:p w:rsidR="00577B32" w:rsidRPr="00E83430" w:rsidRDefault="00577B32" w:rsidP="00577B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57DA0" w:rsidRDefault="00657DA0" w:rsidP="009F20FE">
      <w:pPr>
        <w:pStyle w:val="a3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3F301B" w:rsidRPr="007A454F" w:rsidRDefault="00D00FA8" w:rsidP="007D4C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100% успеваемости качество знаний в 10, 11-х классах незначительно, но стабильно выросло к концу </w:t>
      </w:r>
      <w:r w:rsidR="000D5E39">
        <w:rPr>
          <w:rFonts w:ascii="Times New Roman" w:hAnsi="Times New Roman"/>
          <w:sz w:val="24"/>
          <w:szCs w:val="24"/>
        </w:rPr>
        <w:t xml:space="preserve">первого полугодия </w:t>
      </w:r>
      <w:r>
        <w:rPr>
          <w:rFonts w:ascii="Times New Roman" w:hAnsi="Times New Roman"/>
          <w:sz w:val="24"/>
          <w:szCs w:val="24"/>
        </w:rPr>
        <w:t xml:space="preserve">и составило </w:t>
      </w:r>
      <w:r w:rsidR="00577B32">
        <w:rPr>
          <w:rFonts w:ascii="Times New Roman" w:hAnsi="Times New Roman"/>
          <w:sz w:val="24"/>
          <w:szCs w:val="24"/>
        </w:rPr>
        <w:t>43,05</w:t>
      </w:r>
      <w:r>
        <w:rPr>
          <w:rFonts w:ascii="Times New Roman" w:hAnsi="Times New Roman"/>
          <w:sz w:val="24"/>
          <w:szCs w:val="24"/>
        </w:rPr>
        <w:t>%.</w:t>
      </w:r>
    </w:p>
    <w:p w:rsidR="001A4465" w:rsidRDefault="001A4465" w:rsidP="007D4CA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87D8C" w:rsidRDefault="00887D8C" w:rsidP="007D4C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301B">
        <w:rPr>
          <w:rFonts w:ascii="Times New Roman" w:hAnsi="Times New Roman"/>
          <w:sz w:val="24"/>
          <w:szCs w:val="24"/>
        </w:rPr>
        <w:t xml:space="preserve">Успеваемость и качество знаний по профильным предметам </w:t>
      </w:r>
      <w:r w:rsidR="003F301B">
        <w:rPr>
          <w:rFonts w:ascii="Times New Roman" w:hAnsi="Times New Roman"/>
          <w:sz w:val="24"/>
          <w:szCs w:val="24"/>
        </w:rPr>
        <w:t xml:space="preserve">за </w:t>
      </w:r>
      <w:r w:rsidRPr="003F301B">
        <w:rPr>
          <w:rFonts w:ascii="Times New Roman" w:hAnsi="Times New Roman"/>
          <w:sz w:val="24"/>
          <w:szCs w:val="24"/>
        </w:rPr>
        <w:t>201</w:t>
      </w:r>
      <w:r w:rsidR="00577B32">
        <w:rPr>
          <w:rFonts w:ascii="Times New Roman" w:hAnsi="Times New Roman"/>
          <w:sz w:val="24"/>
          <w:szCs w:val="24"/>
        </w:rPr>
        <w:t>8</w:t>
      </w:r>
      <w:r w:rsidRPr="003F301B">
        <w:rPr>
          <w:rFonts w:ascii="Times New Roman" w:hAnsi="Times New Roman"/>
          <w:sz w:val="24"/>
          <w:szCs w:val="24"/>
        </w:rPr>
        <w:t>-201</w:t>
      </w:r>
      <w:r w:rsidR="00577B32">
        <w:rPr>
          <w:rFonts w:ascii="Times New Roman" w:hAnsi="Times New Roman"/>
          <w:sz w:val="24"/>
          <w:szCs w:val="24"/>
        </w:rPr>
        <w:t>9</w:t>
      </w:r>
      <w:r w:rsidRPr="003F301B">
        <w:rPr>
          <w:rFonts w:ascii="Times New Roman" w:hAnsi="Times New Roman"/>
          <w:sz w:val="24"/>
          <w:szCs w:val="24"/>
        </w:rPr>
        <w:t xml:space="preserve"> уч</w:t>
      </w:r>
      <w:r w:rsidR="003F301B">
        <w:rPr>
          <w:rFonts w:ascii="Times New Roman" w:hAnsi="Times New Roman"/>
          <w:sz w:val="24"/>
          <w:szCs w:val="24"/>
        </w:rPr>
        <w:t>ебн</w:t>
      </w:r>
      <w:r w:rsidR="00D4002B">
        <w:rPr>
          <w:rFonts w:ascii="Times New Roman" w:hAnsi="Times New Roman"/>
          <w:sz w:val="24"/>
          <w:szCs w:val="24"/>
        </w:rPr>
        <w:t>ый</w:t>
      </w:r>
      <w:r w:rsidR="003F301B">
        <w:rPr>
          <w:rFonts w:ascii="Times New Roman" w:hAnsi="Times New Roman"/>
          <w:sz w:val="24"/>
          <w:szCs w:val="24"/>
        </w:rPr>
        <w:t xml:space="preserve"> </w:t>
      </w:r>
      <w:r w:rsidRPr="003F301B">
        <w:rPr>
          <w:rFonts w:ascii="Times New Roman" w:hAnsi="Times New Roman"/>
          <w:sz w:val="24"/>
          <w:szCs w:val="24"/>
        </w:rPr>
        <w:t>год в 10, 11-х классах</w:t>
      </w:r>
      <w:r w:rsidR="00D4002B">
        <w:rPr>
          <w:rFonts w:ascii="Times New Roman" w:hAnsi="Times New Roman"/>
          <w:sz w:val="24"/>
          <w:szCs w:val="24"/>
        </w:rPr>
        <w:t xml:space="preserve"> составляет</w:t>
      </w:r>
      <w:r w:rsidRPr="003F301B">
        <w:rPr>
          <w:rFonts w:ascii="Times New Roman" w:hAnsi="Times New Roman"/>
          <w:sz w:val="24"/>
          <w:szCs w:val="24"/>
        </w:rPr>
        <w:t>:</w:t>
      </w:r>
    </w:p>
    <w:p w:rsidR="007B64B0" w:rsidRDefault="007B64B0" w:rsidP="007D4C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71"/>
        <w:gridCol w:w="1772"/>
        <w:gridCol w:w="1772"/>
        <w:gridCol w:w="1772"/>
      </w:tblGrid>
      <w:tr w:rsidR="003F301B" w:rsidRPr="000E5E7E" w:rsidTr="000E5E7E">
        <w:tc>
          <w:tcPr>
            <w:tcW w:w="2660" w:type="dxa"/>
            <w:shd w:val="clear" w:color="auto" w:fill="auto"/>
          </w:tcPr>
          <w:p w:rsidR="003F301B" w:rsidRPr="000E5E7E" w:rsidRDefault="003F301B" w:rsidP="007538B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E5E7E">
              <w:rPr>
                <w:rFonts w:ascii="Times New Roman" w:hAnsi="Times New Roman"/>
                <w:b/>
                <w:sz w:val="20"/>
                <w:szCs w:val="20"/>
              </w:rPr>
              <w:t>Профильные предметы</w:t>
            </w:r>
          </w:p>
        </w:tc>
        <w:tc>
          <w:tcPr>
            <w:tcW w:w="1771" w:type="dxa"/>
            <w:shd w:val="clear" w:color="auto" w:fill="auto"/>
          </w:tcPr>
          <w:p w:rsidR="003F301B" w:rsidRPr="000E5E7E" w:rsidRDefault="003F301B" w:rsidP="007538BD">
            <w:pPr>
              <w:pStyle w:val="a3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0E5E7E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10А </w:t>
            </w:r>
          </w:p>
          <w:p w:rsidR="003F301B" w:rsidRPr="000E5E7E" w:rsidRDefault="003F301B" w:rsidP="007538BD">
            <w:pPr>
              <w:pStyle w:val="a3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5E7E">
              <w:rPr>
                <w:rFonts w:ascii="Times New Roman" w:eastAsia="Batang" w:hAnsi="Times New Roman" w:cs="Times New Roman"/>
                <w:sz w:val="20"/>
                <w:szCs w:val="20"/>
              </w:rPr>
              <w:t>Физико-математический профиль</w:t>
            </w:r>
          </w:p>
          <w:p w:rsidR="003F301B" w:rsidRPr="000E5E7E" w:rsidRDefault="003F301B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5E7E">
              <w:rPr>
                <w:rFonts w:ascii="Times New Roman" w:eastAsia="Batang" w:hAnsi="Times New Roman" w:cs="Times New Roman"/>
                <w:sz w:val="20"/>
                <w:szCs w:val="20"/>
              </w:rPr>
              <w:t>Биолого-математический профиль</w:t>
            </w:r>
          </w:p>
        </w:tc>
        <w:tc>
          <w:tcPr>
            <w:tcW w:w="1772" w:type="dxa"/>
            <w:shd w:val="clear" w:color="auto" w:fill="auto"/>
          </w:tcPr>
          <w:p w:rsidR="003F301B" w:rsidRPr="000E5E7E" w:rsidRDefault="003F301B" w:rsidP="007538BD">
            <w:pPr>
              <w:pStyle w:val="a3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0E5E7E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10Б </w:t>
            </w:r>
          </w:p>
          <w:p w:rsidR="003F301B" w:rsidRPr="000E5E7E" w:rsidRDefault="003F301B" w:rsidP="00657DA0">
            <w:pPr>
              <w:pStyle w:val="a3"/>
              <w:rPr>
                <w:rFonts w:ascii="Times New Roman" w:eastAsia="Batang" w:hAnsi="Times New Roman"/>
                <w:sz w:val="20"/>
                <w:szCs w:val="20"/>
              </w:rPr>
            </w:pPr>
            <w:r w:rsidRPr="000E5E7E">
              <w:rPr>
                <w:rFonts w:ascii="Times New Roman" w:eastAsia="Batang" w:hAnsi="Times New Roman" w:cs="Times New Roman"/>
                <w:sz w:val="20"/>
                <w:szCs w:val="20"/>
              </w:rPr>
              <w:t>Физико-математический профиль Географо-математический профиль</w:t>
            </w:r>
          </w:p>
        </w:tc>
        <w:tc>
          <w:tcPr>
            <w:tcW w:w="1772" w:type="dxa"/>
            <w:shd w:val="clear" w:color="auto" w:fill="auto"/>
          </w:tcPr>
          <w:p w:rsidR="003F301B" w:rsidRPr="000E5E7E" w:rsidRDefault="003F301B" w:rsidP="00512D4B">
            <w:pPr>
              <w:pStyle w:val="a3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0E5E7E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11А </w:t>
            </w:r>
          </w:p>
          <w:p w:rsidR="003F301B" w:rsidRPr="000E5E7E" w:rsidRDefault="003F301B" w:rsidP="00657DA0">
            <w:pPr>
              <w:pStyle w:val="a3"/>
              <w:rPr>
                <w:rFonts w:ascii="Times New Roman" w:eastAsia="Batang" w:hAnsi="Times New Roman"/>
                <w:sz w:val="20"/>
                <w:szCs w:val="20"/>
              </w:rPr>
            </w:pPr>
            <w:r w:rsidRPr="000E5E7E">
              <w:rPr>
                <w:rFonts w:ascii="Times New Roman" w:eastAsia="Batang" w:hAnsi="Times New Roman" w:cs="Times New Roman"/>
                <w:sz w:val="20"/>
                <w:szCs w:val="20"/>
              </w:rPr>
              <w:t>Физико-математический профиль Географо-математический профиль</w:t>
            </w:r>
          </w:p>
        </w:tc>
        <w:tc>
          <w:tcPr>
            <w:tcW w:w="1772" w:type="dxa"/>
            <w:shd w:val="clear" w:color="auto" w:fill="auto"/>
          </w:tcPr>
          <w:p w:rsidR="003F301B" w:rsidRPr="000E5E7E" w:rsidRDefault="003F301B" w:rsidP="00512D4B">
            <w:pPr>
              <w:pStyle w:val="a3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0E5E7E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11Б </w:t>
            </w:r>
          </w:p>
          <w:p w:rsidR="003F301B" w:rsidRPr="000E5E7E" w:rsidRDefault="003F301B" w:rsidP="00657DA0">
            <w:pPr>
              <w:pStyle w:val="a3"/>
              <w:rPr>
                <w:rFonts w:ascii="Times New Roman" w:eastAsia="Batang" w:hAnsi="Times New Roman"/>
                <w:sz w:val="20"/>
                <w:szCs w:val="20"/>
              </w:rPr>
            </w:pPr>
            <w:r w:rsidRPr="000E5E7E">
              <w:rPr>
                <w:rFonts w:ascii="Times New Roman" w:eastAsia="Batang" w:hAnsi="Times New Roman" w:cs="Times New Roman"/>
                <w:sz w:val="20"/>
                <w:szCs w:val="20"/>
              </w:rPr>
              <w:t>Физико-математический профиль Географо-математический профиль</w:t>
            </w:r>
          </w:p>
        </w:tc>
      </w:tr>
      <w:tr w:rsidR="00B961CD" w:rsidRPr="000E5E7E" w:rsidTr="000E5E7E">
        <w:tc>
          <w:tcPr>
            <w:tcW w:w="2660" w:type="dxa"/>
            <w:shd w:val="clear" w:color="auto" w:fill="auto"/>
          </w:tcPr>
          <w:p w:rsidR="00B961CD" w:rsidRPr="000E5E7E" w:rsidRDefault="00B961CD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5E7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771" w:type="dxa"/>
            <w:shd w:val="clear" w:color="auto" w:fill="auto"/>
          </w:tcPr>
          <w:p w:rsidR="00B961CD" w:rsidRPr="00E83430" w:rsidRDefault="000116DF" w:rsidP="00B726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71.43</w:t>
            </w:r>
          </w:p>
        </w:tc>
        <w:tc>
          <w:tcPr>
            <w:tcW w:w="1772" w:type="dxa"/>
            <w:shd w:val="clear" w:color="auto" w:fill="auto"/>
          </w:tcPr>
          <w:p w:rsidR="00B961CD" w:rsidRPr="00E83430" w:rsidRDefault="000116DF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62.07</w:t>
            </w:r>
          </w:p>
        </w:tc>
        <w:tc>
          <w:tcPr>
            <w:tcW w:w="1772" w:type="dxa"/>
            <w:shd w:val="clear" w:color="auto" w:fill="auto"/>
          </w:tcPr>
          <w:p w:rsidR="00B961CD" w:rsidRPr="000E5E7E" w:rsidRDefault="000116DF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95.65</w:t>
            </w:r>
          </w:p>
        </w:tc>
        <w:tc>
          <w:tcPr>
            <w:tcW w:w="1772" w:type="dxa"/>
            <w:shd w:val="clear" w:color="auto" w:fill="auto"/>
          </w:tcPr>
          <w:p w:rsidR="00B961CD" w:rsidRPr="000E5E7E" w:rsidRDefault="000116DF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55.56</w:t>
            </w:r>
          </w:p>
        </w:tc>
      </w:tr>
      <w:tr w:rsidR="00B961CD" w:rsidRPr="000E5E7E" w:rsidTr="000E5E7E">
        <w:tc>
          <w:tcPr>
            <w:tcW w:w="2660" w:type="dxa"/>
            <w:shd w:val="clear" w:color="auto" w:fill="auto"/>
          </w:tcPr>
          <w:p w:rsidR="00B961CD" w:rsidRPr="000E5E7E" w:rsidRDefault="00B961CD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5E7E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771" w:type="dxa"/>
            <w:shd w:val="clear" w:color="auto" w:fill="auto"/>
          </w:tcPr>
          <w:p w:rsidR="00B961CD" w:rsidRPr="00E83430" w:rsidRDefault="000116DF" w:rsidP="00B726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67.86</w:t>
            </w:r>
          </w:p>
        </w:tc>
        <w:tc>
          <w:tcPr>
            <w:tcW w:w="1772" w:type="dxa"/>
            <w:shd w:val="clear" w:color="auto" w:fill="auto"/>
          </w:tcPr>
          <w:p w:rsidR="00B961CD" w:rsidRPr="00E83430" w:rsidRDefault="000116DF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62.07</w:t>
            </w:r>
          </w:p>
        </w:tc>
        <w:tc>
          <w:tcPr>
            <w:tcW w:w="1772" w:type="dxa"/>
            <w:shd w:val="clear" w:color="auto" w:fill="auto"/>
          </w:tcPr>
          <w:p w:rsidR="00B961CD" w:rsidRPr="000E5E7E" w:rsidRDefault="000116DF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73.91</w:t>
            </w:r>
          </w:p>
        </w:tc>
        <w:tc>
          <w:tcPr>
            <w:tcW w:w="1772" w:type="dxa"/>
            <w:shd w:val="clear" w:color="auto" w:fill="auto"/>
          </w:tcPr>
          <w:p w:rsidR="00B961CD" w:rsidRPr="000E5E7E" w:rsidRDefault="000116DF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44.44</w:t>
            </w:r>
          </w:p>
        </w:tc>
      </w:tr>
      <w:tr w:rsidR="00B961CD" w:rsidRPr="000E5E7E" w:rsidTr="000E5E7E">
        <w:tc>
          <w:tcPr>
            <w:tcW w:w="2660" w:type="dxa"/>
            <w:shd w:val="clear" w:color="auto" w:fill="auto"/>
          </w:tcPr>
          <w:p w:rsidR="00B961CD" w:rsidRPr="000E5E7E" w:rsidRDefault="00B961CD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5E7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71" w:type="dxa"/>
            <w:shd w:val="clear" w:color="auto" w:fill="auto"/>
          </w:tcPr>
          <w:p w:rsidR="00B961CD" w:rsidRPr="00E83430" w:rsidRDefault="000D5E39" w:rsidP="00B726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78.57</w:t>
            </w:r>
          </w:p>
        </w:tc>
        <w:tc>
          <w:tcPr>
            <w:tcW w:w="1772" w:type="dxa"/>
            <w:shd w:val="clear" w:color="auto" w:fill="auto"/>
          </w:tcPr>
          <w:p w:rsidR="00B961CD" w:rsidRPr="00E83430" w:rsidRDefault="000D5E39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75.86</w:t>
            </w:r>
          </w:p>
        </w:tc>
        <w:tc>
          <w:tcPr>
            <w:tcW w:w="1772" w:type="dxa"/>
            <w:shd w:val="clear" w:color="auto" w:fill="auto"/>
          </w:tcPr>
          <w:p w:rsidR="00B961CD" w:rsidRPr="000E5E7E" w:rsidRDefault="000D5E39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91.3</w:t>
            </w:r>
          </w:p>
        </w:tc>
        <w:tc>
          <w:tcPr>
            <w:tcW w:w="1772" w:type="dxa"/>
            <w:shd w:val="clear" w:color="auto" w:fill="auto"/>
          </w:tcPr>
          <w:p w:rsidR="00B961CD" w:rsidRPr="000E5E7E" w:rsidRDefault="000D5E39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48.15</w:t>
            </w:r>
          </w:p>
        </w:tc>
      </w:tr>
      <w:tr w:rsidR="00B961CD" w:rsidRPr="000E5E7E" w:rsidTr="000E5E7E">
        <w:tc>
          <w:tcPr>
            <w:tcW w:w="2660" w:type="dxa"/>
            <w:shd w:val="clear" w:color="auto" w:fill="auto"/>
          </w:tcPr>
          <w:p w:rsidR="00B961CD" w:rsidRPr="000E5E7E" w:rsidRDefault="00B961CD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5E7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71" w:type="dxa"/>
            <w:shd w:val="clear" w:color="auto" w:fill="auto"/>
          </w:tcPr>
          <w:p w:rsidR="00B961CD" w:rsidRPr="00E83430" w:rsidRDefault="000116DF" w:rsidP="00B726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71.43</w:t>
            </w:r>
          </w:p>
        </w:tc>
        <w:tc>
          <w:tcPr>
            <w:tcW w:w="1772" w:type="dxa"/>
            <w:shd w:val="clear" w:color="auto" w:fill="auto"/>
          </w:tcPr>
          <w:p w:rsidR="00B961CD" w:rsidRPr="00E83430" w:rsidRDefault="000116DF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58.62</w:t>
            </w:r>
          </w:p>
        </w:tc>
        <w:tc>
          <w:tcPr>
            <w:tcW w:w="1772" w:type="dxa"/>
            <w:shd w:val="clear" w:color="auto" w:fill="auto"/>
          </w:tcPr>
          <w:p w:rsidR="00B961CD" w:rsidRPr="000E5E7E" w:rsidRDefault="000D5E39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73.91</w:t>
            </w:r>
          </w:p>
        </w:tc>
        <w:tc>
          <w:tcPr>
            <w:tcW w:w="1772" w:type="dxa"/>
            <w:shd w:val="clear" w:color="auto" w:fill="auto"/>
          </w:tcPr>
          <w:p w:rsidR="00B961CD" w:rsidRPr="000E5E7E" w:rsidRDefault="000D5E39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51.85</w:t>
            </w:r>
          </w:p>
        </w:tc>
      </w:tr>
      <w:tr w:rsidR="00B961CD" w:rsidRPr="000E5E7E" w:rsidTr="000E5E7E">
        <w:tc>
          <w:tcPr>
            <w:tcW w:w="2660" w:type="dxa"/>
            <w:shd w:val="clear" w:color="auto" w:fill="auto"/>
          </w:tcPr>
          <w:p w:rsidR="00B961CD" w:rsidRPr="000E5E7E" w:rsidRDefault="00B961CD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5E7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71" w:type="dxa"/>
            <w:shd w:val="clear" w:color="auto" w:fill="auto"/>
          </w:tcPr>
          <w:p w:rsidR="00B961CD" w:rsidRPr="00E83430" w:rsidRDefault="000D5E39" w:rsidP="00B726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71.43</w:t>
            </w:r>
          </w:p>
        </w:tc>
        <w:tc>
          <w:tcPr>
            <w:tcW w:w="1772" w:type="dxa"/>
            <w:shd w:val="clear" w:color="auto" w:fill="auto"/>
          </w:tcPr>
          <w:p w:rsidR="00B961CD" w:rsidRPr="00E83430" w:rsidRDefault="000D5E39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86.21</w:t>
            </w:r>
          </w:p>
        </w:tc>
        <w:tc>
          <w:tcPr>
            <w:tcW w:w="1772" w:type="dxa"/>
            <w:shd w:val="clear" w:color="auto" w:fill="auto"/>
          </w:tcPr>
          <w:p w:rsidR="00B961CD" w:rsidRPr="000E5E7E" w:rsidRDefault="000D5E39" w:rsidP="007538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86.96</w:t>
            </w:r>
          </w:p>
        </w:tc>
        <w:tc>
          <w:tcPr>
            <w:tcW w:w="1772" w:type="dxa"/>
            <w:shd w:val="clear" w:color="auto" w:fill="auto"/>
          </w:tcPr>
          <w:p w:rsidR="00B961CD" w:rsidRPr="000E5E7E" w:rsidRDefault="000D5E39" w:rsidP="008A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81.48</w:t>
            </w:r>
          </w:p>
        </w:tc>
      </w:tr>
    </w:tbl>
    <w:p w:rsidR="00887D8C" w:rsidRDefault="00887D8C" w:rsidP="004D3E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1F7">
        <w:rPr>
          <w:rFonts w:ascii="Times New Roman" w:hAnsi="Times New Roman" w:cs="Times New Roman"/>
          <w:sz w:val="24"/>
          <w:szCs w:val="24"/>
        </w:rPr>
        <w:t xml:space="preserve">Сравнительный анализ качественной успеваемости в классах естественно-математического направления позволяет сделать вывод о том, что уровень </w:t>
      </w:r>
      <w:proofErr w:type="spellStart"/>
      <w:r w:rsidRPr="001C41F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1F7">
        <w:rPr>
          <w:rFonts w:ascii="Times New Roman" w:hAnsi="Times New Roman" w:cs="Times New Roman"/>
          <w:sz w:val="24"/>
          <w:szCs w:val="24"/>
        </w:rPr>
        <w:t xml:space="preserve"> по профильным предметам выше в 10</w:t>
      </w:r>
      <w:r w:rsidR="002D4E96">
        <w:rPr>
          <w:rFonts w:ascii="Times New Roman" w:hAnsi="Times New Roman" w:cs="Times New Roman"/>
          <w:sz w:val="24"/>
          <w:szCs w:val="24"/>
        </w:rPr>
        <w:t>А</w:t>
      </w:r>
      <w:r w:rsidRPr="001C41F7">
        <w:rPr>
          <w:rFonts w:ascii="Times New Roman" w:hAnsi="Times New Roman" w:cs="Times New Roman"/>
          <w:sz w:val="24"/>
          <w:szCs w:val="24"/>
        </w:rPr>
        <w:t xml:space="preserve"> и 11</w:t>
      </w:r>
      <w:r w:rsidR="009F20FE" w:rsidRPr="001C41F7">
        <w:rPr>
          <w:rFonts w:ascii="Times New Roman" w:hAnsi="Times New Roman" w:cs="Times New Roman"/>
          <w:sz w:val="24"/>
          <w:szCs w:val="24"/>
        </w:rPr>
        <w:t>А</w:t>
      </w:r>
      <w:r w:rsidRPr="001C41F7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7D4CA8" w:rsidRDefault="007D4CA8" w:rsidP="004D3E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110" w:rsidRDefault="008A56D7" w:rsidP="004D3E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первое полугодие </w:t>
      </w:r>
      <w:r w:rsidR="0073611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36110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36110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3611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36110">
        <w:rPr>
          <w:rFonts w:ascii="Times New Roman" w:hAnsi="Times New Roman" w:cs="Times New Roman"/>
          <w:sz w:val="24"/>
          <w:szCs w:val="24"/>
        </w:rPr>
        <w:t xml:space="preserve"> учащиеся профильных 10-11-х классов принимали участие в различных конкурсах, марафонах и олимпиадах различного уровня. Достижения учащихся можно проследить по следующей таблице:</w:t>
      </w:r>
    </w:p>
    <w:p w:rsidR="00736110" w:rsidRDefault="00736110" w:rsidP="004D3E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343"/>
        <w:gridCol w:w="1907"/>
        <w:gridCol w:w="873"/>
        <w:gridCol w:w="1882"/>
        <w:gridCol w:w="1467"/>
        <w:gridCol w:w="1588"/>
      </w:tblGrid>
      <w:tr w:rsidR="00B71749" w:rsidRPr="001D2B24" w:rsidTr="001D2B24">
        <w:tc>
          <w:tcPr>
            <w:tcW w:w="2343" w:type="dxa"/>
          </w:tcPr>
          <w:p w:rsidR="00736110" w:rsidRPr="001D2B24" w:rsidRDefault="00736110" w:rsidP="00B717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B24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907" w:type="dxa"/>
          </w:tcPr>
          <w:p w:rsidR="00736110" w:rsidRPr="001D2B24" w:rsidRDefault="00736110" w:rsidP="00D167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B24">
              <w:rPr>
                <w:rFonts w:ascii="Times New Roman" w:hAnsi="Times New Roman" w:cs="Times New Roman"/>
                <w:b/>
              </w:rPr>
              <w:t>Учащиеся</w:t>
            </w:r>
          </w:p>
        </w:tc>
        <w:tc>
          <w:tcPr>
            <w:tcW w:w="873" w:type="dxa"/>
          </w:tcPr>
          <w:p w:rsidR="00736110" w:rsidRPr="001D2B24" w:rsidRDefault="00736110" w:rsidP="00D167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B2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82" w:type="dxa"/>
          </w:tcPr>
          <w:p w:rsidR="00736110" w:rsidRPr="001D2B24" w:rsidRDefault="00736110" w:rsidP="00D167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B24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467" w:type="dxa"/>
          </w:tcPr>
          <w:p w:rsidR="00736110" w:rsidRPr="001D2B24" w:rsidRDefault="00736110" w:rsidP="00D167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B2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88" w:type="dxa"/>
          </w:tcPr>
          <w:p w:rsidR="00736110" w:rsidRPr="001D2B24" w:rsidRDefault="00736110" w:rsidP="00D167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B24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B71749" w:rsidRPr="001D2B24" w:rsidTr="001D2B24">
        <w:tc>
          <w:tcPr>
            <w:tcW w:w="2343" w:type="dxa"/>
          </w:tcPr>
          <w:p w:rsidR="00736110" w:rsidRPr="001D2B24" w:rsidRDefault="00736110" w:rsidP="00B71749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Городская олимпиада по общеобразовательным предметам для учащихся 8-11 классов</w:t>
            </w:r>
          </w:p>
        </w:tc>
        <w:tc>
          <w:tcPr>
            <w:tcW w:w="1907" w:type="dxa"/>
          </w:tcPr>
          <w:p w:rsidR="00736110" w:rsidRPr="001D2B24" w:rsidRDefault="00B726C6" w:rsidP="00B71749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Горный</w:t>
            </w:r>
            <w:proofErr w:type="gramStart"/>
            <w:r w:rsidRPr="001D2B2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873" w:type="dxa"/>
          </w:tcPr>
          <w:p w:rsidR="00B71749" w:rsidRPr="001D2B24" w:rsidRDefault="008A56D7" w:rsidP="00B71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10А</w:t>
            </w:r>
          </w:p>
          <w:p w:rsidR="004B3DE2" w:rsidRPr="001D2B24" w:rsidRDefault="004B3DE2" w:rsidP="00021D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B71749" w:rsidRPr="001D2B24" w:rsidRDefault="00B71749" w:rsidP="00B717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Жусупова</w:t>
            </w:r>
            <w:proofErr w:type="spellEnd"/>
            <w:r w:rsidRPr="001D2B24">
              <w:rPr>
                <w:rFonts w:ascii="Times New Roman" w:hAnsi="Times New Roman" w:cs="Times New Roman"/>
              </w:rPr>
              <w:t xml:space="preserve"> А.К.</w:t>
            </w:r>
          </w:p>
          <w:p w:rsidR="006D53DB" w:rsidRPr="001D2B24" w:rsidRDefault="006D53DB" w:rsidP="00B717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B71749" w:rsidRPr="001D2B24" w:rsidRDefault="00B71749" w:rsidP="00B71749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 xml:space="preserve">Биология </w:t>
            </w:r>
          </w:p>
          <w:p w:rsidR="004B3DE2" w:rsidRPr="001D2B24" w:rsidRDefault="004B3DE2" w:rsidP="008A56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71749" w:rsidRPr="001D2B24" w:rsidRDefault="00B726C6" w:rsidP="00B71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3</w:t>
            </w:r>
          </w:p>
          <w:p w:rsidR="006D53DB" w:rsidRPr="001D2B24" w:rsidRDefault="006D53DB" w:rsidP="008A56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4E1" w:rsidRPr="001D2B24" w:rsidTr="001D2B24">
        <w:tc>
          <w:tcPr>
            <w:tcW w:w="2343" w:type="dxa"/>
          </w:tcPr>
          <w:p w:rsidR="009B44E1" w:rsidRPr="001D2B24" w:rsidRDefault="009B44E1" w:rsidP="001D2B24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  <w:lang w:val="en-US"/>
              </w:rPr>
              <w:t>I</w:t>
            </w:r>
            <w:r w:rsidR="001D2B24" w:rsidRPr="001D2B24">
              <w:rPr>
                <w:rFonts w:ascii="Times New Roman" w:hAnsi="Times New Roman" w:cs="Times New Roman"/>
                <w:lang w:val="en-US"/>
              </w:rPr>
              <w:t>V</w:t>
            </w:r>
            <w:r w:rsidRPr="001D2B24">
              <w:rPr>
                <w:rFonts w:ascii="Times New Roman" w:hAnsi="Times New Roman" w:cs="Times New Roman"/>
              </w:rPr>
              <w:t xml:space="preserve"> Республиканская дистанционная олимпиада по казахскому языку «</w:t>
            </w:r>
            <w:proofErr w:type="spellStart"/>
            <w:r w:rsidRPr="001D2B24">
              <w:rPr>
                <w:rFonts w:ascii="Times New Roman" w:hAnsi="Times New Roman" w:cs="Times New Roman"/>
              </w:rPr>
              <w:t>Зият</w:t>
            </w:r>
            <w:proofErr w:type="spellEnd"/>
            <w:r w:rsidRPr="001D2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7" w:type="dxa"/>
          </w:tcPr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Райханова</w:t>
            </w:r>
            <w:proofErr w:type="spellEnd"/>
            <w:r w:rsidRPr="001D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24">
              <w:rPr>
                <w:rFonts w:ascii="Times New Roman" w:hAnsi="Times New Roman" w:cs="Times New Roman"/>
              </w:rPr>
              <w:t>Анель</w:t>
            </w:r>
            <w:proofErr w:type="spellEnd"/>
          </w:p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Скутин</w:t>
            </w:r>
            <w:proofErr w:type="spellEnd"/>
            <w:r w:rsidRPr="001D2B24">
              <w:rPr>
                <w:rFonts w:ascii="Times New Roman" w:hAnsi="Times New Roman" w:cs="Times New Roman"/>
              </w:rPr>
              <w:t xml:space="preserve"> Никита</w:t>
            </w:r>
          </w:p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Манбаев</w:t>
            </w:r>
            <w:proofErr w:type="spellEnd"/>
            <w:r w:rsidRPr="001D2B24">
              <w:rPr>
                <w:rFonts w:ascii="Times New Roman" w:hAnsi="Times New Roman" w:cs="Times New Roman"/>
              </w:rPr>
              <w:t xml:space="preserve"> Ренат</w:t>
            </w:r>
          </w:p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Куанышева</w:t>
            </w:r>
            <w:proofErr w:type="spellEnd"/>
            <w:r w:rsidRPr="001D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24">
              <w:rPr>
                <w:rFonts w:ascii="Times New Roman" w:hAnsi="Times New Roman" w:cs="Times New Roman"/>
              </w:rPr>
              <w:t>Жансая</w:t>
            </w:r>
            <w:proofErr w:type="spellEnd"/>
          </w:p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Сураганов</w:t>
            </w:r>
            <w:proofErr w:type="spellEnd"/>
            <w:r w:rsidRPr="001D2B24">
              <w:rPr>
                <w:rFonts w:ascii="Times New Roman" w:hAnsi="Times New Roman" w:cs="Times New Roman"/>
              </w:rPr>
              <w:t xml:space="preserve"> Дамир</w:t>
            </w:r>
          </w:p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Абдикаримов</w:t>
            </w:r>
            <w:proofErr w:type="spellEnd"/>
            <w:r w:rsidRPr="001D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24">
              <w:rPr>
                <w:rFonts w:ascii="Times New Roman" w:hAnsi="Times New Roman" w:cs="Times New Roman"/>
              </w:rPr>
              <w:t>Алибек</w:t>
            </w:r>
            <w:proofErr w:type="spellEnd"/>
          </w:p>
          <w:p w:rsidR="009B44E1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Смаилов</w:t>
            </w:r>
            <w:proofErr w:type="spellEnd"/>
            <w:r w:rsidRPr="001D2B24">
              <w:rPr>
                <w:rFonts w:ascii="Times New Roman" w:hAnsi="Times New Roman" w:cs="Times New Roman"/>
              </w:rPr>
              <w:t xml:space="preserve"> Мерей</w:t>
            </w:r>
          </w:p>
        </w:tc>
        <w:tc>
          <w:tcPr>
            <w:tcW w:w="873" w:type="dxa"/>
          </w:tcPr>
          <w:p w:rsidR="000D5E39" w:rsidRPr="001D2B24" w:rsidRDefault="000D5E39" w:rsidP="000D5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10А</w:t>
            </w:r>
          </w:p>
          <w:p w:rsidR="000D5E39" w:rsidRPr="001D2B24" w:rsidRDefault="000D5E39" w:rsidP="000D5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10А</w:t>
            </w:r>
          </w:p>
          <w:p w:rsidR="000D5E39" w:rsidRPr="001D2B24" w:rsidRDefault="000D5E39" w:rsidP="000D5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10А</w:t>
            </w:r>
          </w:p>
          <w:p w:rsidR="000D5E39" w:rsidRPr="001D2B24" w:rsidRDefault="000D5E39" w:rsidP="000D5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10А</w:t>
            </w:r>
          </w:p>
          <w:p w:rsidR="000D5E39" w:rsidRPr="001D2B24" w:rsidRDefault="000D5E39" w:rsidP="000D5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10Б</w:t>
            </w:r>
          </w:p>
          <w:p w:rsidR="000D5E39" w:rsidRPr="001D2B24" w:rsidRDefault="000D5E39" w:rsidP="000D5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10Б</w:t>
            </w:r>
          </w:p>
          <w:p w:rsidR="009B44E1" w:rsidRPr="001D2B24" w:rsidRDefault="000D5E39" w:rsidP="000D5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882" w:type="dxa"/>
          </w:tcPr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Г.Х.Арипова</w:t>
            </w:r>
            <w:proofErr w:type="spellEnd"/>
          </w:p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Г.Х.Арипова</w:t>
            </w:r>
            <w:proofErr w:type="spellEnd"/>
          </w:p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Г.Х.Арипова</w:t>
            </w:r>
            <w:proofErr w:type="spellEnd"/>
          </w:p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Г.Х.Арипова</w:t>
            </w:r>
            <w:proofErr w:type="spellEnd"/>
          </w:p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С.А.Абдуова</w:t>
            </w:r>
            <w:proofErr w:type="spellEnd"/>
          </w:p>
          <w:p w:rsidR="000D5E39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С.А.Абдуова</w:t>
            </w:r>
            <w:proofErr w:type="spellEnd"/>
          </w:p>
          <w:p w:rsidR="009B44E1" w:rsidRPr="001D2B24" w:rsidRDefault="000D5E39" w:rsidP="000D5E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2B24">
              <w:rPr>
                <w:rFonts w:ascii="Times New Roman" w:hAnsi="Times New Roman" w:cs="Times New Roman"/>
              </w:rPr>
              <w:t>С.А.Абдуова</w:t>
            </w:r>
            <w:proofErr w:type="spellEnd"/>
          </w:p>
        </w:tc>
        <w:tc>
          <w:tcPr>
            <w:tcW w:w="1467" w:type="dxa"/>
          </w:tcPr>
          <w:p w:rsidR="009B44E1" w:rsidRPr="001D2B24" w:rsidRDefault="000D5E39" w:rsidP="009B44E1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588" w:type="dxa"/>
          </w:tcPr>
          <w:p w:rsidR="000D5E39" w:rsidRPr="001D2B24" w:rsidRDefault="000D5E39" w:rsidP="001D2B24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Диплом I степени</w:t>
            </w:r>
          </w:p>
          <w:p w:rsidR="000D5E39" w:rsidRPr="001D2B24" w:rsidRDefault="000D5E39" w:rsidP="001D2B24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Диплом I степени</w:t>
            </w:r>
          </w:p>
          <w:p w:rsidR="000D5E39" w:rsidRPr="001D2B24" w:rsidRDefault="000D5E39" w:rsidP="001D2B24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Диплом I степени</w:t>
            </w:r>
          </w:p>
          <w:p w:rsidR="000D5E39" w:rsidRPr="001D2B24" w:rsidRDefault="000D5E39" w:rsidP="001D2B24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Диплом I степени</w:t>
            </w:r>
          </w:p>
          <w:p w:rsidR="000D5E39" w:rsidRPr="001D2B24" w:rsidRDefault="000D5E39" w:rsidP="001D2B24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Диплом II степени</w:t>
            </w:r>
          </w:p>
          <w:p w:rsidR="000D5E39" w:rsidRPr="001D2B24" w:rsidRDefault="000D5E39" w:rsidP="001D2B24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Диплом II степени</w:t>
            </w:r>
          </w:p>
          <w:p w:rsidR="009B44E1" w:rsidRPr="001D2B24" w:rsidRDefault="000D5E39" w:rsidP="001D2B24">
            <w:pPr>
              <w:pStyle w:val="a3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Диплом III степени</w:t>
            </w:r>
          </w:p>
        </w:tc>
      </w:tr>
      <w:tr w:rsidR="008A56D7" w:rsidRPr="001D2B24" w:rsidTr="001D2B24">
        <w:tc>
          <w:tcPr>
            <w:tcW w:w="2343" w:type="dxa"/>
          </w:tcPr>
          <w:p w:rsidR="008A56D7" w:rsidRPr="001D2B24" w:rsidRDefault="008A56D7" w:rsidP="000D5E3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D2B24">
              <w:rPr>
                <w:rFonts w:ascii="Times New Roman" w:hAnsi="Times New Roman" w:cs="Times New Roman"/>
              </w:rPr>
              <w:t xml:space="preserve">Республиканский интеллектуальный </w:t>
            </w:r>
            <w:r w:rsidR="000D5E39" w:rsidRPr="001D2B24">
              <w:rPr>
                <w:rFonts w:ascii="Times New Roman" w:hAnsi="Times New Roman" w:cs="Times New Roman"/>
              </w:rPr>
              <w:t>марафон</w:t>
            </w:r>
            <w:r w:rsidRPr="001D2B2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D2B24">
              <w:rPr>
                <w:rFonts w:ascii="Times New Roman" w:hAnsi="Times New Roman" w:cs="Times New Roman"/>
              </w:rPr>
              <w:t>Акбота</w:t>
            </w:r>
            <w:proofErr w:type="spellEnd"/>
            <w:r w:rsidRPr="001D2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7" w:type="dxa"/>
          </w:tcPr>
          <w:p w:rsidR="008A56D7" w:rsidRPr="001D2B24" w:rsidRDefault="008A56D7" w:rsidP="008A56D7">
            <w:pPr>
              <w:rPr>
                <w:sz w:val="22"/>
                <w:szCs w:val="22"/>
              </w:rPr>
            </w:pPr>
            <w:proofErr w:type="spellStart"/>
            <w:r w:rsidRPr="001D2B24">
              <w:rPr>
                <w:sz w:val="22"/>
                <w:szCs w:val="22"/>
              </w:rPr>
              <w:t>Джангожинов</w:t>
            </w:r>
            <w:proofErr w:type="spellEnd"/>
            <w:r w:rsidRPr="001D2B24">
              <w:rPr>
                <w:sz w:val="22"/>
                <w:szCs w:val="22"/>
              </w:rPr>
              <w:t xml:space="preserve"> </w:t>
            </w:r>
            <w:proofErr w:type="spellStart"/>
            <w:r w:rsidRPr="001D2B24">
              <w:rPr>
                <w:sz w:val="22"/>
                <w:szCs w:val="22"/>
              </w:rPr>
              <w:t>Даир</w:t>
            </w:r>
            <w:proofErr w:type="spellEnd"/>
          </w:p>
          <w:p w:rsidR="008A56D7" w:rsidRPr="001D2B24" w:rsidRDefault="008A56D7" w:rsidP="008A56D7">
            <w:pPr>
              <w:rPr>
                <w:sz w:val="22"/>
                <w:szCs w:val="22"/>
              </w:rPr>
            </w:pPr>
            <w:proofErr w:type="spellStart"/>
            <w:r w:rsidRPr="001D2B24">
              <w:rPr>
                <w:sz w:val="22"/>
                <w:szCs w:val="22"/>
              </w:rPr>
              <w:t>Петрусев</w:t>
            </w:r>
            <w:proofErr w:type="spellEnd"/>
            <w:r w:rsidRPr="001D2B24">
              <w:rPr>
                <w:sz w:val="22"/>
                <w:szCs w:val="22"/>
              </w:rPr>
              <w:t xml:space="preserve"> Владислав</w:t>
            </w:r>
          </w:p>
          <w:p w:rsidR="008A56D7" w:rsidRPr="001D2B24" w:rsidRDefault="008A56D7" w:rsidP="008A56D7">
            <w:pPr>
              <w:rPr>
                <w:sz w:val="22"/>
                <w:szCs w:val="22"/>
              </w:rPr>
            </w:pPr>
            <w:proofErr w:type="spellStart"/>
            <w:r w:rsidRPr="001D2B24">
              <w:rPr>
                <w:sz w:val="22"/>
                <w:szCs w:val="22"/>
              </w:rPr>
              <w:t>Тыртычный</w:t>
            </w:r>
            <w:proofErr w:type="spellEnd"/>
            <w:r w:rsidRPr="001D2B24"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873" w:type="dxa"/>
          </w:tcPr>
          <w:p w:rsidR="008A56D7" w:rsidRPr="001D2B24" w:rsidRDefault="008A56D7" w:rsidP="000D5E39">
            <w:pPr>
              <w:rPr>
                <w:sz w:val="22"/>
                <w:szCs w:val="22"/>
              </w:rPr>
            </w:pPr>
            <w:r w:rsidRPr="001D2B24">
              <w:rPr>
                <w:sz w:val="22"/>
                <w:szCs w:val="22"/>
              </w:rPr>
              <w:t>10Б</w:t>
            </w:r>
          </w:p>
          <w:p w:rsidR="000D5E39" w:rsidRPr="001D2B24" w:rsidRDefault="000D5E39" w:rsidP="000D5E39">
            <w:pPr>
              <w:rPr>
                <w:sz w:val="22"/>
                <w:szCs w:val="22"/>
              </w:rPr>
            </w:pPr>
          </w:p>
          <w:p w:rsidR="000D5E39" w:rsidRPr="001D2B24" w:rsidRDefault="000D5E39" w:rsidP="000D5E39">
            <w:pPr>
              <w:rPr>
                <w:sz w:val="22"/>
                <w:szCs w:val="22"/>
              </w:rPr>
            </w:pPr>
            <w:r w:rsidRPr="001D2B24">
              <w:rPr>
                <w:sz w:val="22"/>
                <w:szCs w:val="22"/>
              </w:rPr>
              <w:t>10Б</w:t>
            </w:r>
          </w:p>
          <w:p w:rsidR="000D5E39" w:rsidRPr="001D2B24" w:rsidRDefault="000D5E39" w:rsidP="000D5E39">
            <w:pPr>
              <w:rPr>
                <w:sz w:val="22"/>
                <w:szCs w:val="22"/>
              </w:rPr>
            </w:pPr>
          </w:p>
          <w:p w:rsidR="000D5E39" w:rsidRPr="001D2B24" w:rsidRDefault="000D5E39" w:rsidP="000D5E39">
            <w:pPr>
              <w:rPr>
                <w:sz w:val="22"/>
                <w:szCs w:val="22"/>
              </w:rPr>
            </w:pPr>
            <w:r w:rsidRPr="001D2B24">
              <w:rPr>
                <w:sz w:val="22"/>
                <w:szCs w:val="22"/>
              </w:rPr>
              <w:t>10А</w:t>
            </w:r>
          </w:p>
        </w:tc>
        <w:tc>
          <w:tcPr>
            <w:tcW w:w="1882" w:type="dxa"/>
          </w:tcPr>
          <w:p w:rsidR="000D5E39" w:rsidRPr="001D2B24" w:rsidRDefault="000D5E39" w:rsidP="000D5E39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8A56D7" w:rsidRPr="001D2B24" w:rsidRDefault="008A56D7" w:rsidP="009B44E1">
            <w:pPr>
              <w:pStyle w:val="a3"/>
              <w:rPr>
                <w:rFonts w:ascii="Times New Roman" w:hAnsi="Times New Roman" w:cs="Times New Roman"/>
              </w:rPr>
            </w:pPr>
          </w:p>
          <w:p w:rsidR="008A56D7" w:rsidRPr="001D2B24" w:rsidRDefault="008A56D7" w:rsidP="009B44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A56D7" w:rsidRPr="001D2B24" w:rsidRDefault="008A56D7" w:rsidP="009B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3</w:t>
            </w:r>
          </w:p>
          <w:p w:rsidR="008A56D7" w:rsidRPr="001D2B24" w:rsidRDefault="008A56D7" w:rsidP="009B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3</w:t>
            </w:r>
          </w:p>
          <w:p w:rsidR="008A56D7" w:rsidRPr="001D2B24" w:rsidRDefault="008A56D7" w:rsidP="009B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B24">
              <w:rPr>
                <w:rFonts w:ascii="Times New Roman" w:hAnsi="Times New Roman" w:cs="Times New Roman"/>
              </w:rPr>
              <w:t>3</w:t>
            </w:r>
          </w:p>
          <w:p w:rsidR="008A56D7" w:rsidRPr="001D2B24" w:rsidRDefault="008A56D7" w:rsidP="006E4E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6D7" w:rsidRPr="001D2B24" w:rsidTr="001D2B24">
        <w:tc>
          <w:tcPr>
            <w:tcW w:w="2343" w:type="dxa"/>
          </w:tcPr>
          <w:p w:rsidR="008A56D7" w:rsidRPr="001D2B24" w:rsidRDefault="001D2B24" w:rsidP="001D2B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1D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Президентская олимпиада по естественным наукам</w:t>
            </w:r>
          </w:p>
        </w:tc>
        <w:tc>
          <w:tcPr>
            <w:tcW w:w="1907" w:type="dxa"/>
          </w:tcPr>
          <w:p w:rsidR="008A56D7" w:rsidRDefault="001D2B24" w:rsidP="001D2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Горный Алексей</w:t>
            </w:r>
          </w:p>
          <w:p w:rsidR="001D2B24" w:rsidRPr="001D2B24" w:rsidRDefault="001D2B24" w:rsidP="001D2B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Прутько</w:t>
            </w:r>
            <w:proofErr w:type="spellEnd"/>
            <w:r>
              <w:rPr>
                <w:sz w:val="22"/>
                <w:szCs w:val="22"/>
              </w:rPr>
              <w:t xml:space="preserve"> Елена</w:t>
            </w:r>
          </w:p>
        </w:tc>
        <w:tc>
          <w:tcPr>
            <w:tcW w:w="873" w:type="dxa"/>
          </w:tcPr>
          <w:p w:rsidR="008A56D7" w:rsidRDefault="001D2B24" w:rsidP="001D2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  <w:p w:rsidR="001D2B24" w:rsidRPr="001D2B24" w:rsidRDefault="001D2B24" w:rsidP="001D2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882" w:type="dxa"/>
          </w:tcPr>
          <w:p w:rsidR="008A56D7" w:rsidRPr="001D2B24" w:rsidRDefault="001D2B24" w:rsidP="001D2B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Жусупова</w:t>
            </w:r>
            <w:proofErr w:type="spellEnd"/>
            <w:r>
              <w:rPr>
                <w:sz w:val="22"/>
                <w:szCs w:val="22"/>
              </w:rPr>
              <w:t xml:space="preserve"> А.К.</w:t>
            </w:r>
          </w:p>
        </w:tc>
        <w:tc>
          <w:tcPr>
            <w:tcW w:w="1467" w:type="dxa"/>
          </w:tcPr>
          <w:p w:rsidR="008A56D7" w:rsidRPr="001D2B24" w:rsidRDefault="001D2B24" w:rsidP="001D2B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88" w:type="dxa"/>
          </w:tcPr>
          <w:p w:rsidR="001D2B24" w:rsidRDefault="001D2B24" w:rsidP="001D2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D2B24" w:rsidRPr="001D2B24" w:rsidRDefault="001D2B24" w:rsidP="001D2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36110" w:rsidRDefault="00736110" w:rsidP="004D3E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33" w:rsidRDefault="004D3E33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F97CFE">
        <w:t>Многолетняя практика работы со старшеклассниками убедительно показала необходимость программно-целевого подхода к организации их обучения в таких классах.</w:t>
      </w:r>
    </w:p>
    <w:p w:rsidR="004D3E33" w:rsidRDefault="004D3E33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F97CFE">
        <w:t xml:space="preserve">Программа управленческой деятельности в системе профильного обучения учащихся, </w:t>
      </w:r>
      <w:r w:rsidRPr="00F97CFE">
        <w:lastRenderedPageBreak/>
        <w:t>разработа</w:t>
      </w:r>
      <w:r>
        <w:t>на</w:t>
      </w:r>
      <w:r w:rsidRPr="00F97CFE">
        <w:t xml:space="preserve"> в </w:t>
      </w:r>
      <w:r>
        <w:t xml:space="preserve">КГУ «ОСШ №24» заместителем директора по профильному обучению </w:t>
      </w:r>
      <w:proofErr w:type="spellStart"/>
      <w:r w:rsidR="00B961CD">
        <w:t>Румелиди</w:t>
      </w:r>
      <w:proofErr w:type="spellEnd"/>
      <w:r w:rsidR="00B961CD">
        <w:t xml:space="preserve"> М.Х</w:t>
      </w:r>
      <w:r w:rsidR="006E4E27">
        <w:t>. при поддержке школьной психологической службы.</w:t>
      </w:r>
    </w:p>
    <w:p w:rsidR="004D3E33" w:rsidRPr="00BC4058" w:rsidRDefault="004D3E33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Программа</w:t>
      </w:r>
      <w:r w:rsidRPr="00F97CFE">
        <w:t xml:space="preserve"> состоит из трех частей.</w:t>
      </w:r>
    </w:p>
    <w:p w:rsidR="004D3E33" w:rsidRPr="00F97CFE" w:rsidRDefault="004D3E33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F97CFE">
        <w:t>В первую часть вошли мероприятия по подготовке к введению профильного обучения. Особое внимание уделяется анализу возможностей школы и потребностей учащихся и их родителей.</w:t>
      </w:r>
    </w:p>
    <w:p w:rsidR="004D3E33" w:rsidRPr="00F97CFE" w:rsidRDefault="004D3E33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F97CFE">
        <w:t>Во второй части указаны мероприятия по организации профильного обучения в школе. Большое значение имеет уровень профессиональной подготовки педагогов, их готовность к внедрению инноваций в образовательный процесс.</w:t>
      </w:r>
    </w:p>
    <w:p w:rsidR="004D3E33" w:rsidRDefault="004D3E33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F97CFE">
        <w:t>Третья часть программы включает в себя мероприятия по мониторингу профильного обучения, который осуществляется с использованием программы адаптации учащихся к новым условиям обучения. Здесь используется та её часть, которая касается учащихся 10-х классов.</w:t>
      </w:r>
    </w:p>
    <w:p w:rsidR="00337663" w:rsidRDefault="00337663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Мониторинг изучения адаптации учащихся 10-х классов проводится в ноябре-декабре текущего учебного года с целью выяснить уровень адаптации учащихся 10-х классов и причины </w:t>
      </w:r>
      <w:proofErr w:type="spellStart"/>
      <w:r>
        <w:t>дезадаптации</w:t>
      </w:r>
      <w:proofErr w:type="spellEnd"/>
      <w:r>
        <w:t xml:space="preserve">. Параметры изучения адаптации: адекватность выбора профиля, особенности учебной мотивации, удовлетворенность взаимоотношениями в классе, усвоение главного в учебных предметах. Методы диагностики: анкетирование учащихся, сравнительный анализ результатов (в сравнении с прошлым годом), проведение диагностических методик (мотивация по </w:t>
      </w:r>
      <w:proofErr w:type="spellStart"/>
      <w:r>
        <w:t>Дубовицкой</w:t>
      </w:r>
      <w:proofErr w:type="spellEnd"/>
      <w:r>
        <w:t>, Лукьяновой), собеседование с учителями-предметниками и классными руководителями. В 201</w:t>
      </w:r>
      <w:r w:rsidR="00B961CD">
        <w:t>7</w:t>
      </w:r>
      <w:r>
        <w:t>-1</w:t>
      </w:r>
      <w:r w:rsidR="00B961CD">
        <w:t>8</w:t>
      </w:r>
      <w:r>
        <w:t xml:space="preserve"> учебном году в результате мониторинга изучения адаптации учащихся 10-х классов было выявлено следующее: </w:t>
      </w:r>
      <w:r w:rsidR="006E4E27">
        <w:t>большинство</w:t>
      </w:r>
      <w:r>
        <w:t xml:space="preserve"> учащихся имеют мотивацию на уровне выше среднего (67%). Учащихся с высоким уровнем 0%. 13% учащихся имеют низкую мотивацию, что говорит о наличии частично адаптированных детей. Удовлетворенность взаимоотношениями в классах и психологическим климатом достаточно высокая у учащихся всех классов. </w:t>
      </w:r>
      <w:r w:rsidR="00066435">
        <w:t>Итоги анкетирования следующие:</w:t>
      </w:r>
    </w:p>
    <w:p w:rsidR="007B64B0" w:rsidRDefault="007B64B0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066435" w:rsidRDefault="00066435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Степень удовлетворенности обучением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1453"/>
        <w:gridCol w:w="1453"/>
        <w:gridCol w:w="1453"/>
      </w:tblGrid>
      <w:tr w:rsidR="00066435" w:rsidTr="00066435">
        <w:tc>
          <w:tcPr>
            <w:tcW w:w="5495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10А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10Б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Общая</w:t>
            </w:r>
          </w:p>
        </w:tc>
      </w:tr>
      <w:tr w:rsidR="00066435" w:rsidTr="00066435">
        <w:tc>
          <w:tcPr>
            <w:tcW w:w="5495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Удовлетворенность обучением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64%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52%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58%</w:t>
            </w:r>
          </w:p>
        </w:tc>
      </w:tr>
      <w:tr w:rsidR="00066435" w:rsidTr="00066435">
        <w:tc>
          <w:tcPr>
            <w:tcW w:w="5495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Удовлетворенность отношениями с учителями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66%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60%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63%</w:t>
            </w:r>
          </w:p>
        </w:tc>
      </w:tr>
      <w:tr w:rsidR="00066435" w:rsidTr="00066435">
        <w:tc>
          <w:tcPr>
            <w:tcW w:w="5495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Удовлетворенность психологическим климатом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70%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86%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78%</w:t>
            </w:r>
          </w:p>
        </w:tc>
      </w:tr>
      <w:tr w:rsidR="00066435" w:rsidTr="00066435">
        <w:tc>
          <w:tcPr>
            <w:tcW w:w="5495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Суммарная удовлетворенность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67%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66%</w:t>
            </w:r>
          </w:p>
        </w:tc>
        <w:tc>
          <w:tcPr>
            <w:tcW w:w="145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66%</w:t>
            </w:r>
          </w:p>
        </w:tc>
      </w:tr>
    </w:tbl>
    <w:p w:rsidR="00066435" w:rsidRDefault="00066435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337663" w:rsidRDefault="00066435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В сравнении с прошлым годом суммарная удовлетворенность учащихся УВП снизилась по всем показателям. Следовательно, существуют вопросы, требующие решения. </w:t>
      </w:r>
    </w:p>
    <w:p w:rsidR="00066435" w:rsidRDefault="00066435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066435" w:rsidRDefault="00066435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Итоговый вывод об адаптации учащихся следующий: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66435" w:rsidTr="00066435">
        <w:tc>
          <w:tcPr>
            <w:tcW w:w="2463" w:type="dxa"/>
          </w:tcPr>
          <w:p w:rsidR="00066435" w:rsidRDefault="00066435" w:rsidP="004D3E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3" w:type="dxa"/>
          </w:tcPr>
          <w:p w:rsidR="00066435" w:rsidRDefault="00066435" w:rsidP="001D2B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10А</w:t>
            </w:r>
          </w:p>
        </w:tc>
        <w:tc>
          <w:tcPr>
            <w:tcW w:w="2464" w:type="dxa"/>
          </w:tcPr>
          <w:p w:rsidR="00066435" w:rsidRDefault="00066435" w:rsidP="001D2B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10Б</w:t>
            </w:r>
          </w:p>
        </w:tc>
        <w:tc>
          <w:tcPr>
            <w:tcW w:w="2464" w:type="dxa"/>
          </w:tcPr>
          <w:p w:rsidR="00066435" w:rsidRDefault="00066435" w:rsidP="001D2B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Общий</w:t>
            </w:r>
          </w:p>
        </w:tc>
      </w:tr>
      <w:tr w:rsidR="005F5A0D" w:rsidRPr="005F5A0D" w:rsidTr="00066435">
        <w:tc>
          <w:tcPr>
            <w:tcW w:w="2463" w:type="dxa"/>
          </w:tcPr>
          <w:p w:rsidR="005F5A0D" w:rsidRPr="005F5A0D" w:rsidRDefault="005F5A0D" w:rsidP="005F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5F5A0D">
              <w:t xml:space="preserve">Адаптация </w:t>
            </w:r>
          </w:p>
        </w:tc>
        <w:tc>
          <w:tcPr>
            <w:tcW w:w="2463" w:type="dxa"/>
          </w:tcPr>
          <w:p w:rsidR="005F5A0D" w:rsidRPr="005F5A0D" w:rsidRDefault="005F5A0D" w:rsidP="005F5A0D">
            <w:pPr>
              <w:jc w:val="center"/>
            </w:pPr>
            <w:r w:rsidRPr="005F5A0D">
              <w:t>15(60%)</w:t>
            </w:r>
          </w:p>
        </w:tc>
        <w:tc>
          <w:tcPr>
            <w:tcW w:w="2464" w:type="dxa"/>
          </w:tcPr>
          <w:p w:rsidR="005F5A0D" w:rsidRPr="005F5A0D" w:rsidRDefault="005F5A0D" w:rsidP="005F5A0D">
            <w:pPr>
              <w:jc w:val="center"/>
            </w:pPr>
            <w:r w:rsidRPr="005F5A0D">
              <w:t>9 (41%)</w:t>
            </w:r>
          </w:p>
        </w:tc>
        <w:tc>
          <w:tcPr>
            <w:tcW w:w="2464" w:type="dxa"/>
          </w:tcPr>
          <w:p w:rsidR="005F5A0D" w:rsidRPr="005F5A0D" w:rsidRDefault="005F5A0D" w:rsidP="005F5A0D">
            <w:pPr>
              <w:jc w:val="center"/>
            </w:pPr>
            <w:r w:rsidRPr="005F5A0D">
              <w:t>24 (51%)</w:t>
            </w:r>
          </w:p>
        </w:tc>
      </w:tr>
      <w:tr w:rsidR="005F5A0D" w:rsidRPr="005F5A0D" w:rsidTr="00066435">
        <w:tc>
          <w:tcPr>
            <w:tcW w:w="2463" w:type="dxa"/>
          </w:tcPr>
          <w:p w:rsidR="005F5A0D" w:rsidRPr="005F5A0D" w:rsidRDefault="005F5A0D" w:rsidP="005F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5F5A0D">
              <w:t>Частичная адаптация</w:t>
            </w:r>
          </w:p>
        </w:tc>
        <w:tc>
          <w:tcPr>
            <w:tcW w:w="2463" w:type="dxa"/>
          </w:tcPr>
          <w:p w:rsidR="005F5A0D" w:rsidRPr="005F5A0D" w:rsidRDefault="005F5A0D" w:rsidP="005F5A0D">
            <w:pPr>
              <w:jc w:val="center"/>
            </w:pPr>
            <w:r w:rsidRPr="005F5A0D">
              <w:t>9 (36%)</w:t>
            </w:r>
          </w:p>
        </w:tc>
        <w:tc>
          <w:tcPr>
            <w:tcW w:w="2464" w:type="dxa"/>
          </w:tcPr>
          <w:p w:rsidR="005F5A0D" w:rsidRPr="005F5A0D" w:rsidRDefault="005F5A0D" w:rsidP="005F5A0D">
            <w:pPr>
              <w:jc w:val="center"/>
            </w:pPr>
            <w:r w:rsidRPr="005F5A0D">
              <w:t>10 (45%)</w:t>
            </w:r>
          </w:p>
        </w:tc>
        <w:tc>
          <w:tcPr>
            <w:tcW w:w="2464" w:type="dxa"/>
          </w:tcPr>
          <w:p w:rsidR="005F5A0D" w:rsidRPr="005F5A0D" w:rsidRDefault="005F5A0D" w:rsidP="005F5A0D">
            <w:pPr>
              <w:jc w:val="center"/>
            </w:pPr>
            <w:r w:rsidRPr="005F5A0D">
              <w:t>19 (41%)</w:t>
            </w:r>
          </w:p>
        </w:tc>
      </w:tr>
      <w:tr w:rsidR="005F5A0D" w:rsidRPr="005F5A0D" w:rsidTr="00066435">
        <w:tc>
          <w:tcPr>
            <w:tcW w:w="2463" w:type="dxa"/>
          </w:tcPr>
          <w:p w:rsidR="005F5A0D" w:rsidRPr="005F5A0D" w:rsidRDefault="005F5A0D" w:rsidP="005F5A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F5A0D">
              <w:t>Дезадаптация</w:t>
            </w:r>
            <w:proofErr w:type="spellEnd"/>
            <w:r w:rsidRPr="005F5A0D">
              <w:t xml:space="preserve"> </w:t>
            </w:r>
          </w:p>
        </w:tc>
        <w:tc>
          <w:tcPr>
            <w:tcW w:w="2463" w:type="dxa"/>
          </w:tcPr>
          <w:p w:rsidR="005F5A0D" w:rsidRPr="005F5A0D" w:rsidRDefault="005F5A0D" w:rsidP="005F5A0D">
            <w:pPr>
              <w:jc w:val="center"/>
            </w:pPr>
            <w:r w:rsidRPr="005F5A0D">
              <w:t>1 (4%)</w:t>
            </w:r>
          </w:p>
        </w:tc>
        <w:tc>
          <w:tcPr>
            <w:tcW w:w="2464" w:type="dxa"/>
          </w:tcPr>
          <w:p w:rsidR="005F5A0D" w:rsidRPr="005F5A0D" w:rsidRDefault="005F5A0D" w:rsidP="005F5A0D">
            <w:pPr>
              <w:jc w:val="center"/>
            </w:pPr>
            <w:r w:rsidRPr="005F5A0D">
              <w:t>3 (14%)</w:t>
            </w:r>
          </w:p>
        </w:tc>
        <w:tc>
          <w:tcPr>
            <w:tcW w:w="2464" w:type="dxa"/>
          </w:tcPr>
          <w:p w:rsidR="005F5A0D" w:rsidRPr="005F5A0D" w:rsidRDefault="005F5A0D" w:rsidP="005F5A0D">
            <w:pPr>
              <w:jc w:val="center"/>
            </w:pPr>
            <w:r w:rsidRPr="005F5A0D">
              <w:t>4 (8%)</w:t>
            </w:r>
          </w:p>
        </w:tc>
      </w:tr>
    </w:tbl>
    <w:p w:rsidR="005F5A0D" w:rsidRDefault="005F5A0D" w:rsidP="005F5A0D">
      <w:pPr>
        <w:ind w:right="-143"/>
        <w:jc w:val="both"/>
      </w:pPr>
    </w:p>
    <w:p w:rsidR="005F5A0D" w:rsidRDefault="005F5A0D" w:rsidP="005F5A0D">
      <w:pPr>
        <w:ind w:right="-143" w:firstLine="709"/>
        <w:jc w:val="both"/>
      </w:pPr>
      <w:r w:rsidRPr="008D2E2C">
        <w:t>Таким образом,</w:t>
      </w:r>
      <w:r>
        <w:t xml:space="preserve"> </w:t>
      </w:r>
      <w:r w:rsidRPr="008D2E2C">
        <w:t>5</w:t>
      </w:r>
      <w:r>
        <w:t>1</w:t>
      </w:r>
      <w:r w:rsidRPr="008D2E2C">
        <w:t>% адаптированы к условиям обучения полностью</w:t>
      </w:r>
      <w:r>
        <w:t>.</w:t>
      </w:r>
      <w:r w:rsidRPr="008D2E2C">
        <w:t xml:space="preserve"> </w:t>
      </w:r>
      <w:r>
        <w:t>Учащиеся</w:t>
      </w:r>
      <w:r w:rsidRPr="008D2E2C">
        <w:t xml:space="preserve">, у которых наблюдается </w:t>
      </w:r>
      <w:r>
        <w:t>неопределенность в</w:t>
      </w:r>
      <w:r w:rsidRPr="008D2E2C">
        <w:t xml:space="preserve"> выбор</w:t>
      </w:r>
      <w:r>
        <w:t>е профессии</w:t>
      </w:r>
      <w:r w:rsidRPr="008D2E2C">
        <w:t xml:space="preserve">, </w:t>
      </w:r>
      <w:r>
        <w:t>умеренно – стабилизирующий эмоциональный</w:t>
      </w:r>
      <w:r w:rsidRPr="00B04325">
        <w:t xml:space="preserve"> </w:t>
      </w:r>
      <w:r>
        <w:t>фон</w:t>
      </w:r>
      <w:r w:rsidRPr="008D2E2C">
        <w:t xml:space="preserve">, а также низкая самооценка адаптированы к школе </w:t>
      </w:r>
      <w:r>
        <w:t>лишь частично. Таких учащихся 9 из 10А класса и 10 из 10Б класса, что составило 41</w:t>
      </w:r>
      <w:r w:rsidRPr="008D2E2C">
        <w:t>%.</w:t>
      </w:r>
      <w:r>
        <w:t xml:space="preserve"> Также есть учащиеся с низким уровнем адаптации 8% (низкий уровень мотивации, негативное эмоциональное состояние, низкая самооценка).</w:t>
      </w:r>
    </w:p>
    <w:p w:rsidR="005F5A0D" w:rsidRPr="008D2E2C" w:rsidRDefault="005F5A0D" w:rsidP="005F5A0D">
      <w:pPr>
        <w:ind w:right="-143" w:firstLine="709"/>
        <w:jc w:val="both"/>
      </w:pPr>
      <w:r w:rsidRPr="008D2E2C">
        <w:t xml:space="preserve">Отмечается, что выбор профиля у учащихся 10 классов всё чаще основывается не на профессиональном самоопределении, а на других причинах (желание остаться с прежними одноклассниками, желанием попасть к определённому учителю, выбор родителей, случайный). Необходимо в классах среднего звена уделять больше внимания </w:t>
      </w:r>
      <w:proofErr w:type="spellStart"/>
      <w:r w:rsidRPr="008D2E2C">
        <w:lastRenderedPageBreak/>
        <w:t>профориентационной</w:t>
      </w:r>
      <w:proofErr w:type="spellEnd"/>
      <w:r w:rsidRPr="008D2E2C">
        <w:t xml:space="preserve"> работе, в том числе и с родителями, давать более полную информацию о последствиях неправильного выбора профиля и профессии.</w:t>
      </w:r>
    </w:p>
    <w:p w:rsidR="00066435" w:rsidRDefault="003E22FE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Школьной психологической службой были даны рекомендации классным руководителям, учителям-предметникам, родителям и учащимся. </w:t>
      </w:r>
    </w:p>
    <w:p w:rsidR="00EB2BA9" w:rsidRDefault="00EB2BA9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В</w:t>
      </w:r>
      <w:r w:rsidR="00AF1788">
        <w:t xml:space="preserve"> течение </w:t>
      </w:r>
      <w:r w:rsidR="001D2B24">
        <w:t xml:space="preserve">первого полугодия </w:t>
      </w:r>
      <w:r w:rsidR="00AF1788">
        <w:t>201</w:t>
      </w:r>
      <w:r w:rsidR="001D2B24">
        <w:t>8</w:t>
      </w:r>
      <w:r w:rsidR="005F5A0D">
        <w:t>-1</w:t>
      </w:r>
      <w:r w:rsidR="001D2B24">
        <w:t>9</w:t>
      </w:r>
      <w:r w:rsidR="00AF1788">
        <w:t xml:space="preserve"> учебного </w:t>
      </w:r>
      <w:r w:rsidR="001D2B24">
        <w:t xml:space="preserve">года </w:t>
      </w:r>
      <w:r w:rsidR="00AF1788">
        <w:t>школьной психологической службой были запланированы и проведены следующие мероприятия:</w:t>
      </w:r>
    </w:p>
    <w:p w:rsidR="00AF1788" w:rsidRDefault="00AF1788" w:rsidP="00AF1788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t>Профориентационные</w:t>
      </w:r>
      <w:proofErr w:type="spellEnd"/>
      <w:r>
        <w:t xml:space="preserve"> встречи с учащимися 11-х классов, на которых учащиеся получили групповую консультацию по выбору дальнейшего пути получения образования. </w:t>
      </w:r>
    </w:p>
    <w:p w:rsidR="00AF1788" w:rsidRDefault="00AF1788" w:rsidP="00AF1788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Индивидуальны консультации учащихся по правильному принятию решения о выборе ВУЗа</w:t>
      </w:r>
    </w:p>
    <w:p w:rsidR="00AF1788" w:rsidRDefault="00AF1788" w:rsidP="00AF1788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В 10-х классов проведено анкетирование по готовности к выбору профессии. По результатам анкетирования 35% учащихся показали готовность, 42% - частичную готовность, 23% - показали не готовность к выбору профессии. На основании этих данных планируется работа с этими учащимися. </w:t>
      </w:r>
    </w:p>
    <w:p w:rsidR="00AF1788" w:rsidRDefault="00AF1788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4D3E33" w:rsidRDefault="004D3E33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7D4CA8">
        <w:t xml:space="preserve">Большое внимание уделяется </w:t>
      </w:r>
      <w:proofErr w:type="spellStart"/>
      <w:r w:rsidRPr="007D4CA8">
        <w:t>профориентационной</w:t>
      </w:r>
      <w:proofErr w:type="spellEnd"/>
      <w:r w:rsidRPr="007D4CA8">
        <w:t xml:space="preserve"> работе с учащимися и их </w:t>
      </w:r>
      <w:proofErr w:type="spellStart"/>
      <w:r w:rsidRPr="007D4CA8">
        <w:t>предпрофильной</w:t>
      </w:r>
      <w:proofErr w:type="spellEnd"/>
      <w:r w:rsidRPr="007D4CA8">
        <w:t xml:space="preserve"> подготовке, с тем, чтобы создать условия для правильного и обдуманного выбора профиля обучения в 10, 11-х классах. Школой заключен договор о </w:t>
      </w:r>
      <w:r w:rsidR="001D2B24">
        <w:t xml:space="preserve">сотрудничестве </w:t>
      </w:r>
      <w:r w:rsidRPr="007D4CA8">
        <w:t>с частным учреждением «</w:t>
      </w:r>
      <w:r w:rsidR="00B961CD">
        <w:t>Казахский национальный исследовательский технический университет имени</w:t>
      </w:r>
      <w:r w:rsidR="001D2B24">
        <w:t xml:space="preserve"> </w:t>
      </w:r>
      <w:r w:rsidR="00B961CD">
        <w:t xml:space="preserve">К.И. </w:t>
      </w:r>
      <w:proofErr w:type="spellStart"/>
      <w:r w:rsidR="00B961CD">
        <w:t>Сатпаева</w:t>
      </w:r>
      <w:proofErr w:type="spellEnd"/>
      <w:r w:rsidRPr="007D4CA8">
        <w:t>»  г.</w:t>
      </w:r>
      <w:r w:rsidR="001D2B24">
        <w:t xml:space="preserve"> </w:t>
      </w:r>
      <w:r w:rsidR="00B961CD">
        <w:t>Алматы</w:t>
      </w:r>
      <w:r w:rsidRPr="007D4CA8">
        <w:t>. Данные договора служат укреплению творческих связей, повышению квалификации кадров, методической и научно-исследовательской работы учащихся в условиях интеграции в мировой образовательное пространство.</w:t>
      </w:r>
    </w:p>
    <w:p w:rsidR="004D3E33" w:rsidRDefault="004D3E33" w:rsidP="004D3E33">
      <w:pPr>
        <w:widowControl w:val="0"/>
        <w:shd w:val="clear" w:color="auto" w:fill="FFFFFF"/>
        <w:autoSpaceDE w:val="0"/>
        <w:autoSpaceDN w:val="0"/>
        <w:adjustRightInd w:val="0"/>
        <w:ind w:firstLine="720"/>
      </w:pPr>
      <w:r w:rsidRPr="00F97CFE">
        <w:t>Заключительным этапом управленческой деятельности по внедрению профильного обучения является этап рефлексии деятельности, подведения итогов, коррекция программы для более успешного внедрения в будущем.</w:t>
      </w:r>
    </w:p>
    <w:p w:rsidR="00887D8C" w:rsidRDefault="00887D8C" w:rsidP="009F20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46E">
        <w:t>Согласно разработанной и утвержденной программе осуществляется с</w:t>
      </w:r>
      <w:r w:rsidRPr="000B446E">
        <w:rPr>
          <w:bCs/>
        </w:rPr>
        <w:t>истема контроля (мониторинга) за ходом реализации программы профильного обучения, одной из форм которого является т</w:t>
      </w:r>
      <w:r w:rsidRPr="000B446E">
        <w:t>ематический контроль состояния преподавания профильных предметов</w:t>
      </w:r>
      <w:r>
        <w:t>. Ц</w:t>
      </w:r>
      <w:r w:rsidRPr="000B446E">
        <w:t xml:space="preserve">елью </w:t>
      </w:r>
      <w:r>
        <w:t xml:space="preserve">тематического контроля </w:t>
      </w:r>
      <w:r w:rsidRPr="000B446E">
        <w:t xml:space="preserve">является определение уровня </w:t>
      </w:r>
      <w:proofErr w:type="spellStart"/>
      <w:r w:rsidRPr="000B446E">
        <w:t>сформирова</w:t>
      </w:r>
      <w:r>
        <w:t>н</w:t>
      </w:r>
      <w:r w:rsidRPr="000B446E">
        <w:t>ности</w:t>
      </w:r>
      <w:proofErr w:type="spellEnd"/>
      <w:r w:rsidRPr="000B446E">
        <w:t xml:space="preserve"> специальных предметных компетенций учащихся 10 классов профильного обучения в соответствии с программой</w:t>
      </w:r>
      <w:r>
        <w:t xml:space="preserve"> и </w:t>
      </w:r>
      <w:r w:rsidRPr="00F03C42">
        <w:rPr>
          <w:color w:val="000000"/>
        </w:rPr>
        <w:t xml:space="preserve">проверка </w:t>
      </w:r>
      <w:r w:rsidRPr="00F03C42">
        <w:t>состояния формирования системных знаний в 11-х классах профильного обучения естественно-математического направления</w:t>
      </w:r>
      <w:r>
        <w:t>.</w:t>
      </w:r>
    </w:p>
    <w:p w:rsidR="00887D8C" w:rsidRPr="00F03C42" w:rsidRDefault="00887D8C" w:rsidP="009F20FE">
      <w:pPr>
        <w:ind w:firstLine="540"/>
        <w:jc w:val="both"/>
        <w:rPr>
          <w:color w:val="000000"/>
        </w:rPr>
      </w:pPr>
      <w:r w:rsidRPr="00F03C42">
        <w:t xml:space="preserve">Контроль проводился через посещение уроков, собеседование с учителями, </w:t>
      </w:r>
      <w:bookmarkStart w:id="0" w:name="OLE_LINK9"/>
      <w:bookmarkStart w:id="1" w:name="OLE_LINK10"/>
      <w:r w:rsidRPr="00F03C42">
        <w:t>контрольные срезы, проверку классных журналов, изучался административный мониторинг педагогического труда каждого учителя</w:t>
      </w:r>
      <w:bookmarkEnd w:id="0"/>
      <w:bookmarkEnd w:id="1"/>
      <w:r w:rsidRPr="00F03C42">
        <w:t xml:space="preserve">, который позволяет отследить динамику его профессионализма. </w:t>
      </w:r>
    </w:p>
    <w:p w:rsidR="00887D8C" w:rsidRDefault="00887D8C" w:rsidP="009F20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46E">
        <w:t xml:space="preserve">Согласно графика тематического контроля за </w:t>
      </w:r>
      <w:r w:rsidR="001D2B24">
        <w:t xml:space="preserve">первое полугодие </w:t>
      </w:r>
      <w:r>
        <w:t>201</w:t>
      </w:r>
      <w:r w:rsidR="001D2B24">
        <w:t>8</w:t>
      </w:r>
      <w:r>
        <w:t>-1</w:t>
      </w:r>
      <w:r w:rsidR="001D2B24">
        <w:t>9</w:t>
      </w:r>
      <w:r>
        <w:t xml:space="preserve"> уч</w:t>
      </w:r>
      <w:r w:rsidR="00C01FF3">
        <w:t>ебн</w:t>
      </w:r>
      <w:r w:rsidR="001D2B24">
        <w:t>ого</w:t>
      </w:r>
      <w:r w:rsidR="00C01FF3">
        <w:t xml:space="preserve"> </w:t>
      </w:r>
      <w:r>
        <w:t>год</w:t>
      </w:r>
      <w:r w:rsidR="001D2B24">
        <w:t>а</w:t>
      </w:r>
      <w:r>
        <w:t xml:space="preserve"> </w:t>
      </w:r>
      <w:r w:rsidRPr="000B446E">
        <w:t xml:space="preserve">были посещены уроки математики, физики, </w:t>
      </w:r>
      <w:r>
        <w:t>географии</w:t>
      </w:r>
      <w:r w:rsidR="005F5A0D">
        <w:t>, биолог</w:t>
      </w:r>
      <w:proofErr w:type="gramStart"/>
      <w:r w:rsidR="005F5A0D">
        <w:t>ии</w:t>
      </w:r>
      <w:r w:rsidR="00C01FF3">
        <w:t xml:space="preserve"> </w:t>
      </w:r>
      <w:r w:rsidRPr="000B446E">
        <w:t>у у</w:t>
      </w:r>
      <w:proofErr w:type="gramEnd"/>
      <w:r w:rsidRPr="000B446E">
        <w:t>чителей</w:t>
      </w:r>
      <w:r w:rsidR="00C01FF3">
        <w:t xml:space="preserve"> </w:t>
      </w:r>
      <w:r w:rsidR="00B961CD">
        <w:t>Киселевой А.И</w:t>
      </w:r>
      <w:r w:rsidR="005F5A0D">
        <w:t>.,</w:t>
      </w:r>
      <w:r w:rsidR="001D2B24">
        <w:t xml:space="preserve"> </w:t>
      </w:r>
      <w:proofErr w:type="spellStart"/>
      <w:r w:rsidR="001D2B24">
        <w:t>Нечевой</w:t>
      </w:r>
      <w:proofErr w:type="spellEnd"/>
      <w:r w:rsidR="001D2B24">
        <w:t xml:space="preserve"> И.Н.,</w:t>
      </w:r>
      <w:r w:rsidR="005F5A0D">
        <w:t xml:space="preserve"> Горбуновой Н.М.</w:t>
      </w:r>
      <w:r w:rsidR="001D2B24">
        <w:t xml:space="preserve">, </w:t>
      </w:r>
      <w:proofErr w:type="spellStart"/>
      <w:r w:rsidR="001D2B24">
        <w:t>Байтолеу</w:t>
      </w:r>
      <w:proofErr w:type="spellEnd"/>
      <w:r w:rsidR="001D2B24">
        <w:t xml:space="preserve"> М., </w:t>
      </w:r>
      <w:r w:rsidR="005F5A0D">
        <w:t>Куренковой В.Г.</w:t>
      </w:r>
      <w:r w:rsidR="001D2B24">
        <w:t xml:space="preserve">, </w:t>
      </w:r>
      <w:proofErr w:type="spellStart"/>
      <w:r w:rsidR="001D2B24">
        <w:t>Жусуповой</w:t>
      </w:r>
      <w:proofErr w:type="spellEnd"/>
      <w:r w:rsidR="001D2B24">
        <w:t xml:space="preserve"> А.К. и </w:t>
      </w:r>
      <w:proofErr w:type="spellStart"/>
      <w:r w:rsidR="001D2B24">
        <w:t>Былковой</w:t>
      </w:r>
      <w:proofErr w:type="spellEnd"/>
      <w:r w:rsidR="001D2B24">
        <w:t xml:space="preserve"> Д.А. </w:t>
      </w:r>
      <w:r w:rsidR="00C01FF3">
        <w:t>соответственно.</w:t>
      </w:r>
      <w:r w:rsidRPr="000B446E">
        <w:t xml:space="preserve"> Анализ посещенных уроков в 10-х</w:t>
      </w:r>
      <w:r>
        <w:t>, 11-х</w:t>
      </w:r>
      <w:r w:rsidRPr="000B446E">
        <w:t xml:space="preserve"> профильных классах показывает</w:t>
      </w:r>
      <w:r>
        <w:t>,</w:t>
      </w:r>
      <w:r w:rsidRPr="000B446E">
        <w:t xml:space="preserve"> что учителя профильных классов уделяют внимание выработке </w:t>
      </w:r>
      <w:r>
        <w:t>учебно-познавательной (</w:t>
      </w:r>
      <w:r w:rsidRPr="004D2D6C">
        <w:rPr>
          <w:i/>
        </w:rPr>
        <w:t>совокупность умений и навыков познавательной деятельности, владение механизмами целеполагания, планирования, анализа, рефлексии, самооценки успешности собственной деятельности, владение измерительными навыками</w:t>
      </w:r>
      <w:r>
        <w:t>) и информационной (</w:t>
      </w:r>
      <w:r w:rsidRPr="004D2D6C">
        <w:rPr>
          <w:i/>
        </w:rPr>
        <w:t>способность самостоятельно искать, анализировать, отбирать, обрабатывать и передавать необходимую информацию</w:t>
      </w:r>
      <w:r>
        <w:t>) компетенций учащихся</w:t>
      </w:r>
      <w:r w:rsidRPr="000B446E">
        <w:t xml:space="preserve">. Для реализации этого используют на своих уроках различные методы активации познавательной деятельности учащихся, различные формы организации их работы. Стараются сочетать традиционные и новые методы обучения, используют приемы дифференцированного подхода к ученику, которые способствуют реализации возможности каждого. При организации учебного процесса стараются рационально сочетать устные и письменные виды работ, как при изучении теории, так и при решении практических задач. </w:t>
      </w:r>
    </w:p>
    <w:p w:rsidR="00C62004" w:rsidRDefault="00C62004" w:rsidP="009F20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573452" w:rsidRDefault="00573452" w:rsidP="00CD3B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D3B68" w:rsidRDefault="00CD3B68" w:rsidP="00CD3B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Выводы:</w:t>
      </w:r>
    </w:p>
    <w:p w:rsidR="00CD3B68" w:rsidRDefault="00CD3B68" w:rsidP="00CD3B68">
      <w:pPr>
        <w:pStyle w:val="a8"/>
        <w:numPr>
          <w:ilvl w:val="0"/>
          <w:numId w:val="5"/>
        </w:numPr>
        <w:jc w:val="both"/>
      </w:pPr>
      <w:r w:rsidRPr="00E52ADA">
        <w:t xml:space="preserve">Проанализировав учебную работу </w:t>
      </w:r>
      <w:r>
        <w:t>учителей</w:t>
      </w:r>
      <w:r w:rsidRPr="00E52ADA">
        <w:t xml:space="preserve"> по естественно-математическому направлению, следует считать работу </w:t>
      </w:r>
      <w:r w:rsidR="00E71118">
        <w:t>учителей</w:t>
      </w:r>
      <w:r w:rsidRPr="00E52ADA">
        <w:t xml:space="preserve"> удовлетворительной, а по некоторым позициям хорошей. </w:t>
      </w:r>
    </w:p>
    <w:p w:rsidR="00CD3B68" w:rsidRDefault="00CD3B68" w:rsidP="00CD3B68">
      <w:pPr>
        <w:pStyle w:val="a8"/>
        <w:numPr>
          <w:ilvl w:val="0"/>
          <w:numId w:val="5"/>
        </w:numPr>
        <w:jc w:val="both"/>
      </w:pPr>
      <w:r w:rsidRPr="00E52ADA">
        <w:t xml:space="preserve">Результаты деятельности учителей естественно-математического </w:t>
      </w:r>
      <w:r>
        <w:t>направления</w:t>
      </w:r>
      <w:r w:rsidRPr="00E52ADA">
        <w:t xml:space="preserve"> представлены также в анализе работ руководителей МО,</w:t>
      </w:r>
      <w:r>
        <w:t xml:space="preserve"> </w:t>
      </w:r>
      <w:r w:rsidRPr="00E52ADA">
        <w:t xml:space="preserve">в </w:t>
      </w:r>
      <w:r>
        <w:t>анализах</w:t>
      </w:r>
      <w:r w:rsidRPr="00E52ADA">
        <w:t xml:space="preserve"> </w:t>
      </w:r>
      <w:r>
        <w:t>деятельности учителя по профильному обучению.</w:t>
      </w:r>
    </w:p>
    <w:p w:rsidR="00CD3B68" w:rsidRDefault="00CD3B68" w:rsidP="00CD3B68">
      <w:pPr>
        <w:pStyle w:val="a8"/>
        <w:ind w:left="1068"/>
        <w:jc w:val="both"/>
      </w:pPr>
    </w:p>
    <w:p w:rsidR="00CD3B68" w:rsidRDefault="00CD3B68" w:rsidP="00CD3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0C09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68" w:rsidRDefault="00CD3B68" w:rsidP="00CD3B68">
      <w:pPr>
        <w:pStyle w:val="a8"/>
        <w:numPr>
          <w:ilvl w:val="0"/>
          <w:numId w:val="6"/>
        </w:numPr>
        <w:jc w:val="both"/>
      </w:pPr>
      <w:r>
        <w:t xml:space="preserve">Продолжить организацию </w:t>
      </w:r>
      <w:proofErr w:type="spellStart"/>
      <w:r>
        <w:t>компетентностно</w:t>
      </w:r>
      <w:proofErr w:type="spellEnd"/>
      <w:r>
        <w:t xml:space="preserve">-ориентированного образовательного процесса в системе </w:t>
      </w:r>
      <w:proofErr w:type="spellStart"/>
      <w:r>
        <w:t>предпрофильной</w:t>
      </w:r>
      <w:proofErr w:type="spellEnd"/>
      <w:r>
        <w:t xml:space="preserve"> и профильной подготовки учащихся.</w:t>
      </w:r>
    </w:p>
    <w:p w:rsidR="00CD3B68" w:rsidRDefault="00CD3B68" w:rsidP="00CD3B68">
      <w:pPr>
        <w:pStyle w:val="a8"/>
        <w:numPr>
          <w:ilvl w:val="0"/>
          <w:numId w:val="6"/>
        </w:numPr>
        <w:jc w:val="both"/>
      </w:pPr>
      <w:r>
        <w:t>Учителям-предметникам усилить личностно-ориентированную направленность образовательного процесса, вести непрерывную работу по повышению качества образования школьников.</w:t>
      </w:r>
    </w:p>
    <w:p w:rsidR="00CD3B68" w:rsidRDefault="00CD3B68" w:rsidP="00CD3B68">
      <w:pPr>
        <w:pStyle w:val="a8"/>
        <w:numPr>
          <w:ilvl w:val="0"/>
          <w:numId w:val="6"/>
        </w:numPr>
        <w:jc w:val="both"/>
      </w:pPr>
      <w:r>
        <w:t xml:space="preserve">Классным руководителям классов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 ориентировать внеклассную работу на развитие образовательных потребностей учащихся, формирование положительной мотивации к обучению.</w:t>
      </w:r>
    </w:p>
    <w:p w:rsidR="00CD3B68" w:rsidRDefault="00CD3B68" w:rsidP="00CD3B68">
      <w:pPr>
        <w:pStyle w:val="a8"/>
        <w:numPr>
          <w:ilvl w:val="0"/>
          <w:numId w:val="6"/>
        </w:numPr>
        <w:jc w:val="both"/>
      </w:pPr>
      <w:r>
        <w:t>Администрации школы продумать вопрос взаимодействия школы с образовательными учреждениями начального, среднего и высшего профессионального обучения на договорной основе.</w:t>
      </w:r>
    </w:p>
    <w:p w:rsidR="00E71118" w:rsidRDefault="00E71118" w:rsidP="00CD3B68">
      <w:pPr>
        <w:pStyle w:val="a8"/>
        <w:ind w:left="1068"/>
        <w:jc w:val="both"/>
      </w:pPr>
    </w:p>
    <w:p w:rsidR="00122615" w:rsidRDefault="00122615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  <w:bookmarkStart w:id="2" w:name="_GoBack"/>
      <w:bookmarkEnd w:id="2"/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1D2B24" w:rsidRDefault="001D2B24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212CFD" w:rsidRDefault="00212CFD" w:rsidP="00CD3B68">
      <w:pPr>
        <w:pStyle w:val="a8"/>
        <w:ind w:left="1068"/>
        <w:jc w:val="both"/>
      </w:pPr>
    </w:p>
    <w:p w:rsidR="00FC6F89" w:rsidRPr="00CD07F1" w:rsidRDefault="00FC6F89" w:rsidP="00FC6F89">
      <w:pPr>
        <w:pStyle w:val="a3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r w:rsidRPr="00CD07F1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Результаты поступления выпускников профильных классов </w:t>
      </w:r>
    </w:p>
    <w:p w:rsidR="00FC6F89" w:rsidRPr="00CD07F1" w:rsidRDefault="00FC6F89" w:rsidP="00FC6F89">
      <w:pPr>
        <w:pStyle w:val="a3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r w:rsidRPr="00CD07F1">
        <w:rPr>
          <w:rStyle w:val="ab"/>
          <w:rFonts w:ascii="Times New Roman" w:hAnsi="Times New Roman" w:cs="Times New Roman"/>
          <w:sz w:val="24"/>
          <w:szCs w:val="24"/>
        </w:rPr>
        <w:t xml:space="preserve">КГУ «ОСШ№24 </w:t>
      </w:r>
      <w:proofErr w:type="spellStart"/>
      <w:r w:rsidRPr="00CD07F1">
        <w:rPr>
          <w:rStyle w:val="ab"/>
          <w:rFonts w:ascii="Times New Roman" w:hAnsi="Times New Roman" w:cs="Times New Roman"/>
          <w:sz w:val="24"/>
          <w:szCs w:val="24"/>
        </w:rPr>
        <w:t>г</w:t>
      </w:r>
      <w:proofErr w:type="gramStart"/>
      <w:r w:rsidRPr="00CD07F1">
        <w:rPr>
          <w:rStyle w:val="ab"/>
          <w:rFonts w:ascii="Times New Roman" w:hAnsi="Times New Roman" w:cs="Times New Roman"/>
          <w:sz w:val="24"/>
          <w:szCs w:val="24"/>
        </w:rPr>
        <w:t>.Т</w:t>
      </w:r>
      <w:proofErr w:type="gramEnd"/>
      <w:r w:rsidRPr="00CD07F1">
        <w:rPr>
          <w:rStyle w:val="ab"/>
          <w:rFonts w:ascii="Times New Roman" w:hAnsi="Times New Roman" w:cs="Times New Roman"/>
          <w:sz w:val="24"/>
          <w:szCs w:val="24"/>
        </w:rPr>
        <w:t>емиртау</w:t>
      </w:r>
      <w:proofErr w:type="spellEnd"/>
      <w:r w:rsidRPr="00CD07F1">
        <w:rPr>
          <w:rStyle w:val="ab"/>
          <w:rFonts w:ascii="Times New Roman" w:hAnsi="Times New Roman" w:cs="Times New Roman"/>
          <w:sz w:val="24"/>
          <w:szCs w:val="24"/>
        </w:rPr>
        <w:t>» 201</w:t>
      </w:r>
      <w:r w:rsidR="004F7ACC">
        <w:rPr>
          <w:rStyle w:val="ab"/>
          <w:rFonts w:ascii="Times New Roman" w:hAnsi="Times New Roman" w:cs="Times New Roman"/>
          <w:sz w:val="24"/>
          <w:szCs w:val="24"/>
        </w:rPr>
        <w:t>7</w:t>
      </w:r>
      <w:r w:rsidRPr="00CD07F1">
        <w:rPr>
          <w:rStyle w:val="ab"/>
          <w:rFonts w:ascii="Times New Roman" w:hAnsi="Times New Roman" w:cs="Times New Roman"/>
          <w:sz w:val="24"/>
          <w:szCs w:val="24"/>
        </w:rPr>
        <w:t>-1</w:t>
      </w:r>
      <w:r w:rsidR="004F7ACC">
        <w:rPr>
          <w:rStyle w:val="ab"/>
          <w:rFonts w:ascii="Times New Roman" w:hAnsi="Times New Roman" w:cs="Times New Roman"/>
          <w:sz w:val="24"/>
          <w:szCs w:val="24"/>
        </w:rPr>
        <w:t>8</w:t>
      </w:r>
      <w:r w:rsidRPr="00CD07F1">
        <w:rPr>
          <w:rStyle w:val="ab"/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FC6F89" w:rsidRPr="00384496" w:rsidRDefault="00FC6F89" w:rsidP="00FC6F89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7"/>
        <w:tblW w:w="10141" w:type="dxa"/>
        <w:tblInd w:w="-176" w:type="dxa"/>
        <w:tblLook w:val="04A0" w:firstRow="1" w:lastRow="0" w:firstColumn="1" w:lastColumn="0" w:noHBand="0" w:noVBand="1"/>
      </w:tblPr>
      <w:tblGrid>
        <w:gridCol w:w="1855"/>
        <w:gridCol w:w="1737"/>
        <w:gridCol w:w="1637"/>
        <w:gridCol w:w="1637"/>
        <w:gridCol w:w="1637"/>
        <w:gridCol w:w="1638"/>
      </w:tblGrid>
      <w:tr w:rsidR="00FC6F89" w:rsidRPr="00384496" w:rsidTr="007B7D19">
        <w:tc>
          <w:tcPr>
            <w:tcW w:w="1855" w:type="dxa"/>
            <w:vMerge w:val="restart"/>
          </w:tcPr>
          <w:p w:rsidR="00FC6F89" w:rsidRPr="00CD07F1" w:rsidRDefault="00FC6F89" w:rsidP="007B7D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  <w:b/>
              </w:rPr>
              <w:t>Всего учащихся</w:t>
            </w:r>
          </w:p>
        </w:tc>
        <w:tc>
          <w:tcPr>
            <w:tcW w:w="8286" w:type="dxa"/>
            <w:gridSpan w:val="5"/>
          </w:tcPr>
          <w:p w:rsidR="00FC6F89" w:rsidRPr="00CD07F1" w:rsidRDefault="00FC6F89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  <w:b/>
              </w:rPr>
              <w:t>Продолжили образование</w:t>
            </w:r>
          </w:p>
        </w:tc>
      </w:tr>
      <w:tr w:rsidR="00FC6F89" w:rsidRPr="00384496" w:rsidTr="007B7D19">
        <w:tc>
          <w:tcPr>
            <w:tcW w:w="1855" w:type="dxa"/>
            <w:vMerge/>
          </w:tcPr>
          <w:p w:rsidR="00FC6F89" w:rsidRPr="00CD07F1" w:rsidRDefault="00FC6F89" w:rsidP="007B7D1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FC6F89" w:rsidRPr="00384496" w:rsidRDefault="00FC6F89" w:rsidP="007B7D19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D07F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37" w:type="dxa"/>
          </w:tcPr>
          <w:p w:rsidR="00FC6F89" w:rsidRPr="00CD07F1" w:rsidRDefault="00FC6F89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  <w:b/>
              </w:rPr>
              <w:t>ВУЗ</w:t>
            </w:r>
          </w:p>
        </w:tc>
        <w:tc>
          <w:tcPr>
            <w:tcW w:w="1637" w:type="dxa"/>
          </w:tcPr>
          <w:p w:rsidR="00FC6F89" w:rsidRPr="00CD07F1" w:rsidRDefault="00FC6F89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  <w:b/>
              </w:rPr>
              <w:t>Колледж</w:t>
            </w:r>
          </w:p>
        </w:tc>
        <w:tc>
          <w:tcPr>
            <w:tcW w:w="1637" w:type="dxa"/>
          </w:tcPr>
          <w:p w:rsidR="00FC6F89" w:rsidRPr="00CD07F1" w:rsidRDefault="00FC6F89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  <w:b/>
              </w:rPr>
              <w:t>По профилю обучения</w:t>
            </w:r>
          </w:p>
        </w:tc>
        <w:tc>
          <w:tcPr>
            <w:tcW w:w="1638" w:type="dxa"/>
          </w:tcPr>
          <w:p w:rsidR="00FC6F89" w:rsidRPr="00CD07F1" w:rsidRDefault="00FC6F89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  <w:b/>
              </w:rPr>
              <w:t>Не по профилю</w:t>
            </w:r>
          </w:p>
        </w:tc>
      </w:tr>
      <w:tr w:rsidR="00FC6F89" w:rsidRPr="00384496" w:rsidTr="007B7D19">
        <w:tc>
          <w:tcPr>
            <w:tcW w:w="1855" w:type="dxa"/>
          </w:tcPr>
          <w:p w:rsidR="00FC6F89" w:rsidRPr="00CD07F1" w:rsidRDefault="00FC6F89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  <w:b/>
              </w:rPr>
              <w:t xml:space="preserve">11А </w:t>
            </w:r>
          </w:p>
          <w:p w:rsidR="00FC6F89" w:rsidRPr="00CD07F1" w:rsidRDefault="00FC6F89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  <w:b/>
              </w:rPr>
              <w:t>2</w:t>
            </w:r>
            <w:r w:rsidR="00C3523E">
              <w:rPr>
                <w:rFonts w:ascii="Times New Roman" w:hAnsi="Times New Roman" w:cs="Times New Roman"/>
                <w:b/>
              </w:rPr>
              <w:t>5</w:t>
            </w:r>
            <w:r w:rsidRPr="00CD07F1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  <w:p w:rsidR="00FC6F89" w:rsidRPr="00CD07F1" w:rsidRDefault="00FC6F89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</w:rPr>
              <w:t xml:space="preserve">Естественно-математическое направление </w:t>
            </w:r>
          </w:p>
        </w:tc>
        <w:tc>
          <w:tcPr>
            <w:tcW w:w="1737" w:type="dxa"/>
          </w:tcPr>
          <w:p w:rsidR="00FC6F89" w:rsidRPr="00301DE7" w:rsidRDefault="00FC6F89" w:rsidP="00C35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1DE7">
              <w:rPr>
                <w:rFonts w:ascii="Times New Roman" w:hAnsi="Times New Roman" w:cs="Times New Roman"/>
              </w:rPr>
              <w:t>2</w:t>
            </w:r>
            <w:r w:rsidR="00B53311">
              <w:rPr>
                <w:rFonts w:ascii="Times New Roman" w:hAnsi="Times New Roman" w:cs="Times New Roman"/>
              </w:rPr>
              <w:t>3 (2 выехали на ПМЖ)</w:t>
            </w:r>
          </w:p>
        </w:tc>
        <w:tc>
          <w:tcPr>
            <w:tcW w:w="1637" w:type="dxa"/>
          </w:tcPr>
          <w:p w:rsidR="00FC6F89" w:rsidRPr="00301DE7" w:rsidRDefault="00FC6F89" w:rsidP="007B7D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1DE7">
              <w:rPr>
                <w:rFonts w:ascii="Times New Roman" w:hAnsi="Times New Roman" w:cs="Times New Roman"/>
              </w:rPr>
              <w:t>2</w:t>
            </w:r>
            <w:r w:rsidR="00225D5B">
              <w:rPr>
                <w:rFonts w:ascii="Times New Roman" w:hAnsi="Times New Roman" w:cs="Times New Roman"/>
              </w:rPr>
              <w:t>2</w:t>
            </w:r>
            <w:r w:rsidRPr="00301DE7">
              <w:rPr>
                <w:rFonts w:ascii="Times New Roman" w:hAnsi="Times New Roman" w:cs="Times New Roman"/>
              </w:rPr>
              <w:t xml:space="preserve"> – </w:t>
            </w:r>
            <w:r w:rsidR="00AE31F1">
              <w:rPr>
                <w:rFonts w:ascii="Times New Roman" w:hAnsi="Times New Roman" w:cs="Times New Roman"/>
              </w:rPr>
              <w:t>88</w:t>
            </w:r>
            <w:r w:rsidRPr="00301DE7">
              <w:rPr>
                <w:rFonts w:ascii="Times New Roman" w:hAnsi="Times New Roman" w:cs="Times New Roman"/>
              </w:rPr>
              <w:t>%</w:t>
            </w:r>
          </w:p>
          <w:p w:rsidR="00FC6F89" w:rsidRPr="00301DE7" w:rsidRDefault="00FC6F89" w:rsidP="00301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C6F89" w:rsidRPr="00301DE7" w:rsidRDefault="00AE31F1" w:rsidP="00B53311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637" w:type="dxa"/>
          </w:tcPr>
          <w:p w:rsidR="00FC6F89" w:rsidRPr="00301DE7" w:rsidRDefault="00FC6F89" w:rsidP="00B533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1DE7">
              <w:rPr>
                <w:rFonts w:ascii="Times New Roman" w:hAnsi="Times New Roman" w:cs="Times New Roman"/>
              </w:rPr>
              <w:t>2</w:t>
            </w:r>
            <w:r w:rsidR="00B53311">
              <w:rPr>
                <w:rFonts w:ascii="Times New Roman" w:hAnsi="Times New Roman" w:cs="Times New Roman"/>
              </w:rPr>
              <w:t>3</w:t>
            </w:r>
            <w:r w:rsidRPr="00301DE7">
              <w:rPr>
                <w:rFonts w:ascii="Times New Roman" w:hAnsi="Times New Roman" w:cs="Times New Roman"/>
              </w:rPr>
              <w:t xml:space="preserve"> – </w:t>
            </w:r>
            <w:r w:rsidR="00BA586C" w:rsidRPr="00301DE7">
              <w:rPr>
                <w:rFonts w:ascii="Times New Roman" w:hAnsi="Times New Roman" w:cs="Times New Roman"/>
              </w:rPr>
              <w:t>9</w:t>
            </w:r>
            <w:r w:rsidR="00301DE7" w:rsidRPr="00301DE7">
              <w:rPr>
                <w:rFonts w:ascii="Times New Roman" w:hAnsi="Times New Roman" w:cs="Times New Roman"/>
              </w:rPr>
              <w:t>2</w:t>
            </w:r>
            <w:r w:rsidRPr="00301D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8" w:type="dxa"/>
          </w:tcPr>
          <w:p w:rsidR="00FC6F89" w:rsidRPr="00301DE7" w:rsidRDefault="00FC6F89" w:rsidP="00B533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ACC" w:rsidRPr="00384496" w:rsidTr="007B7D19">
        <w:tc>
          <w:tcPr>
            <w:tcW w:w="1855" w:type="dxa"/>
          </w:tcPr>
          <w:p w:rsidR="004F7ACC" w:rsidRPr="00CD07F1" w:rsidRDefault="004F7ACC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  <w:b/>
              </w:rPr>
              <w:t xml:space="preserve">11Б </w:t>
            </w:r>
          </w:p>
          <w:p w:rsidR="004F7ACC" w:rsidRPr="00CD07F1" w:rsidRDefault="004F7ACC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D07F1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  <w:p w:rsidR="004F7ACC" w:rsidRPr="00CD07F1" w:rsidRDefault="004F7ACC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07F1">
              <w:rPr>
                <w:rFonts w:ascii="Times New Roman" w:hAnsi="Times New Roman" w:cs="Times New Roman"/>
              </w:rPr>
              <w:t xml:space="preserve">Естественно-математическое направление </w:t>
            </w:r>
          </w:p>
        </w:tc>
        <w:tc>
          <w:tcPr>
            <w:tcW w:w="1737" w:type="dxa"/>
          </w:tcPr>
          <w:p w:rsidR="004F7ACC" w:rsidRPr="00301DE7" w:rsidRDefault="004F7ACC" w:rsidP="007B7D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F7ACC" w:rsidRPr="00301DE7" w:rsidRDefault="004F7ACC" w:rsidP="00B533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1D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301D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работать)</w:t>
            </w:r>
          </w:p>
        </w:tc>
        <w:tc>
          <w:tcPr>
            <w:tcW w:w="1637" w:type="dxa"/>
          </w:tcPr>
          <w:p w:rsidR="004F7ACC" w:rsidRPr="00301DE7" w:rsidRDefault="004F7ACC" w:rsidP="007B7D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01DE7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48</w:t>
            </w:r>
            <w:r w:rsidRPr="00301DE7">
              <w:rPr>
                <w:rFonts w:ascii="Times New Roman" w:hAnsi="Times New Roman" w:cs="Times New Roman"/>
              </w:rPr>
              <w:t>%</w:t>
            </w:r>
          </w:p>
          <w:p w:rsidR="004F7ACC" w:rsidRPr="00301DE7" w:rsidRDefault="004F7ACC" w:rsidP="00301DE7">
            <w:pPr>
              <w:pStyle w:val="a3"/>
              <w:tabs>
                <w:tab w:val="center" w:pos="730"/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F7ACC" w:rsidRPr="00301DE7" w:rsidRDefault="004F7ACC" w:rsidP="007B7D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01D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37</w:t>
            </w:r>
            <w:r w:rsidRPr="00301DE7">
              <w:rPr>
                <w:rFonts w:ascii="Times New Roman" w:hAnsi="Times New Roman" w:cs="Times New Roman"/>
              </w:rPr>
              <w:t>%</w:t>
            </w:r>
          </w:p>
          <w:p w:rsidR="004F7ACC" w:rsidRPr="00301DE7" w:rsidRDefault="004F7ACC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4F7ACC" w:rsidRPr="00301DE7" w:rsidRDefault="004F7ACC" w:rsidP="008A56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01DE7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48</w:t>
            </w:r>
            <w:r w:rsidRPr="00301DE7">
              <w:rPr>
                <w:rFonts w:ascii="Times New Roman" w:hAnsi="Times New Roman" w:cs="Times New Roman"/>
              </w:rPr>
              <w:t>%</w:t>
            </w:r>
          </w:p>
          <w:p w:rsidR="004F7ACC" w:rsidRPr="00301DE7" w:rsidRDefault="004F7ACC" w:rsidP="008A56D7">
            <w:pPr>
              <w:pStyle w:val="a3"/>
              <w:tabs>
                <w:tab w:val="center" w:pos="730"/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4F7ACC" w:rsidRPr="00301DE7" w:rsidRDefault="004F7ACC" w:rsidP="008A56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01D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37</w:t>
            </w:r>
            <w:r w:rsidRPr="00301DE7">
              <w:rPr>
                <w:rFonts w:ascii="Times New Roman" w:hAnsi="Times New Roman" w:cs="Times New Roman"/>
              </w:rPr>
              <w:t>%</w:t>
            </w:r>
          </w:p>
          <w:p w:rsidR="004F7ACC" w:rsidRPr="00301DE7" w:rsidRDefault="004F7ACC" w:rsidP="008A56D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6F89" w:rsidRPr="00384496" w:rsidTr="007B7D19">
        <w:tc>
          <w:tcPr>
            <w:tcW w:w="1855" w:type="dxa"/>
          </w:tcPr>
          <w:p w:rsidR="00FC6F89" w:rsidRPr="006965C3" w:rsidRDefault="00FC6F89" w:rsidP="00CD07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965C3">
              <w:rPr>
                <w:rFonts w:ascii="Times New Roman" w:hAnsi="Times New Roman" w:cs="Times New Roman"/>
                <w:b/>
              </w:rPr>
              <w:t xml:space="preserve">Итого: </w:t>
            </w:r>
            <w:r w:rsidR="00BA586C" w:rsidRPr="006965C3">
              <w:rPr>
                <w:rFonts w:ascii="Times New Roman" w:hAnsi="Times New Roman" w:cs="Times New Roman"/>
                <w:b/>
              </w:rPr>
              <w:t>4</w:t>
            </w:r>
            <w:r w:rsidR="00CD07F1" w:rsidRPr="006965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37" w:type="dxa"/>
          </w:tcPr>
          <w:p w:rsidR="00FC6F89" w:rsidRPr="006965C3" w:rsidRDefault="00BA586C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65C3">
              <w:rPr>
                <w:rFonts w:ascii="Times New Roman" w:hAnsi="Times New Roman" w:cs="Times New Roman"/>
                <w:b/>
              </w:rPr>
              <w:t>4</w:t>
            </w:r>
            <w:r w:rsidR="004F7ACC">
              <w:rPr>
                <w:rFonts w:ascii="Times New Roman" w:hAnsi="Times New Roman" w:cs="Times New Roman"/>
                <w:b/>
              </w:rPr>
              <w:t>4</w:t>
            </w:r>
            <w:r w:rsidR="00FC6F89" w:rsidRPr="006965C3">
              <w:rPr>
                <w:rFonts w:ascii="Times New Roman" w:hAnsi="Times New Roman" w:cs="Times New Roman"/>
                <w:b/>
              </w:rPr>
              <w:t xml:space="preserve"> </w:t>
            </w:r>
            <w:r w:rsidRPr="006965C3">
              <w:rPr>
                <w:rFonts w:ascii="Times New Roman" w:hAnsi="Times New Roman" w:cs="Times New Roman"/>
                <w:b/>
              </w:rPr>
              <w:t>–</w:t>
            </w:r>
            <w:r w:rsidR="00FC6F89" w:rsidRPr="006965C3">
              <w:rPr>
                <w:rFonts w:ascii="Times New Roman" w:hAnsi="Times New Roman" w:cs="Times New Roman"/>
                <w:b/>
              </w:rPr>
              <w:t xml:space="preserve"> </w:t>
            </w:r>
            <w:r w:rsidR="00301DE7" w:rsidRPr="006965C3">
              <w:rPr>
                <w:rFonts w:ascii="Times New Roman" w:hAnsi="Times New Roman" w:cs="Times New Roman"/>
                <w:b/>
              </w:rPr>
              <w:t>9</w:t>
            </w:r>
            <w:r w:rsidR="004F7ACC">
              <w:rPr>
                <w:rFonts w:ascii="Times New Roman" w:hAnsi="Times New Roman" w:cs="Times New Roman"/>
                <w:b/>
              </w:rPr>
              <w:t>2</w:t>
            </w:r>
            <w:r w:rsidR="00FC6F89" w:rsidRPr="006965C3">
              <w:rPr>
                <w:rFonts w:ascii="Times New Roman" w:hAnsi="Times New Roman" w:cs="Times New Roman"/>
                <w:b/>
              </w:rPr>
              <w:t xml:space="preserve">% </w:t>
            </w:r>
          </w:p>
          <w:p w:rsidR="00FC6F89" w:rsidRPr="006965C3" w:rsidRDefault="00FC6F89" w:rsidP="004F7A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65C3">
              <w:rPr>
                <w:rFonts w:ascii="Times New Roman" w:hAnsi="Times New Roman" w:cs="Times New Roman"/>
                <w:b/>
              </w:rPr>
              <w:t>(</w:t>
            </w:r>
            <w:r w:rsidR="004F7ACC">
              <w:rPr>
                <w:rFonts w:ascii="Times New Roman" w:hAnsi="Times New Roman" w:cs="Times New Roman"/>
                <w:b/>
              </w:rPr>
              <w:t>5</w:t>
            </w:r>
            <w:r w:rsidRPr="006965C3">
              <w:rPr>
                <w:rFonts w:ascii="Times New Roman" w:hAnsi="Times New Roman" w:cs="Times New Roman"/>
                <w:b/>
              </w:rPr>
              <w:t xml:space="preserve"> – </w:t>
            </w:r>
            <w:r w:rsidR="00301DE7" w:rsidRPr="006965C3">
              <w:rPr>
                <w:rFonts w:ascii="Times New Roman" w:hAnsi="Times New Roman" w:cs="Times New Roman"/>
                <w:b/>
              </w:rPr>
              <w:t>не учатся</w:t>
            </w:r>
            <w:r w:rsidRPr="006965C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37" w:type="dxa"/>
          </w:tcPr>
          <w:p w:rsidR="00FC6F89" w:rsidRPr="006965C3" w:rsidRDefault="00BA586C" w:rsidP="007B7D19">
            <w:pPr>
              <w:pStyle w:val="a3"/>
              <w:tabs>
                <w:tab w:val="center" w:pos="1019"/>
                <w:tab w:val="right" w:pos="203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65C3">
              <w:rPr>
                <w:rFonts w:ascii="Times New Roman" w:hAnsi="Times New Roman" w:cs="Times New Roman"/>
                <w:b/>
              </w:rPr>
              <w:t>3</w:t>
            </w:r>
            <w:r w:rsidR="004F7ACC">
              <w:rPr>
                <w:rFonts w:ascii="Times New Roman" w:hAnsi="Times New Roman" w:cs="Times New Roman"/>
                <w:b/>
              </w:rPr>
              <w:t>3</w:t>
            </w:r>
            <w:r w:rsidR="00FC6F89" w:rsidRPr="006965C3">
              <w:rPr>
                <w:rFonts w:ascii="Times New Roman" w:hAnsi="Times New Roman" w:cs="Times New Roman"/>
                <w:b/>
              </w:rPr>
              <w:t xml:space="preserve"> – </w:t>
            </w:r>
            <w:r w:rsidR="00301DE7" w:rsidRPr="006965C3">
              <w:rPr>
                <w:rFonts w:ascii="Times New Roman" w:hAnsi="Times New Roman" w:cs="Times New Roman"/>
                <w:b/>
              </w:rPr>
              <w:t>69</w:t>
            </w:r>
            <w:r w:rsidR="00FC6F89" w:rsidRPr="006965C3">
              <w:rPr>
                <w:rFonts w:ascii="Times New Roman" w:hAnsi="Times New Roman" w:cs="Times New Roman"/>
                <w:b/>
              </w:rPr>
              <w:t>%</w:t>
            </w:r>
          </w:p>
          <w:p w:rsidR="00FC6F89" w:rsidRPr="006965C3" w:rsidRDefault="00FC6F89" w:rsidP="00BA58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FC6F89" w:rsidRPr="006965C3" w:rsidRDefault="004F7ACC" w:rsidP="007B7D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C6F89" w:rsidRPr="006965C3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41</w:t>
            </w:r>
            <w:r w:rsidR="00FC6F89" w:rsidRPr="006965C3">
              <w:rPr>
                <w:rFonts w:ascii="Times New Roman" w:hAnsi="Times New Roman" w:cs="Times New Roman"/>
                <w:b/>
              </w:rPr>
              <w:t>%</w:t>
            </w:r>
          </w:p>
          <w:p w:rsidR="00FC6F89" w:rsidRPr="006965C3" w:rsidRDefault="00FC6F89" w:rsidP="00BA58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FC6F89" w:rsidRPr="006965C3" w:rsidRDefault="00301DE7" w:rsidP="004F7A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65C3">
              <w:rPr>
                <w:rFonts w:ascii="Times New Roman" w:hAnsi="Times New Roman" w:cs="Times New Roman"/>
                <w:b/>
              </w:rPr>
              <w:t>3</w:t>
            </w:r>
            <w:r w:rsidR="004F7ACC">
              <w:rPr>
                <w:rFonts w:ascii="Times New Roman" w:hAnsi="Times New Roman" w:cs="Times New Roman"/>
                <w:b/>
              </w:rPr>
              <w:t>4 – 71</w:t>
            </w:r>
            <w:r w:rsidR="00FC6F89" w:rsidRPr="006965C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38" w:type="dxa"/>
          </w:tcPr>
          <w:p w:rsidR="00FC6F89" w:rsidRPr="006965C3" w:rsidRDefault="004F7ACC" w:rsidP="004F7A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FC6F89" w:rsidRPr="006965C3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>37</w:t>
            </w:r>
            <w:r w:rsidR="00FC6F89" w:rsidRPr="006965C3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FC6F89" w:rsidRPr="00384496" w:rsidRDefault="00FC6F89" w:rsidP="00FC6F89">
      <w:pPr>
        <w:pStyle w:val="a3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6F89" w:rsidRPr="006965C3" w:rsidRDefault="00FC6F89" w:rsidP="00FC6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5C3">
        <w:rPr>
          <w:rFonts w:ascii="Times New Roman" w:hAnsi="Times New Roman" w:cs="Times New Roman"/>
          <w:sz w:val="24"/>
          <w:szCs w:val="24"/>
        </w:rPr>
        <w:t xml:space="preserve">Как показывает анализ приведенных данных, в среднем у </w:t>
      </w:r>
      <w:r w:rsidR="004F7ACC">
        <w:rPr>
          <w:rFonts w:ascii="Times New Roman" w:hAnsi="Times New Roman" w:cs="Times New Roman"/>
          <w:sz w:val="24"/>
          <w:szCs w:val="24"/>
        </w:rPr>
        <w:t>71</w:t>
      </w:r>
      <w:r w:rsidRPr="006965C3">
        <w:rPr>
          <w:rFonts w:ascii="Times New Roman" w:hAnsi="Times New Roman" w:cs="Times New Roman"/>
          <w:sz w:val="24"/>
          <w:szCs w:val="24"/>
        </w:rPr>
        <w:t xml:space="preserve">% учащихся выбор профиля обучения в школе соответствует профилю выбранного учебного заведения, </w:t>
      </w:r>
      <w:r w:rsidR="004F7ACC">
        <w:rPr>
          <w:rFonts w:ascii="Times New Roman" w:hAnsi="Times New Roman" w:cs="Times New Roman"/>
          <w:sz w:val="24"/>
          <w:szCs w:val="24"/>
        </w:rPr>
        <w:t>37</w:t>
      </w:r>
      <w:r w:rsidRPr="006965C3">
        <w:rPr>
          <w:rFonts w:ascii="Times New Roman" w:hAnsi="Times New Roman" w:cs="Times New Roman"/>
          <w:bCs/>
          <w:sz w:val="24"/>
          <w:szCs w:val="24"/>
        </w:rPr>
        <w:t xml:space="preserve">% учащихся выбрали профильные классы, не определив направление дальнейшего образования, а для </w:t>
      </w:r>
      <w:r w:rsidR="006965C3" w:rsidRPr="006965C3">
        <w:rPr>
          <w:rFonts w:ascii="Times New Roman" w:hAnsi="Times New Roman" w:cs="Times New Roman"/>
          <w:bCs/>
          <w:sz w:val="24"/>
          <w:szCs w:val="24"/>
        </w:rPr>
        <w:t>2</w:t>
      </w:r>
      <w:r w:rsidRPr="006965C3">
        <w:rPr>
          <w:rFonts w:ascii="Times New Roman" w:hAnsi="Times New Roman" w:cs="Times New Roman"/>
          <w:bCs/>
          <w:sz w:val="24"/>
          <w:szCs w:val="24"/>
        </w:rPr>
        <w:t>% учащихся профиль обучения в школе не является определяющим в получении профессии.</w:t>
      </w:r>
    </w:p>
    <w:p w:rsidR="00FC6F89" w:rsidRPr="00384496" w:rsidRDefault="00FC6F89" w:rsidP="00FC6F8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6F89" w:rsidRPr="00CD07F1" w:rsidRDefault="00FC6F89" w:rsidP="00FC6F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7F1">
        <w:rPr>
          <w:rFonts w:ascii="Times New Roman" w:hAnsi="Times New Roman" w:cs="Times New Roman"/>
          <w:b/>
          <w:sz w:val="24"/>
          <w:szCs w:val="24"/>
        </w:rPr>
        <w:t>Причинами сложившегося положения можно назвать:</w:t>
      </w:r>
    </w:p>
    <w:p w:rsidR="00FC6F89" w:rsidRPr="00CD07F1" w:rsidRDefault="00FC6F89" w:rsidP="00FC6F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7F1">
        <w:rPr>
          <w:rFonts w:ascii="Times New Roman" w:hAnsi="Times New Roman" w:cs="Times New Roman"/>
          <w:sz w:val="24"/>
          <w:szCs w:val="24"/>
        </w:rPr>
        <w:t xml:space="preserve">Недостаточная психолого-педагогическая поддержка педагогов в самоопределении школьников (главное дать знания, а все остальное само собою разрешится); </w:t>
      </w:r>
    </w:p>
    <w:p w:rsidR="00FC6F89" w:rsidRPr="00CD07F1" w:rsidRDefault="00FC6F89" w:rsidP="00FC6F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7F1">
        <w:rPr>
          <w:rFonts w:ascii="Times New Roman" w:hAnsi="Times New Roman" w:cs="Times New Roman"/>
          <w:sz w:val="24"/>
          <w:szCs w:val="24"/>
        </w:rPr>
        <w:t xml:space="preserve">Отсутствие у родителей педагогической культуры оказания помощи своим детям в решении данных вопросов (они, как правило, переоценивают или недооценивают способности детей); </w:t>
      </w:r>
    </w:p>
    <w:p w:rsidR="00FC6F89" w:rsidRPr="00CD07F1" w:rsidRDefault="00FC6F89" w:rsidP="00FC6F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7F1">
        <w:rPr>
          <w:rFonts w:ascii="Times New Roman" w:hAnsi="Times New Roman" w:cs="Times New Roman"/>
          <w:sz w:val="24"/>
          <w:szCs w:val="24"/>
        </w:rPr>
        <w:t>Слабые контакты между школой и ступенями профессионального образования.</w:t>
      </w:r>
    </w:p>
    <w:p w:rsidR="00FC6F89" w:rsidRPr="00384496" w:rsidRDefault="00FC6F89" w:rsidP="00FC6F8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6F89" w:rsidRPr="00CD07F1" w:rsidRDefault="00FC6F89" w:rsidP="00FC6F89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D07F1">
        <w:rPr>
          <w:rFonts w:ascii="Times New Roman" w:hAnsi="Times New Roman"/>
          <w:b/>
          <w:i/>
          <w:sz w:val="24"/>
          <w:szCs w:val="24"/>
        </w:rPr>
        <w:t xml:space="preserve">Выводы: </w:t>
      </w:r>
    </w:p>
    <w:p w:rsidR="00FC6F89" w:rsidRPr="00CD07F1" w:rsidRDefault="00FC6F89" w:rsidP="00FC6F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D07F1">
        <w:rPr>
          <w:rFonts w:ascii="Times New Roman" w:hAnsi="Times New Roman"/>
          <w:sz w:val="24"/>
          <w:szCs w:val="24"/>
        </w:rPr>
        <w:t xml:space="preserve">В соответствии с Законом «Об образовании», нормативными документами МОН РК по проведению ЕНТ в школе создан банк данных за все годы проведения ЕНТ, в котором отражена эффективность и результативность подготовки учащихся к ЕНТ. </w:t>
      </w:r>
    </w:p>
    <w:p w:rsidR="00FC6F89" w:rsidRPr="00CD07F1" w:rsidRDefault="00FC6F89" w:rsidP="00FC6F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D07F1">
        <w:rPr>
          <w:rFonts w:ascii="Times New Roman" w:hAnsi="Times New Roman"/>
          <w:sz w:val="24"/>
          <w:szCs w:val="24"/>
        </w:rPr>
        <w:t xml:space="preserve">Сотрудничество учителей-предметников и школьной психологической службы позволяет создать условия, обеспечивающие социализацию учащихся, построение индивидуальной траектории развития выпускников. Наравне с учащимися из общеобразовательных классов пороговый уровень достигают учащиеся, ранее обучавшиеся в классах КРО. Сохранность знаний учащихся подтверждается итогами внутреннего и внешнего независимого контроля (ЕНТ), что отражено в сравнительном анализе результатов ЕНТ за последние 5 лет. </w:t>
      </w:r>
    </w:p>
    <w:p w:rsidR="00FC6F89" w:rsidRPr="00CD07F1" w:rsidRDefault="00FC6F89" w:rsidP="00FC6F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D07F1">
        <w:rPr>
          <w:rFonts w:ascii="Times New Roman" w:hAnsi="Times New Roman"/>
          <w:sz w:val="24"/>
          <w:szCs w:val="24"/>
        </w:rPr>
        <w:t>Стабильное качество знаний учащихся за анализируемый период по следующим предметам:</w:t>
      </w:r>
      <w:r w:rsidR="00CD07F1" w:rsidRPr="00CD07F1">
        <w:rPr>
          <w:rFonts w:ascii="Times New Roman" w:hAnsi="Times New Roman"/>
          <w:sz w:val="24"/>
          <w:szCs w:val="24"/>
        </w:rPr>
        <w:t xml:space="preserve"> </w:t>
      </w:r>
      <w:r w:rsidRPr="00CD07F1">
        <w:rPr>
          <w:rFonts w:ascii="Times New Roman" w:hAnsi="Times New Roman"/>
          <w:sz w:val="24"/>
          <w:szCs w:val="24"/>
        </w:rPr>
        <w:t>русский язык, английский язык, биология</w:t>
      </w:r>
      <w:r w:rsidR="00CD07F1" w:rsidRPr="00CD07F1">
        <w:rPr>
          <w:rFonts w:ascii="Times New Roman" w:hAnsi="Times New Roman"/>
          <w:sz w:val="24"/>
          <w:szCs w:val="24"/>
        </w:rPr>
        <w:t>, география</w:t>
      </w:r>
      <w:r w:rsidRPr="00CD07F1">
        <w:rPr>
          <w:rFonts w:ascii="Times New Roman" w:hAnsi="Times New Roman"/>
          <w:sz w:val="24"/>
          <w:szCs w:val="24"/>
        </w:rPr>
        <w:t xml:space="preserve">. </w:t>
      </w:r>
    </w:p>
    <w:p w:rsidR="00FC6F89" w:rsidRPr="00CD07F1" w:rsidRDefault="00FC6F89" w:rsidP="00FC6F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07F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D07F1">
        <w:rPr>
          <w:rFonts w:ascii="Times New Roman" w:hAnsi="Times New Roman"/>
          <w:sz w:val="24"/>
          <w:szCs w:val="24"/>
        </w:rPr>
        <w:t xml:space="preserve"> подход в обучении позволил качественно изменить результаты ЕНТ п</w:t>
      </w:r>
      <w:r w:rsidR="00CD07F1" w:rsidRPr="00CD07F1">
        <w:rPr>
          <w:rFonts w:ascii="Times New Roman" w:hAnsi="Times New Roman"/>
          <w:sz w:val="24"/>
          <w:szCs w:val="24"/>
        </w:rPr>
        <w:t>о предметам: математика, физика</w:t>
      </w:r>
      <w:r w:rsidRPr="00CD07F1">
        <w:rPr>
          <w:rFonts w:ascii="Times New Roman" w:hAnsi="Times New Roman"/>
          <w:sz w:val="24"/>
          <w:szCs w:val="24"/>
        </w:rPr>
        <w:t>.</w:t>
      </w:r>
    </w:p>
    <w:p w:rsidR="00FC6F89" w:rsidRPr="00CD07F1" w:rsidRDefault="00FC6F89" w:rsidP="00FC6F8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D07F1">
        <w:rPr>
          <w:rFonts w:ascii="Times New Roman" w:hAnsi="Times New Roman"/>
          <w:b/>
          <w:i/>
          <w:sz w:val="24"/>
          <w:szCs w:val="24"/>
        </w:rPr>
        <w:t>Рекомендации:</w:t>
      </w:r>
      <w:r w:rsidRPr="00CD07F1">
        <w:rPr>
          <w:rFonts w:ascii="Times New Roman" w:hAnsi="Times New Roman"/>
          <w:i/>
          <w:sz w:val="24"/>
          <w:szCs w:val="24"/>
        </w:rPr>
        <w:t xml:space="preserve"> </w:t>
      </w:r>
    </w:p>
    <w:p w:rsidR="00FC6F89" w:rsidRPr="00CD07F1" w:rsidRDefault="00FC6F89" w:rsidP="00FC6F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7F1">
        <w:rPr>
          <w:rFonts w:ascii="Times New Roman" w:hAnsi="Times New Roman"/>
          <w:sz w:val="24"/>
          <w:szCs w:val="24"/>
        </w:rPr>
        <w:t>Продолжить работу по формированию у учащихся ценностных мотивов учения.</w:t>
      </w:r>
    </w:p>
    <w:p w:rsidR="00FC6F89" w:rsidRPr="00CD07F1" w:rsidRDefault="00FC6F89" w:rsidP="00FC6F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7F1">
        <w:rPr>
          <w:rFonts w:ascii="Times New Roman" w:hAnsi="Times New Roman"/>
          <w:sz w:val="24"/>
          <w:szCs w:val="24"/>
        </w:rPr>
        <w:t xml:space="preserve"> Содействовать овладению учащимися специальными предметными компетенциями с учетом личностного роста учащихся и рекомендациями школьной психологической службы.</w:t>
      </w:r>
    </w:p>
    <w:p w:rsidR="00FC6F89" w:rsidRPr="00CD07F1" w:rsidRDefault="00FC6F89" w:rsidP="00FC6F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7F1">
        <w:rPr>
          <w:rFonts w:ascii="Times New Roman" w:hAnsi="Times New Roman"/>
          <w:sz w:val="24"/>
          <w:szCs w:val="24"/>
        </w:rPr>
        <w:t xml:space="preserve">Обеспечить эффективность учебного процесса за счет системной работы по современным технологиям. </w:t>
      </w:r>
    </w:p>
    <w:p w:rsidR="00FC6F89" w:rsidRPr="002074EC" w:rsidRDefault="00FC6F89" w:rsidP="00FC6F89">
      <w:pPr>
        <w:pStyle w:val="a3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9A7323" w:rsidRDefault="009A7323" w:rsidP="009F20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9A7323" w:rsidSect="00C62004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E7A"/>
    <w:multiLevelType w:val="hybridMultilevel"/>
    <w:tmpl w:val="177C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7264"/>
    <w:multiLevelType w:val="hybridMultilevel"/>
    <w:tmpl w:val="8B4421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7B5DEB"/>
    <w:multiLevelType w:val="hybridMultilevel"/>
    <w:tmpl w:val="95A6978E"/>
    <w:lvl w:ilvl="0" w:tplc="4002E3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9571AB9"/>
    <w:multiLevelType w:val="hybridMultilevel"/>
    <w:tmpl w:val="A7422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916A29"/>
    <w:multiLevelType w:val="hybridMultilevel"/>
    <w:tmpl w:val="4E36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2D4A"/>
    <w:multiLevelType w:val="hybridMultilevel"/>
    <w:tmpl w:val="50EA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C578E"/>
    <w:multiLevelType w:val="hybridMultilevel"/>
    <w:tmpl w:val="0CE630A2"/>
    <w:lvl w:ilvl="0" w:tplc="9968CD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D7065A"/>
    <w:multiLevelType w:val="hybridMultilevel"/>
    <w:tmpl w:val="FFA0686C"/>
    <w:lvl w:ilvl="0" w:tplc="C8B8E5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FA6DDA"/>
    <w:multiLevelType w:val="hybridMultilevel"/>
    <w:tmpl w:val="FBFC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21721"/>
    <w:multiLevelType w:val="hybridMultilevel"/>
    <w:tmpl w:val="4A94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92E7D"/>
    <w:multiLevelType w:val="hybridMultilevel"/>
    <w:tmpl w:val="E90E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708F4"/>
    <w:multiLevelType w:val="hybridMultilevel"/>
    <w:tmpl w:val="A08E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C7938"/>
    <w:multiLevelType w:val="hybridMultilevel"/>
    <w:tmpl w:val="4A94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825D9"/>
    <w:multiLevelType w:val="hybridMultilevel"/>
    <w:tmpl w:val="666CD426"/>
    <w:lvl w:ilvl="0" w:tplc="BCA46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174DE"/>
    <w:multiLevelType w:val="hybridMultilevel"/>
    <w:tmpl w:val="6AB8A7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98539B"/>
    <w:multiLevelType w:val="hybridMultilevel"/>
    <w:tmpl w:val="3424BBD8"/>
    <w:lvl w:ilvl="0" w:tplc="B8D09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233520"/>
    <w:multiLevelType w:val="hybridMultilevel"/>
    <w:tmpl w:val="FFA0686C"/>
    <w:lvl w:ilvl="0" w:tplc="C8B8E5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7"/>
  </w:num>
  <w:num w:numId="6">
    <w:abstractNumId w:val="16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  <w:num w:numId="13">
    <w:abstractNumId w:val="15"/>
  </w:num>
  <w:num w:numId="14">
    <w:abstractNumId w:val="14"/>
  </w:num>
  <w:num w:numId="15">
    <w:abstractNumId w:val="3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EA"/>
    <w:rsid w:val="0000517C"/>
    <w:rsid w:val="000116DF"/>
    <w:rsid w:val="000207E5"/>
    <w:rsid w:val="00021D84"/>
    <w:rsid w:val="00026F37"/>
    <w:rsid w:val="00035E5B"/>
    <w:rsid w:val="00060135"/>
    <w:rsid w:val="000617A1"/>
    <w:rsid w:val="00066435"/>
    <w:rsid w:val="00073043"/>
    <w:rsid w:val="00083F2F"/>
    <w:rsid w:val="000A2016"/>
    <w:rsid w:val="000C118A"/>
    <w:rsid w:val="000D5E39"/>
    <w:rsid w:val="000E5E7E"/>
    <w:rsid w:val="00122615"/>
    <w:rsid w:val="001468D2"/>
    <w:rsid w:val="00180F8E"/>
    <w:rsid w:val="001A4465"/>
    <w:rsid w:val="001C41F7"/>
    <w:rsid w:val="001D2566"/>
    <w:rsid w:val="001D2B24"/>
    <w:rsid w:val="001E57C3"/>
    <w:rsid w:val="00212CFD"/>
    <w:rsid w:val="00225D5B"/>
    <w:rsid w:val="00234EF1"/>
    <w:rsid w:val="00276431"/>
    <w:rsid w:val="002801F9"/>
    <w:rsid w:val="002A0775"/>
    <w:rsid w:val="002B6733"/>
    <w:rsid w:val="002B6EED"/>
    <w:rsid w:val="002C0E3D"/>
    <w:rsid w:val="002D29D1"/>
    <w:rsid w:val="002D4E96"/>
    <w:rsid w:val="00301DE7"/>
    <w:rsid w:val="00325C4B"/>
    <w:rsid w:val="00337663"/>
    <w:rsid w:val="00354568"/>
    <w:rsid w:val="00384496"/>
    <w:rsid w:val="003D1815"/>
    <w:rsid w:val="003E22FE"/>
    <w:rsid w:val="003F301B"/>
    <w:rsid w:val="00446362"/>
    <w:rsid w:val="004900E5"/>
    <w:rsid w:val="00494E89"/>
    <w:rsid w:val="004955E7"/>
    <w:rsid w:val="004B3DE2"/>
    <w:rsid w:val="004B6FE6"/>
    <w:rsid w:val="004D3E33"/>
    <w:rsid w:val="004E029E"/>
    <w:rsid w:val="004E68B7"/>
    <w:rsid w:val="004E6EDE"/>
    <w:rsid w:val="004F7ACC"/>
    <w:rsid w:val="00507E60"/>
    <w:rsid w:val="00512D4B"/>
    <w:rsid w:val="00573452"/>
    <w:rsid w:val="00577B32"/>
    <w:rsid w:val="00586377"/>
    <w:rsid w:val="005871F9"/>
    <w:rsid w:val="00590E7C"/>
    <w:rsid w:val="00591F91"/>
    <w:rsid w:val="005A3D5D"/>
    <w:rsid w:val="005A6914"/>
    <w:rsid w:val="005C4E08"/>
    <w:rsid w:val="005D431A"/>
    <w:rsid w:val="005F5A0D"/>
    <w:rsid w:val="00606E4A"/>
    <w:rsid w:val="00616D43"/>
    <w:rsid w:val="00657DA0"/>
    <w:rsid w:val="006678BF"/>
    <w:rsid w:val="00670993"/>
    <w:rsid w:val="00670FFB"/>
    <w:rsid w:val="00672A75"/>
    <w:rsid w:val="006736DD"/>
    <w:rsid w:val="00681D64"/>
    <w:rsid w:val="00685006"/>
    <w:rsid w:val="006965C3"/>
    <w:rsid w:val="006C018A"/>
    <w:rsid w:val="006D53DB"/>
    <w:rsid w:val="006E1F0A"/>
    <w:rsid w:val="006E46DC"/>
    <w:rsid w:val="006E4E27"/>
    <w:rsid w:val="006F1360"/>
    <w:rsid w:val="006F3B88"/>
    <w:rsid w:val="007235A5"/>
    <w:rsid w:val="007309B7"/>
    <w:rsid w:val="00736110"/>
    <w:rsid w:val="007454D8"/>
    <w:rsid w:val="007538BD"/>
    <w:rsid w:val="00756B9E"/>
    <w:rsid w:val="0076727E"/>
    <w:rsid w:val="007A454F"/>
    <w:rsid w:val="007B64B0"/>
    <w:rsid w:val="007B7D19"/>
    <w:rsid w:val="007C6F6D"/>
    <w:rsid w:val="007D4CA8"/>
    <w:rsid w:val="00806940"/>
    <w:rsid w:val="008344D8"/>
    <w:rsid w:val="00844112"/>
    <w:rsid w:val="00871FB4"/>
    <w:rsid w:val="00887D8C"/>
    <w:rsid w:val="008A56D7"/>
    <w:rsid w:val="00901889"/>
    <w:rsid w:val="00931752"/>
    <w:rsid w:val="00946D12"/>
    <w:rsid w:val="009474FA"/>
    <w:rsid w:val="009866EE"/>
    <w:rsid w:val="00987A92"/>
    <w:rsid w:val="009A7323"/>
    <w:rsid w:val="009B44E1"/>
    <w:rsid w:val="009D530C"/>
    <w:rsid w:val="009D7A3E"/>
    <w:rsid w:val="009E4A95"/>
    <w:rsid w:val="009F20FE"/>
    <w:rsid w:val="009F23E4"/>
    <w:rsid w:val="00A43352"/>
    <w:rsid w:val="00A716BE"/>
    <w:rsid w:val="00AA785F"/>
    <w:rsid w:val="00AB18B5"/>
    <w:rsid w:val="00AC0D16"/>
    <w:rsid w:val="00AD179C"/>
    <w:rsid w:val="00AE31F1"/>
    <w:rsid w:val="00AF1788"/>
    <w:rsid w:val="00B277BB"/>
    <w:rsid w:val="00B33575"/>
    <w:rsid w:val="00B45794"/>
    <w:rsid w:val="00B53311"/>
    <w:rsid w:val="00B71749"/>
    <w:rsid w:val="00B726C6"/>
    <w:rsid w:val="00B961CD"/>
    <w:rsid w:val="00BA586C"/>
    <w:rsid w:val="00BD2217"/>
    <w:rsid w:val="00C01FF3"/>
    <w:rsid w:val="00C3523E"/>
    <w:rsid w:val="00C5627A"/>
    <w:rsid w:val="00C602AB"/>
    <w:rsid w:val="00C62004"/>
    <w:rsid w:val="00C77178"/>
    <w:rsid w:val="00C90DE6"/>
    <w:rsid w:val="00CB61C8"/>
    <w:rsid w:val="00CC6541"/>
    <w:rsid w:val="00CD07F1"/>
    <w:rsid w:val="00CD3B68"/>
    <w:rsid w:val="00CE02A3"/>
    <w:rsid w:val="00CE0732"/>
    <w:rsid w:val="00CE5AD1"/>
    <w:rsid w:val="00D00FA8"/>
    <w:rsid w:val="00D16774"/>
    <w:rsid w:val="00D4002B"/>
    <w:rsid w:val="00D67702"/>
    <w:rsid w:val="00DA7830"/>
    <w:rsid w:val="00DB66EA"/>
    <w:rsid w:val="00DC19DD"/>
    <w:rsid w:val="00DF376C"/>
    <w:rsid w:val="00E03A7E"/>
    <w:rsid w:val="00E131E7"/>
    <w:rsid w:val="00E22B48"/>
    <w:rsid w:val="00E62B36"/>
    <w:rsid w:val="00E639BD"/>
    <w:rsid w:val="00E71118"/>
    <w:rsid w:val="00E83430"/>
    <w:rsid w:val="00EA37C0"/>
    <w:rsid w:val="00EB2BA9"/>
    <w:rsid w:val="00EB2FE1"/>
    <w:rsid w:val="00EC4627"/>
    <w:rsid w:val="00EC6423"/>
    <w:rsid w:val="00EE6ED3"/>
    <w:rsid w:val="00EE7325"/>
    <w:rsid w:val="00F11A6D"/>
    <w:rsid w:val="00F4103C"/>
    <w:rsid w:val="00F90DEB"/>
    <w:rsid w:val="00F92346"/>
    <w:rsid w:val="00F9749B"/>
    <w:rsid w:val="00FC6F89"/>
    <w:rsid w:val="00FC7D16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"/>
    <w:link w:val="a4"/>
    <w:uiPriority w:val="1"/>
    <w:qFormat/>
    <w:rsid w:val="00DB66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66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6EA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46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887D8C"/>
    <w:pPr>
      <w:ind w:left="720"/>
    </w:pPr>
  </w:style>
  <w:style w:type="paragraph" w:styleId="a8">
    <w:name w:val="List Paragraph"/>
    <w:basedOn w:val="a"/>
    <w:uiPriority w:val="34"/>
    <w:qFormat/>
    <w:rsid w:val="00887D8C"/>
    <w:pPr>
      <w:ind w:left="720"/>
      <w:contextualSpacing/>
    </w:pPr>
  </w:style>
  <w:style w:type="paragraph" w:styleId="a9">
    <w:name w:val="Body Text"/>
    <w:basedOn w:val="a"/>
    <w:link w:val="aa"/>
    <w:rsid w:val="00887D8C"/>
    <w:pPr>
      <w:jc w:val="both"/>
    </w:pPr>
    <w:rPr>
      <w:rFonts w:ascii="Tahoma" w:eastAsia="Times New Roman" w:hAnsi="Tahoma"/>
    </w:rPr>
  </w:style>
  <w:style w:type="character" w:customStyle="1" w:styleId="aa">
    <w:name w:val="Основной текст Знак"/>
    <w:basedOn w:val="a0"/>
    <w:link w:val="a9"/>
    <w:rsid w:val="00887D8C"/>
    <w:rPr>
      <w:rFonts w:ascii="Tahoma" w:eastAsia="Times New Roman" w:hAnsi="Tahoma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538BD"/>
    <w:rPr>
      <w:b/>
      <w:bCs/>
    </w:rPr>
  </w:style>
  <w:style w:type="character" w:styleId="ac">
    <w:name w:val="Hyperlink"/>
    <w:uiPriority w:val="99"/>
    <w:rsid w:val="00D4002B"/>
    <w:rPr>
      <w:rFonts w:cs="Times New Roman"/>
      <w:color w:val="0000FF"/>
      <w:u w:val="single"/>
    </w:rPr>
  </w:style>
  <w:style w:type="character" w:customStyle="1" w:styleId="s000">
    <w:name w:val="s000"/>
    <w:uiPriority w:val="99"/>
    <w:rsid w:val="00D4002B"/>
    <w:rPr>
      <w:rFonts w:cs="Times New Roman"/>
    </w:rPr>
  </w:style>
  <w:style w:type="character" w:customStyle="1" w:styleId="a4">
    <w:name w:val="Без интервала Знак"/>
    <w:aliases w:val="мелкий Знак"/>
    <w:link w:val="a3"/>
    <w:uiPriority w:val="1"/>
    <w:locked/>
    <w:rsid w:val="00212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"/>
    <w:link w:val="a4"/>
    <w:uiPriority w:val="1"/>
    <w:qFormat/>
    <w:rsid w:val="00DB66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66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6EA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46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887D8C"/>
    <w:pPr>
      <w:ind w:left="720"/>
    </w:pPr>
  </w:style>
  <w:style w:type="paragraph" w:styleId="a8">
    <w:name w:val="List Paragraph"/>
    <w:basedOn w:val="a"/>
    <w:uiPriority w:val="34"/>
    <w:qFormat/>
    <w:rsid w:val="00887D8C"/>
    <w:pPr>
      <w:ind w:left="720"/>
      <w:contextualSpacing/>
    </w:pPr>
  </w:style>
  <w:style w:type="paragraph" w:styleId="a9">
    <w:name w:val="Body Text"/>
    <w:basedOn w:val="a"/>
    <w:link w:val="aa"/>
    <w:rsid w:val="00887D8C"/>
    <w:pPr>
      <w:jc w:val="both"/>
    </w:pPr>
    <w:rPr>
      <w:rFonts w:ascii="Tahoma" w:eastAsia="Times New Roman" w:hAnsi="Tahoma"/>
    </w:rPr>
  </w:style>
  <w:style w:type="character" w:customStyle="1" w:styleId="aa">
    <w:name w:val="Основной текст Знак"/>
    <w:basedOn w:val="a0"/>
    <w:link w:val="a9"/>
    <w:rsid w:val="00887D8C"/>
    <w:rPr>
      <w:rFonts w:ascii="Tahoma" w:eastAsia="Times New Roman" w:hAnsi="Tahoma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538BD"/>
    <w:rPr>
      <w:b/>
      <w:bCs/>
    </w:rPr>
  </w:style>
  <w:style w:type="character" w:styleId="ac">
    <w:name w:val="Hyperlink"/>
    <w:uiPriority w:val="99"/>
    <w:rsid w:val="00D4002B"/>
    <w:rPr>
      <w:rFonts w:cs="Times New Roman"/>
      <w:color w:val="0000FF"/>
      <w:u w:val="single"/>
    </w:rPr>
  </w:style>
  <w:style w:type="character" w:customStyle="1" w:styleId="s000">
    <w:name w:val="s000"/>
    <w:uiPriority w:val="99"/>
    <w:rsid w:val="00D4002B"/>
    <w:rPr>
      <w:rFonts w:cs="Times New Roman"/>
    </w:rPr>
  </w:style>
  <w:style w:type="character" w:customStyle="1" w:styleId="a4">
    <w:name w:val="Без интервала Знак"/>
    <w:aliases w:val="мелкий Знак"/>
    <w:link w:val="a3"/>
    <w:uiPriority w:val="1"/>
    <w:locked/>
    <w:rsid w:val="0021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0013</cp:lastModifiedBy>
  <cp:revision>3</cp:revision>
  <cp:lastPrinted>2019-06-07T08:09:00Z</cp:lastPrinted>
  <dcterms:created xsi:type="dcterms:W3CDTF">2019-04-09T06:57:00Z</dcterms:created>
  <dcterms:modified xsi:type="dcterms:W3CDTF">2019-06-07T08:22:00Z</dcterms:modified>
</cp:coreProperties>
</file>