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5B" w:rsidRPr="00945E5B" w:rsidRDefault="00395B40" w:rsidP="0094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5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04032F" w:rsidRDefault="00395B40" w:rsidP="00945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5B">
        <w:rPr>
          <w:rFonts w:ascii="Times New Roman" w:hAnsi="Times New Roman" w:cs="Times New Roman"/>
          <w:b/>
          <w:sz w:val="24"/>
          <w:szCs w:val="24"/>
        </w:rPr>
        <w:t>"Внедрение в образовательный процесс современных технологий на основе дифференциации обучения"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В условиях модернизации казахстанского образования, направленной на повышение качества, доступности и эффективности образования и  определяющей в качестве одного из направлений формирование ключевых компетентностей учащихся, особо остро встает проблема реализации поставленных задач в школе.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ab/>
        <w:t xml:space="preserve">Каждый раз перед подготовкой к уроку у меня возникают вопросы: 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повысить результативность урока</w:t>
      </w:r>
      <w:r w:rsidRPr="00096AFE">
        <w:rPr>
          <w:rFonts w:ascii="Times New Roman" w:hAnsi="Times New Roman"/>
          <w:sz w:val="28"/>
          <w:szCs w:val="28"/>
        </w:rPr>
        <w:t>? Как повысить качество обучения? Как развить познавательный интерес учащихся к предмету?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ab/>
        <w:t xml:space="preserve">По моему мнению, одним из вариантов решения данного вопроса является внедрение современных технологий в образовательный процесс на основе диференциации обучения. Дифференциация обучения в настоящее время является неотъемлемой частью образовательного процесса, дает возможность учесть особенности </w:t>
      </w:r>
      <w:r>
        <w:rPr>
          <w:rFonts w:ascii="Times New Roman" w:hAnsi="Times New Roman"/>
          <w:sz w:val="28"/>
          <w:szCs w:val="28"/>
        </w:rPr>
        <w:t>индивидуальной познавательной</w:t>
      </w:r>
      <w:r w:rsidRPr="00096AFE">
        <w:rPr>
          <w:rFonts w:ascii="Times New Roman" w:hAnsi="Times New Roman"/>
          <w:sz w:val="28"/>
          <w:szCs w:val="28"/>
        </w:rPr>
        <w:t xml:space="preserve"> деятельности учащихся, тем самым, повышая результативность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 xml:space="preserve">Каждый учитель пытается найти и применить на уроке такие технологии , которые дадут максимальный результат в обучении. </w:t>
      </w:r>
      <w:bookmarkStart w:id="0" w:name="_GoBack"/>
      <w:bookmarkEnd w:id="0"/>
      <w:r w:rsidRPr="00096AFE">
        <w:rPr>
          <w:rFonts w:ascii="Times New Roman" w:hAnsi="Times New Roman"/>
          <w:sz w:val="28"/>
          <w:szCs w:val="28"/>
        </w:rPr>
        <w:tab/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 xml:space="preserve"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какая-то из них лучше, а другая хуже, или для достижения положительных результатов надо использовать только эту и никакую больше. На мой взгляд, выбор той или </w:t>
      </w:r>
      <w:r>
        <w:rPr>
          <w:color w:val="000000"/>
          <w:sz w:val="28"/>
          <w:szCs w:val="28"/>
        </w:rPr>
        <w:t>учащихся</w:t>
      </w:r>
      <w:r w:rsidRPr="00096AFE">
        <w:rPr>
          <w:color w:val="000000"/>
          <w:sz w:val="28"/>
          <w:szCs w:val="28"/>
        </w:rPr>
        <w:t xml:space="preserve"> иной технолог</w:t>
      </w:r>
      <w:r>
        <w:rPr>
          <w:color w:val="000000"/>
          <w:sz w:val="28"/>
          <w:szCs w:val="28"/>
        </w:rPr>
        <w:t xml:space="preserve">ии зависит от многих факторов: контингента, </w:t>
      </w:r>
      <w:r w:rsidRPr="00096AFE">
        <w:rPr>
          <w:color w:val="000000"/>
          <w:sz w:val="28"/>
          <w:szCs w:val="28"/>
        </w:rPr>
        <w:t xml:space="preserve">их возраста, уровня подготовленности, темы занятия и т.д. И самым оптимальным вариантом является использование </w:t>
      </w:r>
      <w:r>
        <w:rPr>
          <w:color w:val="000000"/>
          <w:sz w:val="28"/>
          <w:szCs w:val="28"/>
        </w:rPr>
        <w:t>сразу несколький технологий иди их элементов.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В своей работе я часто использую следующие технологии:</w:t>
      </w:r>
    </w:p>
    <w:p w:rsidR="00945E5B" w:rsidRPr="00D21894" w:rsidRDefault="00945E5B" w:rsidP="00945E5B">
      <w:pPr>
        <w:pStyle w:val="a3"/>
        <w:numPr>
          <w:ilvl w:val="0"/>
          <w:numId w:val="1"/>
        </w:numPr>
        <w:tabs>
          <w:tab w:val="left" w:pos="567"/>
          <w:tab w:val="left" w:pos="48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Технологию </w:t>
      </w:r>
      <w:r w:rsidRPr="00096AFE">
        <w:rPr>
          <w:rFonts w:ascii="Times New Roman" w:hAnsi="Times New Roman"/>
          <w:sz w:val="28"/>
          <w:szCs w:val="28"/>
          <w:lang w:val="en-US"/>
        </w:rPr>
        <w:t>CLIL</w:t>
      </w:r>
      <w:r w:rsidRPr="00096AFE">
        <w:rPr>
          <w:rFonts w:ascii="Times New Roman" w:hAnsi="Times New Roman"/>
          <w:sz w:val="28"/>
          <w:szCs w:val="28"/>
        </w:rPr>
        <w:t xml:space="preserve"> (предметно – языковое интегрированное обучение)</w:t>
      </w:r>
      <w:r>
        <w:rPr>
          <w:rFonts w:ascii="Times New Roman" w:hAnsi="Times New Roman"/>
          <w:sz w:val="28"/>
          <w:szCs w:val="28"/>
        </w:rPr>
        <w:t>.</w:t>
      </w:r>
    </w:p>
    <w:p w:rsidR="00945E5B" w:rsidRPr="00096AFE" w:rsidRDefault="00945E5B" w:rsidP="00945E5B">
      <w:pPr>
        <w:pStyle w:val="a3"/>
        <w:numPr>
          <w:ilvl w:val="0"/>
          <w:numId w:val="1"/>
        </w:numPr>
        <w:tabs>
          <w:tab w:val="left" w:pos="567"/>
          <w:tab w:val="left" w:pos="48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ИКТ</w:t>
      </w:r>
    </w:p>
    <w:p w:rsidR="00945E5B" w:rsidRPr="00096AFE" w:rsidRDefault="00945E5B" w:rsidP="00945E5B">
      <w:pPr>
        <w:pStyle w:val="a3"/>
        <w:numPr>
          <w:ilvl w:val="0"/>
          <w:numId w:val="1"/>
        </w:numPr>
        <w:tabs>
          <w:tab w:val="left" w:pos="567"/>
          <w:tab w:val="left" w:pos="48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Проектную технологию</w:t>
      </w:r>
    </w:p>
    <w:p w:rsidR="00945E5B" w:rsidRPr="00096AFE" w:rsidRDefault="00945E5B" w:rsidP="00945E5B">
      <w:pPr>
        <w:pStyle w:val="a3"/>
        <w:numPr>
          <w:ilvl w:val="0"/>
          <w:numId w:val="1"/>
        </w:numPr>
        <w:tabs>
          <w:tab w:val="left" w:pos="567"/>
          <w:tab w:val="left" w:pos="48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Технологию интегрированного обучения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6AFE">
        <w:rPr>
          <w:rFonts w:ascii="Times New Roman" w:hAnsi="Times New Roman"/>
          <w:sz w:val="28"/>
          <w:szCs w:val="28"/>
        </w:rPr>
        <w:t>Физика  и математика – это предметы, где интересно и трудно. Поэтому, учеников, которые показывают хорошие результаты и сосредоточены на них - немного. Эта проблема всегда стоит перед каждым учителем физики и математики. На сегодняшний день в</w:t>
      </w:r>
      <w:r>
        <w:rPr>
          <w:rFonts w:ascii="Times New Roman" w:hAnsi="Times New Roman"/>
          <w:sz w:val="28"/>
          <w:szCs w:val="28"/>
        </w:rPr>
        <w:t>озможность обучения многогранна,</w:t>
      </w:r>
      <w:r w:rsidRPr="0009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96AFE">
        <w:rPr>
          <w:rFonts w:ascii="Times New Roman" w:hAnsi="Times New Roman"/>
          <w:sz w:val="28"/>
          <w:szCs w:val="28"/>
        </w:rPr>
        <w:t xml:space="preserve">оэтому требования, предьявляемые к педагогам, становятся еще больше. Чтобы дать качественное обучение надо использовать на уроках инновационные технологии обучения. Одно из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096AFE">
        <w:rPr>
          <w:rFonts w:ascii="Times New Roman" w:hAnsi="Times New Roman"/>
          <w:sz w:val="28"/>
          <w:szCs w:val="28"/>
        </w:rPr>
        <w:t xml:space="preserve">требований системы образования </w:t>
      </w:r>
      <w:r>
        <w:rPr>
          <w:rFonts w:ascii="Times New Roman" w:hAnsi="Times New Roman"/>
          <w:sz w:val="28"/>
          <w:szCs w:val="28"/>
        </w:rPr>
        <w:t xml:space="preserve">в казахстанской школе </w:t>
      </w:r>
      <w:r w:rsidRPr="00096AFE">
        <w:rPr>
          <w:rFonts w:ascii="Times New Roman" w:hAnsi="Times New Roman"/>
          <w:sz w:val="28"/>
          <w:szCs w:val="28"/>
        </w:rPr>
        <w:t>– преподавание физики на английском языке.</w:t>
      </w:r>
    </w:p>
    <w:p w:rsidR="00945E5B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ab/>
        <w:t xml:space="preserve"> В современном обществе приоритетными становятся вопросы социализации современного человека в межнациональном и межкультурном </w:t>
      </w:r>
      <w:r w:rsidRPr="00096AFE">
        <w:rPr>
          <w:rFonts w:ascii="Times New Roman" w:hAnsi="Times New Roman"/>
          <w:sz w:val="28"/>
          <w:szCs w:val="28"/>
        </w:rPr>
        <w:lastRenderedPageBreak/>
        <w:t>пространстве, при этом владение иностранным языком рассматривается как один из инструментов расширения профессиональных знаний и возможностей. В связи с этим появляются новые образовательные технологии обучению иностранным языкам. Одной из таких технологий является предметно-языковое интегрированное обучение CLIL (Content and Language Integrated Learning). Вот уже четвертый год казахстанские школы вводят изучение предметов ЕМЦ на английском языке.  Я прошла курсы преподавания</w:t>
      </w:r>
      <w:r>
        <w:rPr>
          <w:rFonts w:ascii="Times New Roman" w:hAnsi="Times New Roman"/>
          <w:sz w:val="28"/>
          <w:szCs w:val="28"/>
        </w:rPr>
        <w:t xml:space="preserve"> предметов ЕМЦ на английском языке</w:t>
      </w:r>
      <w:r w:rsidRPr="00096AFE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хочу поделиться опытом, как можно применять   технологию CLIL на уроках физики.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Планирование каждого урока начинается с формулировки целей урока, как предметных, так и языковых, при этом необходимособлюдать критерии </w:t>
      </w:r>
      <w:r w:rsidRPr="00096AFE">
        <w:rPr>
          <w:rFonts w:ascii="Times New Roman" w:hAnsi="Times New Roman"/>
          <w:sz w:val="28"/>
          <w:szCs w:val="28"/>
        </w:rPr>
        <w:t>SMART цел</w:t>
      </w:r>
      <w:r>
        <w:rPr>
          <w:rFonts w:ascii="Times New Roman" w:hAnsi="Times New Roman"/>
          <w:sz w:val="28"/>
          <w:szCs w:val="28"/>
        </w:rPr>
        <w:t xml:space="preserve">ей, которые </w:t>
      </w:r>
      <w:r w:rsidRPr="00096AFE">
        <w:rPr>
          <w:rFonts w:ascii="Times New Roman" w:hAnsi="Times New Roman"/>
          <w:sz w:val="28"/>
          <w:szCs w:val="28"/>
        </w:rPr>
        <w:t xml:space="preserve"> должны быть конкретны</w:t>
      </w:r>
      <w:r>
        <w:rPr>
          <w:rFonts w:ascii="Times New Roman" w:hAnsi="Times New Roman"/>
          <w:sz w:val="28"/>
          <w:szCs w:val="28"/>
        </w:rPr>
        <w:t>ми</w:t>
      </w:r>
      <w:r w:rsidRPr="00096AFE">
        <w:rPr>
          <w:rFonts w:ascii="Times New Roman" w:hAnsi="Times New Roman"/>
          <w:sz w:val="28"/>
          <w:szCs w:val="28"/>
        </w:rPr>
        <w:t>, измеримы</w:t>
      </w:r>
      <w:r>
        <w:rPr>
          <w:rFonts w:ascii="Times New Roman" w:hAnsi="Times New Roman"/>
          <w:sz w:val="28"/>
          <w:szCs w:val="28"/>
        </w:rPr>
        <w:t>ми</w:t>
      </w:r>
      <w:r w:rsidRPr="00096AFE">
        <w:rPr>
          <w:rFonts w:ascii="Times New Roman" w:hAnsi="Times New Roman"/>
          <w:sz w:val="28"/>
          <w:szCs w:val="28"/>
        </w:rPr>
        <w:t>, достижимы</w:t>
      </w:r>
      <w:r>
        <w:rPr>
          <w:rFonts w:ascii="Times New Roman" w:hAnsi="Times New Roman"/>
          <w:sz w:val="28"/>
          <w:szCs w:val="28"/>
        </w:rPr>
        <w:t>ми</w:t>
      </w:r>
      <w:r w:rsidRPr="00096AFE">
        <w:rPr>
          <w:rFonts w:ascii="Times New Roman" w:hAnsi="Times New Roman"/>
          <w:sz w:val="28"/>
          <w:szCs w:val="28"/>
        </w:rPr>
        <w:t>, актуальны</w:t>
      </w:r>
      <w:r>
        <w:rPr>
          <w:rFonts w:ascii="Times New Roman" w:hAnsi="Times New Roman"/>
          <w:sz w:val="28"/>
          <w:szCs w:val="28"/>
        </w:rPr>
        <w:t>ми</w:t>
      </w:r>
      <w:r w:rsidRPr="00096AFE">
        <w:rPr>
          <w:rFonts w:ascii="Times New Roman" w:hAnsi="Times New Roman"/>
          <w:sz w:val="28"/>
          <w:szCs w:val="28"/>
        </w:rPr>
        <w:t>, ограниченны</w:t>
      </w:r>
      <w:r>
        <w:rPr>
          <w:rFonts w:ascii="Times New Roman" w:hAnsi="Times New Roman"/>
          <w:sz w:val="28"/>
          <w:szCs w:val="28"/>
        </w:rPr>
        <w:t xml:space="preserve">ми по времени. </w:t>
      </w:r>
      <w:r w:rsidRPr="00096AFE">
        <w:rPr>
          <w:rFonts w:ascii="Times New Roman" w:hAnsi="Times New Roman"/>
          <w:sz w:val="28"/>
          <w:szCs w:val="28"/>
        </w:rPr>
        <w:t>Внедрение языка я начинаю постепен</w:t>
      </w:r>
      <w:r>
        <w:rPr>
          <w:rFonts w:ascii="Times New Roman" w:hAnsi="Times New Roman"/>
          <w:sz w:val="28"/>
          <w:szCs w:val="28"/>
        </w:rPr>
        <w:t xml:space="preserve">но с терминологии. Как правило, </w:t>
      </w:r>
      <w:r w:rsidRPr="00096AFE">
        <w:rPr>
          <w:rFonts w:ascii="Times New Roman" w:hAnsi="Times New Roman"/>
          <w:sz w:val="28"/>
          <w:szCs w:val="28"/>
        </w:rPr>
        <w:t>в начале урока мы знакомимся с терминами, которые записываем в словари и используем в течение урока. На последующем уроке эти термины повторяются</w:t>
      </w:r>
      <w:r>
        <w:rPr>
          <w:rFonts w:ascii="Times New Roman" w:hAnsi="Times New Roman"/>
          <w:sz w:val="28"/>
          <w:szCs w:val="28"/>
        </w:rPr>
        <w:t>, и вводятся новые. Сразу введение большого количества слов не практикую, так как ученики имеют разный уровень владения английским языком и если их загрузить большим количеством новых терминов, то не все ребята их одинаково хорошо усвоят , что приведет с снижению эффективности обучения.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Для наиболее интересного и продуктивного изучения тем, для расширения кругозора подбираю видео материалы связанные с темой урока,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при просмотре которых закрепляются как навыки чтения, перевода, так и произношения английского языка. Особенно хорошо то, что для уроков по методике CLIL можно использовать аутентичные материалы такие как электронные учебники, также очень хорошо в этом помогают материалы с образовательной платформы BilimLand, где один и тот же материал можно посмотре</w:t>
      </w:r>
      <w:r>
        <w:rPr>
          <w:rFonts w:ascii="Times New Roman" w:hAnsi="Times New Roman"/>
          <w:sz w:val="28"/>
          <w:szCs w:val="28"/>
        </w:rPr>
        <w:t>ть и прослушать  как на русском</w:t>
      </w:r>
      <w:r w:rsidRPr="00096AFE">
        <w:rPr>
          <w:rFonts w:ascii="Times New Roman" w:hAnsi="Times New Roman"/>
          <w:sz w:val="28"/>
          <w:szCs w:val="28"/>
        </w:rPr>
        <w:t xml:space="preserve">, так и на английском языке. </w:t>
      </w:r>
      <w:r>
        <w:rPr>
          <w:rFonts w:ascii="Times New Roman" w:hAnsi="Times New Roman"/>
          <w:sz w:val="28"/>
          <w:szCs w:val="28"/>
        </w:rPr>
        <w:t>одним из приёмов работы по данной технологии является работа с текстом.</w:t>
      </w:r>
      <w:r w:rsidRPr="00096AFE">
        <w:rPr>
          <w:rFonts w:ascii="Times New Roman" w:hAnsi="Times New Roman"/>
          <w:sz w:val="28"/>
          <w:szCs w:val="28"/>
        </w:rPr>
        <w:t xml:space="preserve"> На начальном этапе изучения физики на английском языке я использую следующие задания:</w:t>
      </w:r>
    </w:p>
    <w:p w:rsidR="00945E5B" w:rsidRPr="00096AFE" w:rsidRDefault="00945E5B" w:rsidP="00945E5B">
      <w:pPr>
        <w:pStyle w:val="a3"/>
        <w:numPr>
          <w:ilvl w:val="0"/>
          <w:numId w:val="2"/>
        </w:numPr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Текст с пробелами.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Задание. Вставь пропущенные слова.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lang w:val="en-US"/>
        </w:rPr>
        <w:t>Т</w:t>
      </w:r>
      <w:r w:rsidRPr="0086431A">
        <w:rPr>
          <w:rFonts w:ascii="Times New Roman" w:hAnsi="Times New Roman"/>
          <w:sz w:val="28"/>
          <w:lang w:val="en-US"/>
        </w:rPr>
        <w:t>rajectory of motion</w:t>
      </w:r>
      <w:r w:rsidRPr="0086431A">
        <w:rPr>
          <w:rFonts w:ascii="Times New Roman" w:hAnsi="Times New Roman"/>
          <w:sz w:val="28"/>
          <w:szCs w:val="28"/>
          <w:lang w:val="en-US"/>
        </w:rPr>
        <w:t>,</w:t>
      </w:r>
      <w:r w:rsidRPr="0086431A">
        <w:rPr>
          <w:lang w:val="en-US"/>
        </w:rPr>
        <w:t xml:space="preserve"> </w:t>
      </w:r>
      <w:r w:rsidRPr="0086431A">
        <w:rPr>
          <w:rFonts w:ascii="Times New Roman" w:hAnsi="Times New Roman"/>
          <w:sz w:val="28"/>
          <w:szCs w:val="28"/>
          <w:lang w:val="en-US"/>
        </w:rPr>
        <w:t xml:space="preserve">traversed path, </w:t>
      </w:r>
      <w:r w:rsidRPr="0086431A">
        <w:rPr>
          <w:rFonts w:ascii="Times New Roman" w:hAnsi="Times New Roman"/>
          <w:sz w:val="28"/>
          <w:lang w:val="en-US"/>
        </w:rPr>
        <w:t xml:space="preserve">movement </w:t>
      </w:r>
      <w:r w:rsidRPr="0086431A">
        <w:rPr>
          <w:rFonts w:ascii="Times New Roman" w:hAnsi="Times New Roman"/>
          <w:color w:val="C00000"/>
          <w:sz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  <w:lang w:val="en-US"/>
        </w:rPr>
        <w:t>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_________ - </w:t>
      </w:r>
      <w:r>
        <w:rPr>
          <w:rFonts w:ascii="Times New Roman" w:hAnsi="Times New Roman"/>
          <w:sz w:val="28"/>
          <w:szCs w:val="28"/>
        </w:rPr>
        <w:t>линия, которую описывает тело при движении</w:t>
      </w:r>
      <w:r w:rsidRPr="00096AFE">
        <w:rPr>
          <w:rFonts w:ascii="Times New Roman" w:hAnsi="Times New Roman"/>
          <w:sz w:val="28"/>
          <w:szCs w:val="28"/>
        </w:rPr>
        <w:t>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_________- </w:t>
      </w:r>
      <w:r>
        <w:rPr>
          <w:rFonts w:ascii="Times New Roman" w:hAnsi="Times New Roman"/>
          <w:sz w:val="28"/>
          <w:szCs w:val="28"/>
        </w:rPr>
        <w:t>физическая величина, равная длине траектории</w:t>
      </w:r>
      <w:r w:rsidRPr="00096AFE">
        <w:rPr>
          <w:rFonts w:ascii="Times New Roman" w:hAnsi="Times New Roman"/>
          <w:sz w:val="28"/>
          <w:szCs w:val="28"/>
        </w:rPr>
        <w:t>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_________- </w:t>
      </w:r>
      <w:r>
        <w:rPr>
          <w:rFonts w:ascii="Times New Roman" w:hAnsi="Times New Roman"/>
          <w:sz w:val="28"/>
          <w:szCs w:val="28"/>
        </w:rPr>
        <w:t>направленный отрезок прямой, соединяющий начальное положение тела с его конечным положением</w:t>
      </w:r>
      <w:r w:rsidRPr="00096AFE">
        <w:rPr>
          <w:rFonts w:ascii="Times New Roman" w:hAnsi="Times New Roman"/>
          <w:sz w:val="28"/>
          <w:szCs w:val="28"/>
        </w:rPr>
        <w:t>.</w:t>
      </w:r>
    </w:p>
    <w:p w:rsidR="00945E5B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След, оставленный самолетом в небе,</w:t>
      </w:r>
      <w:r w:rsidRPr="00096AFE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 xml:space="preserve">-____________ 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городами по карте,</w:t>
      </w:r>
      <w:r w:rsidRPr="00096AFE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- ___________</w:t>
      </w:r>
    </w:p>
    <w:p w:rsidR="00945E5B" w:rsidRDefault="00945E5B" w:rsidP="00945E5B">
      <w:pPr>
        <w:pStyle w:val="a3"/>
        <w:tabs>
          <w:tab w:val="left" w:pos="567"/>
          <w:tab w:val="left" w:pos="533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 прошёл 3 км, </w:t>
      </w:r>
      <w:r w:rsidRPr="00096AF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ab/>
      </w:r>
    </w:p>
    <w:p w:rsidR="00945E5B" w:rsidRPr="00A33987" w:rsidRDefault="00945E5B" w:rsidP="00945E5B">
      <w:pPr>
        <w:pStyle w:val="a3"/>
        <w:numPr>
          <w:ilvl w:val="0"/>
          <w:numId w:val="2"/>
        </w:numPr>
        <w:tabs>
          <w:tab w:val="left" w:pos="567"/>
          <w:tab w:val="left" w:pos="4820"/>
        </w:tabs>
        <w:spacing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3987">
        <w:rPr>
          <w:rFonts w:ascii="Times New Roman" w:hAnsi="Times New Roman"/>
          <w:sz w:val="28"/>
          <w:szCs w:val="28"/>
        </w:rPr>
        <w:t>Заполни таблицу.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A33987">
        <w:rPr>
          <w:rFonts w:ascii="Times New Roman" w:hAnsi="Times New Roman"/>
          <w:sz w:val="28"/>
          <w:szCs w:val="28"/>
          <w:lang w:val="en-US"/>
        </w:rPr>
        <w:t>.</w:t>
      </w:r>
      <w:r w:rsidRPr="00096AFE">
        <w:rPr>
          <w:rFonts w:ascii="Times New Roman" w:hAnsi="Times New Roman"/>
          <w:sz w:val="28"/>
          <w:szCs w:val="28"/>
        </w:rPr>
        <w:t>Используя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ранее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изученные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физические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слова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заполни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таблицу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:                                       </w:t>
      </w:r>
      <w:r w:rsidRPr="00096AFE">
        <w:rPr>
          <w:rFonts w:ascii="Times New Roman" w:hAnsi="Times New Roman"/>
          <w:sz w:val="28"/>
          <w:szCs w:val="28"/>
        </w:rPr>
        <w:t>М</w:t>
      </w:r>
      <w:r w:rsidRPr="00096AFE">
        <w:rPr>
          <w:rFonts w:ascii="Times New Roman" w:hAnsi="Times New Roman"/>
          <w:sz w:val="28"/>
          <w:szCs w:val="28"/>
          <w:lang w:val="en-US"/>
        </w:rPr>
        <w:t>ass, meter, balance, scales, stopwatch, degree Celsius, temperature, second, ruler, time, length, kilogram, thermometer.</w:t>
      </w:r>
    </w:p>
    <w:tbl>
      <w:tblPr>
        <w:tblpPr w:leftFromText="180" w:rightFromText="180" w:vertAnchor="text" w:horzAnchor="margin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952"/>
      </w:tblGrid>
      <w:tr w:rsidR="00945E5B" w:rsidRPr="00096AFE" w:rsidTr="004771FE">
        <w:trPr>
          <w:trHeight w:val="491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  <w:r w:rsidRPr="00096AFE"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  <w:lastRenderedPageBreak/>
              <w:t>Physical quantity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  <w:lang w:val="en-US"/>
              </w:rPr>
              <w:t>U</w:t>
            </w:r>
            <w:r w:rsidRPr="00096AFE"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  <w:t>nit</w:t>
            </w:r>
          </w:p>
        </w:tc>
      </w:tr>
      <w:tr w:rsidR="00945E5B" w:rsidRPr="00096AFE" w:rsidTr="004771FE">
        <w:trPr>
          <w:trHeight w:val="491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B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  <w:lang w:val="en-US"/>
              </w:rPr>
            </w:pPr>
          </w:p>
        </w:tc>
      </w:tr>
      <w:tr w:rsidR="00945E5B" w:rsidRPr="00096AFE" w:rsidTr="004771FE">
        <w:trPr>
          <w:trHeight w:val="425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both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both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</w:tr>
      <w:tr w:rsidR="00945E5B" w:rsidRPr="00096AFE" w:rsidTr="004771FE">
        <w:trPr>
          <w:trHeight w:val="425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both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both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</w:tr>
      <w:tr w:rsidR="00945E5B" w:rsidRPr="00096AFE" w:rsidTr="004771FE">
        <w:trPr>
          <w:trHeight w:val="425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both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B" w:rsidRPr="00096AFE" w:rsidRDefault="00945E5B" w:rsidP="004771FE">
            <w:pPr>
              <w:tabs>
                <w:tab w:val="left" w:pos="4820"/>
                <w:tab w:val="center" w:pos="6237"/>
              </w:tabs>
              <w:spacing w:line="240" w:lineRule="auto"/>
              <w:jc w:val="both"/>
              <w:rPr>
                <w:rFonts w:ascii="Times New Roman" w:eastAsiaTheme="minorEastAsia" w:hAnsi="Times New Roman"/>
                <w:bCs/>
                <w:iCs/>
                <w:kern w:val="24"/>
                <w:sz w:val="28"/>
                <w:szCs w:val="28"/>
              </w:rPr>
            </w:pPr>
          </w:p>
        </w:tc>
      </w:tr>
    </w:tbl>
    <w:p w:rsidR="00945E5B" w:rsidRPr="00096AFE" w:rsidRDefault="00945E5B" w:rsidP="00945E5B">
      <w:p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5E5B" w:rsidRPr="00096AFE" w:rsidRDefault="00945E5B" w:rsidP="00945E5B">
      <w:pPr>
        <w:tabs>
          <w:tab w:val="left" w:pos="4820"/>
          <w:tab w:val="center" w:pos="6237"/>
        </w:tabs>
        <w:spacing w:after="0" w:line="240" w:lineRule="auto"/>
        <w:jc w:val="both"/>
        <w:rPr>
          <w:rFonts w:ascii="Times New Roman" w:eastAsiaTheme="minorEastAsia" w:hAnsi="Times New Roman"/>
          <w:bCs/>
          <w:iCs/>
          <w:kern w:val="24"/>
          <w:sz w:val="28"/>
          <w:szCs w:val="28"/>
          <w:lang w:val="en-US"/>
        </w:rPr>
      </w:pP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96AFE">
        <w:rPr>
          <w:rFonts w:ascii="Times New Roman" w:hAnsi="Times New Roman"/>
          <w:sz w:val="28"/>
          <w:szCs w:val="28"/>
          <w:lang w:val="en-US"/>
        </w:rPr>
        <w:tab/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96AFE">
        <w:rPr>
          <w:rFonts w:ascii="Times New Roman" w:hAnsi="Times New Roman"/>
          <w:sz w:val="28"/>
          <w:szCs w:val="28"/>
          <w:lang w:val="en-US"/>
        </w:rPr>
        <w:tab/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96AFE">
        <w:rPr>
          <w:rFonts w:ascii="Times New Roman" w:hAnsi="Times New Roman"/>
          <w:sz w:val="28"/>
          <w:szCs w:val="28"/>
          <w:lang w:val="en-US"/>
        </w:rPr>
        <w:tab/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5E5B" w:rsidRPr="00A33987" w:rsidRDefault="00945E5B" w:rsidP="00945E5B">
      <w:p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E5B" w:rsidRDefault="00945E5B" w:rsidP="00945E5B">
      <w:pPr>
        <w:pStyle w:val="a3"/>
        <w:tabs>
          <w:tab w:val="left" w:pos="142"/>
          <w:tab w:val="left" w:pos="4820"/>
        </w:tabs>
        <w:spacing w:line="240" w:lineRule="auto"/>
        <w:ind w:left="1572"/>
        <w:jc w:val="both"/>
        <w:rPr>
          <w:rFonts w:ascii="Times New Roman" w:hAnsi="Times New Roman"/>
          <w:sz w:val="28"/>
          <w:szCs w:val="28"/>
        </w:rPr>
      </w:pPr>
    </w:p>
    <w:p w:rsidR="00945E5B" w:rsidRPr="00A33987" w:rsidRDefault="00945E5B" w:rsidP="00945E5B">
      <w:pPr>
        <w:pStyle w:val="a3"/>
        <w:numPr>
          <w:ilvl w:val="0"/>
          <w:numId w:val="2"/>
        </w:numPr>
        <w:tabs>
          <w:tab w:val="left" w:pos="142"/>
          <w:tab w:val="left" w:pos="4820"/>
        </w:tabs>
        <w:spacing w:line="240" w:lineRule="auto"/>
        <w:ind w:hanging="1714"/>
        <w:jc w:val="both"/>
        <w:rPr>
          <w:rFonts w:ascii="Times New Roman" w:hAnsi="Times New Roman"/>
          <w:sz w:val="28"/>
          <w:szCs w:val="28"/>
        </w:rPr>
      </w:pPr>
      <w:r w:rsidRPr="00A33987">
        <w:rPr>
          <w:rFonts w:ascii="Times New Roman" w:hAnsi="Times New Roman"/>
          <w:sz w:val="28"/>
          <w:szCs w:val="28"/>
        </w:rPr>
        <w:t>Визуальный материал.</w:t>
      </w:r>
    </w:p>
    <w:p w:rsidR="00945E5B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Использую на уроке реальные предметы или картинки, например физических приборов.  Задаю  вопросы, что можно сказать об этих  предметах. Такое задание могут выполнить ребята, хорошо владеющие языком.</w:t>
      </w:r>
      <w:r>
        <w:rPr>
          <w:rFonts w:ascii="Times New Roman" w:hAnsi="Times New Roman"/>
          <w:sz w:val="28"/>
          <w:szCs w:val="28"/>
        </w:rPr>
        <w:t xml:space="preserve"> Для ребят, которые слабо владеют языком подбираю задания следующего типа: даю рисунок какого – либо механизма или модель, например, двигателя внутреннего сгорания и предлагаю выбрать из предложенных карточек составные части этого прибора, прочитать их, перевести на русский язык  и показать .</w:t>
      </w:r>
    </w:p>
    <w:p w:rsidR="00945E5B" w:rsidRDefault="00945E5B" w:rsidP="00945E5B">
      <w:pPr>
        <w:pStyle w:val="a3"/>
        <w:numPr>
          <w:ilvl w:val="0"/>
          <w:numId w:val="12"/>
        </w:numPr>
        <w:tabs>
          <w:tab w:val="left" w:pos="142"/>
          <w:tab w:val="left" w:pos="4820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ие</w:t>
      </w:r>
      <w:r w:rsidRPr="00096AFE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096AFE">
        <w:rPr>
          <w:rFonts w:ascii="Times New Roman" w:hAnsi="Times New Roman"/>
          <w:sz w:val="28"/>
          <w:szCs w:val="28"/>
        </w:rPr>
        <w:t xml:space="preserve"> на развитие письменной и устной речи</w:t>
      </w:r>
      <w:r>
        <w:rPr>
          <w:rFonts w:ascii="Times New Roman" w:hAnsi="Times New Roman"/>
          <w:sz w:val="28"/>
          <w:szCs w:val="28"/>
        </w:rPr>
        <w:t>:</w:t>
      </w:r>
    </w:p>
    <w:p w:rsidR="00945E5B" w:rsidRPr="00A33987" w:rsidRDefault="00945E5B" w:rsidP="00945E5B">
      <w:pPr>
        <w:tabs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96AFE">
        <w:rPr>
          <w:rFonts w:ascii="Times New Roman" w:hAnsi="Times New Roman"/>
          <w:sz w:val="28"/>
          <w:szCs w:val="28"/>
        </w:rPr>
        <w:t xml:space="preserve">А) Используя линейку, измерьте длину </w:t>
      </w:r>
      <w:r>
        <w:rPr>
          <w:rFonts w:ascii="Times New Roman" w:hAnsi="Times New Roman"/>
          <w:sz w:val="28"/>
          <w:szCs w:val="28"/>
        </w:rPr>
        <w:t>тетради, ластика</w:t>
      </w:r>
      <w:r w:rsidRPr="00096AFE">
        <w:rPr>
          <w:rFonts w:ascii="Times New Roman" w:hAnsi="Times New Roman"/>
          <w:sz w:val="28"/>
          <w:szCs w:val="28"/>
        </w:rPr>
        <w:t>. Запишите результат и скажите по-английски. Например</w:t>
      </w:r>
      <w:r w:rsidRPr="00096AFE">
        <w:rPr>
          <w:rFonts w:ascii="Times New Roman" w:hAnsi="Times New Roman"/>
          <w:sz w:val="28"/>
          <w:szCs w:val="28"/>
          <w:lang w:val="en-US"/>
        </w:rPr>
        <w:t>: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96AFE">
        <w:rPr>
          <w:rFonts w:ascii="Times New Roman" w:hAnsi="Times New Roman"/>
          <w:sz w:val="28"/>
          <w:szCs w:val="28"/>
        </w:rPr>
        <w:t>Длина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тетради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равна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41D8">
        <w:rPr>
          <w:rFonts w:ascii="Times New Roman" w:hAnsi="Times New Roman"/>
          <w:sz w:val="28"/>
          <w:szCs w:val="28"/>
          <w:lang w:val="en-US"/>
        </w:rPr>
        <w:t>20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санти</w:t>
      </w:r>
      <w:r w:rsidRPr="00096AFE">
        <w:rPr>
          <w:rFonts w:ascii="Times New Roman" w:hAnsi="Times New Roman"/>
          <w:sz w:val="28"/>
          <w:szCs w:val="28"/>
        </w:rPr>
        <w:t>метр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941D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length of the table is 20</w:t>
      </w:r>
      <w:r w:rsidRPr="009941D8">
        <w:rPr>
          <w:rFonts w:ascii="Times New Roman" w:hAnsi="Times New Roman"/>
          <w:sz w:val="28"/>
          <w:szCs w:val="28"/>
          <w:lang w:val="en-US"/>
        </w:rPr>
        <w:t xml:space="preserve"> centimeters</w:t>
      </w:r>
      <w:r w:rsidRPr="00096AFE">
        <w:rPr>
          <w:rFonts w:ascii="Times New Roman" w:hAnsi="Times New Roman"/>
          <w:sz w:val="28"/>
          <w:szCs w:val="28"/>
          <w:lang w:val="en-US"/>
        </w:rPr>
        <w:t>.</w:t>
      </w:r>
    </w:p>
    <w:p w:rsidR="00945E5B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Используйте весы</w:t>
      </w:r>
      <w:r w:rsidRPr="00096AFE">
        <w:rPr>
          <w:rFonts w:ascii="Times New Roman" w:hAnsi="Times New Roman"/>
          <w:sz w:val="28"/>
          <w:szCs w:val="28"/>
        </w:rPr>
        <w:t xml:space="preserve">, чтобы определить массу </w:t>
      </w:r>
      <w:r>
        <w:rPr>
          <w:rFonts w:ascii="Times New Roman" w:hAnsi="Times New Roman"/>
          <w:sz w:val="28"/>
          <w:szCs w:val="28"/>
        </w:rPr>
        <w:t>бруска, ластика</w:t>
      </w:r>
      <w:r w:rsidRPr="00096AFE">
        <w:rPr>
          <w:rFonts w:ascii="Times New Roman" w:hAnsi="Times New Roman"/>
          <w:sz w:val="28"/>
          <w:szCs w:val="28"/>
        </w:rPr>
        <w:t xml:space="preserve">. </w:t>
      </w:r>
    </w:p>
    <w:p w:rsidR="00945E5B" w:rsidRPr="009941D8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Запишите результат и скажите по-английски, используя образец</w:t>
      </w:r>
      <w:r w:rsidRPr="009941D8">
        <w:rPr>
          <w:rFonts w:ascii="Times New Roman" w:hAnsi="Times New Roman"/>
          <w:sz w:val="28"/>
          <w:szCs w:val="28"/>
        </w:rPr>
        <w:t>: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</w:t>
      </w:r>
      <w:r w:rsidRPr="00096AFE">
        <w:rPr>
          <w:rFonts w:ascii="Times New Roman" w:hAnsi="Times New Roman"/>
          <w:sz w:val="28"/>
          <w:szCs w:val="28"/>
        </w:rPr>
        <w:t>асса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тела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равна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 150 </w:t>
      </w:r>
      <w:r w:rsidRPr="00096AFE">
        <w:rPr>
          <w:rFonts w:ascii="Times New Roman" w:hAnsi="Times New Roman"/>
          <w:sz w:val="28"/>
          <w:szCs w:val="28"/>
        </w:rPr>
        <w:t>грамм</w:t>
      </w:r>
      <w:r w:rsidRPr="00A3398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96AFE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mass of the body is 150 grams</w:t>
      </w:r>
    </w:p>
    <w:p w:rsidR="00945E5B" w:rsidRDefault="00945E5B" w:rsidP="00945E5B">
      <w:pPr>
        <w:pStyle w:val="a3"/>
        <w:numPr>
          <w:ilvl w:val="0"/>
          <w:numId w:val="3"/>
        </w:numPr>
        <w:tabs>
          <w:tab w:val="left" w:pos="142"/>
          <w:tab w:val="left" w:pos="4820"/>
        </w:tabs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Сложить пазлы. </w:t>
      </w:r>
      <w:r>
        <w:rPr>
          <w:rFonts w:ascii="Times New Roman" w:hAnsi="Times New Roman"/>
          <w:sz w:val="28"/>
          <w:szCs w:val="28"/>
        </w:rPr>
        <w:t>Нужно найти соответствие картинки, названия прибора на ней и описания прибора или устройства.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E5B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B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C15EE3" wp14:editId="7F620E7E">
            <wp:extent cx="4526280" cy="230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B" w:rsidRDefault="00945E5B" w:rsidP="00945E5B">
      <w:pPr>
        <w:pStyle w:val="a3"/>
        <w:numPr>
          <w:ilvl w:val="0"/>
          <w:numId w:val="3"/>
        </w:numPr>
        <w:tabs>
          <w:tab w:val="left" w:pos="142"/>
          <w:tab w:val="left" w:pos="4820"/>
        </w:tabs>
        <w:spacing w:after="0" w:line="240" w:lineRule="auto"/>
        <w:ind w:hanging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в квадрате. </w:t>
      </w:r>
    </w:p>
    <w:p w:rsidR="00945E5B" w:rsidRDefault="00945E5B" w:rsidP="00945E5B">
      <w:pPr>
        <w:tabs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</w:t>
      </w:r>
      <w:r w:rsidRPr="00A33987">
        <w:rPr>
          <w:rFonts w:ascii="Times New Roman" w:hAnsi="Times New Roman"/>
          <w:sz w:val="28"/>
          <w:szCs w:val="28"/>
        </w:rPr>
        <w:t>Нужно найти слова спрятанные в квадрате.</w:t>
      </w:r>
    </w:p>
    <w:p w:rsidR="00945E5B" w:rsidRPr="00A33987" w:rsidRDefault="00945E5B" w:rsidP="00945E5B">
      <w:pPr>
        <w:tabs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 спрятанные  слова даются ученикам на английском языке, затем задание усложняется, и термины предлагаются на русском языке, их </w:t>
      </w:r>
      <w:r>
        <w:rPr>
          <w:rFonts w:ascii="Times New Roman" w:hAnsi="Times New Roman"/>
          <w:sz w:val="28"/>
          <w:szCs w:val="28"/>
        </w:rPr>
        <w:lastRenderedPageBreak/>
        <w:t>нужно перевести на английский и найти в квадрате. Ребятам очень нравится самим составлять такие задания.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H</w:t>
            </w:r>
          </w:p>
          <w:p w:rsidR="00945E5B" w:rsidRPr="00152D82" w:rsidRDefault="00945E5B" w:rsidP="004771F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W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Z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C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A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  <w:p w:rsidR="00945E5B" w:rsidRPr="00152D82" w:rsidRDefault="00945E5B" w:rsidP="004771F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O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W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W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F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M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P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F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U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F</w:t>
            </w:r>
          </w:p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J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V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K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M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A</w:t>
            </w:r>
          </w:p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Q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X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J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A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Q</w:t>
            </w:r>
          </w:p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K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Z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M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Q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M</w:t>
            </w:r>
          </w:p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Y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O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Y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H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G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O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A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Q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H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K</w:t>
            </w:r>
          </w:p>
          <w:p w:rsidR="00945E5B" w:rsidRPr="00152D82" w:rsidRDefault="00945E5B" w:rsidP="004771F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U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B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U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B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A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P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B</w:t>
            </w:r>
          </w:p>
          <w:p w:rsidR="00945E5B" w:rsidRPr="00152D82" w:rsidRDefault="00945E5B" w:rsidP="004771F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V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A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Q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V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H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L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  <w:p w:rsidR="00945E5B" w:rsidRPr="00152D82" w:rsidRDefault="00945E5B" w:rsidP="004771F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Z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W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J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 xml:space="preserve">Y 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M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D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O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Y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S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W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I</w:t>
            </w:r>
          </w:p>
        </w:tc>
      </w:tr>
      <w:tr w:rsidR="00945E5B" w:rsidRPr="00152D82" w:rsidTr="004771FE"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B</w:t>
            </w:r>
          </w:p>
          <w:p w:rsidR="00945E5B" w:rsidRPr="00152D82" w:rsidRDefault="00945E5B" w:rsidP="004771F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6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X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T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R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U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K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B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N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E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M</w:t>
            </w:r>
          </w:p>
        </w:tc>
        <w:tc>
          <w:tcPr>
            <w:tcW w:w="577" w:type="dxa"/>
          </w:tcPr>
          <w:p w:rsidR="00945E5B" w:rsidRPr="00152D82" w:rsidRDefault="00945E5B" w:rsidP="004771FE">
            <w:pPr>
              <w:jc w:val="center"/>
              <w:rPr>
                <w:b/>
                <w:lang w:val="en-US"/>
              </w:rPr>
            </w:pPr>
            <w:r w:rsidRPr="00152D82">
              <w:rPr>
                <w:b/>
                <w:lang w:val="en-US"/>
              </w:rPr>
              <w:t>X</w:t>
            </w:r>
          </w:p>
        </w:tc>
      </w:tr>
    </w:tbl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ab/>
        <w:t xml:space="preserve">Язык интегрирован </w:t>
      </w:r>
      <w:r>
        <w:rPr>
          <w:rFonts w:ascii="Times New Roman" w:hAnsi="Times New Roman"/>
          <w:sz w:val="28"/>
          <w:szCs w:val="28"/>
        </w:rPr>
        <w:t>в общеобразовательную программу</w:t>
      </w:r>
      <w:r w:rsidRPr="00096AFE">
        <w:rPr>
          <w:rFonts w:ascii="Times New Roman" w:hAnsi="Times New Roman"/>
          <w:sz w:val="28"/>
          <w:szCs w:val="28"/>
        </w:rPr>
        <w:t xml:space="preserve"> и знание языка становится средством изучения содержания предмета. Тем самым у учащихся повышается мотивация использования языка, когда они заинтересованы в теме. Изучение языка становится более целенаправленным, так как язык используется для ре</w:t>
      </w:r>
      <w:r>
        <w:rPr>
          <w:rFonts w:ascii="Times New Roman" w:hAnsi="Times New Roman"/>
          <w:sz w:val="28"/>
          <w:szCs w:val="28"/>
        </w:rPr>
        <w:t>шения конкретных</w:t>
      </w:r>
      <w:r w:rsidRPr="00096AFE">
        <w:rPr>
          <w:rFonts w:ascii="Times New Roman" w:hAnsi="Times New Roman"/>
          <w:sz w:val="28"/>
          <w:szCs w:val="28"/>
        </w:rPr>
        <w:t xml:space="preserve"> задач.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своих уроках я широко использую </w:t>
      </w:r>
      <w:r w:rsidRPr="00096AFE">
        <w:rPr>
          <w:rFonts w:ascii="Times New Roman" w:hAnsi="Times New Roman"/>
          <w:sz w:val="28"/>
          <w:szCs w:val="28"/>
        </w:rPr>
        <w:t>ИКТ</w:t>
      </w:r>
      <w:r>
        <w:rPr>
          <w:rFonts w:ascii="Times New Roman" w:hAnsi="Times New Roman"/>
          <w:sz w:val="28"/>
          <w:szCs w:val="28"/>
        </w:rPr>
        <w:t>,</w:t>
      </w:r>
      <w:r w:rsidRPr="0009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96AFE">
        <w:rPr>
          <w:rFonts w:ascii="Times New Roman" w:hAnsi="Times New Roman"/>
          <w:sz w:val="28"/>
          <w:szCs w:val="28"/>
        </w:rPr>
        <w:t xml:space="preserve">ффективность использования </w:t>
      </w:r>
      <w:r>
        <w:rPr>
          <w:rFonts w:ascii="Times New Roman" w:hAnsi="Times New Roman"/>
          <w:sz w:val="28"/>
          <w:szCs w:val="28"/>
        </w:rPr>
        <w:t>которой в классно – урочной форме</w:t>
      </w:r>
      <w:r w:rsidRPr="00096AFE">
        <w:rPr>
          <w:rFonts w:ascii="Times New Roman" w:hAnsi="Times New Roman"/>
          <w:sz w:val="28"/>
          <w:szCs w:val="28"/>
        </w:rPr>
        <w:t xml:space="preserve">, а особенно  в условиях дистанционного обучения в трудно переоценить. 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      Информационные технологии, на мой взгляд, могут быть использованы на различных этапах урока математики и физики:</w:t>
      </w:r>
    </w:p>
    <w:p w:rsidR="00945E5B" w:rsidRPr="00096AFE" w:rsidRDefault="00945E5B" w:rsidP="00945E5B">
      <w:pPr>
        <w:pStyle w:val="a3"/>
        <w:numPr>
          <w:ilvl w:val="0"/>
          <w:numId w:val="11"/>
        </w:num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самостоятельное изучение предмета;</w:t>
      </w:r>
    </w:p>
    <w:p w:rsidR="00945E5B" w:rsidRPr="00096AFE" w:rsidRDefault="00945E5B" w:rsidP="00945E5B">
      <w:pPr>
        <w:pStyle w:val="a3"/>
        <w:numPr>
          <w:ilvl w:val="0"/>
          <w:numId w:val="11"/>
        </w:num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выполнение домашних самостоятельных и творческих заданий;</w:t>
      </w:r>
    </w:p>
    <w:p w:rsidR="00945E5B" w:rsidRPr="00096AFE" w:rsidRDefault="00945E5B" w:rsidP="00945E5B">
      <w:pPr>
        <w:pStyle w:val="a3"/>
        <w:numPr>
          <w:ilvl w:val="0"/>
          <w:numId w:val="11"/>
        </w:num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использование компьютера для вычислений, построения графиков;</w:t>
      </w:r>
    </w:p>
    <w:p w:rsidR="00945E5B" w:rsidRPr="00096AFE" w:rsidRDefault="00945E5B" w:rsidP="00945E5B">
      <w:pPr>
        <w:pStyle w:val="a3"/>
        <w:numPr>
          <w:ilvl w:val="0"/>
          <w:numId w:val="11"/>
        </w:num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использование программ, имитирующих опыты и лабораторные работы;</w:t>
      </w:r>
    </w:p>
    <w:p w:rsidR="00945E5B" w:rsidRPr="00096AFE" w:rsidRDefault="00945E5B" w:rsidP="00945E5B">
      <w:pPr>
        <w:pStyle w:val="a3"/>
        <w:numPr>
          <w:ilvl w:val="0"/>
          <w:numId w:val="11"/>
        </w:numPr>
        <w:tabs>
          <w:tab w:val="left" w:pos="567"/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использование информационно-справочных программ.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AFE">
        <w:rPr>
          <w:rFonts w:ascii="Times New Roman" w:hAnsi="Times New Roman"/>
          <w:sz w:val="28"/>
          <w:szCs w:val="28"/>
        </w:rPr>
        <w:t xml:space="preserve">Поскольку наглядно-образные компоненты мышления играют исключительно важную роль в жизни человека, то использование их в </w:t>
      </w:r>
      <w:r w:rsidRPr="00096AFE">
        <w:rPr>
          <w:rFonts w:ascii="Times New Roman" w:hAnsi="Times New Roman"/>
          <w:sz w:val="28"/>
          <w:szCs w:val="28"/>
        </w:rPr>
        <w:lastRenderedPageBreak/>
        <w:t xml:space="preserve">изучении материала с использованием ИКТ повышают эффективность обучения. </w:t>
      </w:r>
    </w:p>
    <w:p w:rsidR="00945E5B" w:rsidRPr="00096AFE" w:rsidRDefault="00945E5B" w:rsidP="00945E5B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При изучении темы «Построение графика функции» предлагаю ребятам использовать математическ</w:t>
      </w:r>
      <w:r>
        <w:rPr>
          <w:rFonts w:ascii="Times New Roman" w:hAnsi="Times New Roman"/>
          <w:sz w:val="28"/>
          <w:szCs w:val="28"/>
        </w:rPr>
        <w:t>ую</w:t>
      </w:r>
      <w:r w:rsidRPr="0009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Pr="00096AFE">
        <w:rPr>
          <w:rFonts w:ascii="Times New Roman" w:hAnsi="Times New Roman"/>
          <w:sz w:val="28"/>
          <w:szCs w:val="28"/>
        </w:rPr>
        <w:t xml:space="preserve"> «</w:t>
      </w:r>
      <w:r w:rsidRPr="00A33987">
        <w:rPr>
          <w:rFonts w:ascii="Times New Roman" w:hAnsi="Times New Roman"/>
          <w:sz w:val="28"/>
          <w:szCs w:val="28"/>
        </w:rPr>
        <w:t>GeoGebra</w:t>
      </w:r>
      <w:r w:rsidRPr="00096AFE">
        <w:rPr>
          <w:rFonts w:ascii="Times New Roman" w:hAnsi="Times New Roman"/>
          <w:sz w:val="28"/>
          <w:szCs w:val="28"/>
        </w:rPr>
        <w:t>»</w:t>
      </w:r>
      <w:r w:rsidRPr="00A33987">
        <w:rPr>
          <w:rFonts w:ascii="Times New Roman" w:hAnsi="Times New Roman"/>
          <w:sz w:val="28"/>
          <w:szCs w:val="28"/>
        </w:rPr>
        <w:t>, которая включает в себя геометрию, алгебру, арифметику, графы, таблицы, статистику.</w:t>
      </w:r>
      <w:r>
        <w:rPr>
          <w:rFonts w:ascii="Times New Roman" w:hAnsi="Times New Roman"/>
          <w:sz w:val="28"/>
          <w:szCs w:val="28"/>
        </w:rPr>
        <w:t xml:space="preserve"> С помощью этой программы можно  не только стороить графики, но и содавать объемные фигуры и анимации. В</w:t>
      </w:r>
      <w:r w:rsidRPr="00096AFE">
        <w:rPr>
          <w:rFonts w:ascii="Times New Roman" w:hAnsi="Times New Roman"/>
          <w:sz w:val="28"/>
          <w:szCs w:val="28"/>
        </w:rPr>
        <w:t>озможности, предоставляемые ученикам, манипулировать различными объектами на экране дисплея, изменять скорость их движения, размер,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 xml:space="preserve">позволяют детям усваивать учебный материал с наиболее полным использованием органом чувств и коммуникативных связей головного мозга. </w:t>
      </w:r>
    </w:p>
    <w:p w:rsidR="00945E5B" w:rsidRPr="00096AFE" w:rsidRDefault="00945E5B" w:rsidP="00945E5B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AFE">
        <w:rPr>
          <w:rFonts w:ascii="Times New Roman" w:hAnsi="Times New Roman"/>
          <w:sz w:val="28"/>
          <w:szCs w:val="28"/>
        </w:rPr>
        <w:t>На уроках физики при выполнении  интерактивных лабораторных работ использую симуляции, меняющие условия проведения опыта. Интерактивные лабораторные работы очень удобны в применении в условиях недостаточности лабораторного оборудования или его отсутствия, а особенно в дистанционном обучении.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>Современное программное обеспечение позволяет продемонстрировать видеозапись опыта в том случае, если демонстрация реального опыта занимает много времени или если опыт невозможен. В данном случае есть возможность обратить внимание учеников на те мелкие детали, которые бы они не заметили в реальном опыте.   Например, при изучении темы «Газовые законы» в 10 классе, всегда использую компьютерную модель процессов, которая позволяет проследить зависимость величин, построение графиков данной зависимости. Для этого использую «Наглядную физику», где достаточно хорошо отображены газовые законы, графическое представление каждого закона и компьютерное моделирование.</w:t>
      </w:r>
    </w:p>
    <w:p w:rsidR="00945E5B" w:rsidRDefault="00945E5B" w:rsidP="00945E5B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AFE">
        <w:rPr>
          <w:rFonts w:ascii="Times New Roman" w:hAnsi="Times New Roman"/>
          <w:sz w:val="28"/>
          <w:szCs w:val="28"/>
        </w:rPr>
        <w:t>Особенно актуальным является использование компьютерных моделей проц</w:t>
      </w:r>
      <w:r>
        <w:rPr>
          <w:rFonts w:ascii="Times New Roman" w:hAnsi="Times New Roman"/>
          <w:sz w:val="28"/>
          <w:szCs w:val="28"/>
        </w:rPr>
        <w:t>ессов, происходящие в микромире</w:t>
      </w:r>
      <w:r w:rsidRPr="00096A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 xml:space="preserve">Их невозможно воспроизвести в реальности,  но очень подробно можно разобрать по схемам и моделям. </w:t>
      </w:r>
    </w:p>
    <w:p w:rsidR="00945E5B" w:rsidRPr="00096AFE" w:rsidRDefault="00945E5B" w:rsidP="00945E5B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На этапе закрепления знаний, полученных на уроке, удобно пользоваться небольшими по объему тестовыми заданиями которые </w:t>
      </w:r>
      <w:r>
        <w:rPr>
          <w:rFonts w:ascii="Times New Roman" w:hAnsi="Times New Roman"/>
          <w:sz w:val="28"/>
          <w:szCs w:val="28"/>
        </w:rPr>
        <w:t xml:space="preserve">я составляю в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A33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 w:rsidRPr="00096A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</w:rPr>
        <w:t xml:space="preserve">Эти задания быстро проверяются самими учениками, и учитель имеет возможность проанализировать ошибки учащихся и разобрать их.  </w:t>
      </w:r>
    </w:p>
    <w:p w:rsidR="00945E5B" w:rsidRPr="00096AFE" w:rsidRDefault="00945E5B" w:rsidP="00945E5B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ab/>
        <w:t xml:space="preserve">В процессе преподавания математики и физики, информационные технологии могут использоваться в различных формах. В своей работе я использую сценарии видеоуроков, предлагаемых на различных образовательных сайтах, создаю свои видеопрезентации к урокам. Хорошей подмогой в применении ИКТ является образовательный сайт </w:t>
      </w:r>
      <w:r w:rsidRPr="00096AFE">
        <w:rPr>
          <w:rFonts w:ascii="Times New Roman" w:hAnsi="Times New Roman"/>
          <w:sz w:val="28"/>
          <w:szCs w:val="28"/>
          <w:lang w:val="en-US"/>
        </w:rPr>
        <w:t>Bilimland</w:t>
      </w:r>
      <w:r w:rsidRPr="00096AFE">
        <w:rPr>
          <w:rFonts w:ascii="Times New Roman" w:hAnsi="Times New Roman"/>
          <w:sz w:val="28"/>
          <w:szCs w:val="28"/>
        </w:rPr>
        <w:t xml:space="preserve">, где в  недавно созданном разделе </w:t>
      </w:r>
      <w:r w:rsidRPr="00096AFE">
        <w:rPr>
          <w:rFonts w:ascii="Times New Roman" w:hAnsi="Times New Roman"/>
          <w:sz w:val="28"/>
          <w:szCs w:val="28"/>
          <w:lang w:val="en-US"/>
        </w:rPr>
        <w:t>Online</w:t>
      </w:r>
      <w:r w:rsidRPr="00096AFE">
        <w:rPr>
          <w:rFonts w:ascii="Times New Roman" w:hAnsi="Times New Roman"/>
          <w:sz w:val="28"/>
          <w:szCs w:val="28"/>
        </w:rPr>
        <w:t xml:space="preserve"> </w:t>
      </w:r>
      <w:r w:rsidRPr="00096AFE">
        <w:rPr>
          <w:rFonts w:ascii="Times New Roman" w:hAnsi="Times New Roman"/>
          <w:sz w:val="28"/>
          <w:szCs w:val="28"/>
          <w:lang w:val="en-US"/>
        </w:rPr>
        <w:t>Mektep</w:t>
      </w:r>
      <w:r w:rsidRPr="00096AFE">
        <w:rPr>
          <w:rFonts w:ascii="Times New Roman" w:hAnsi="Times New Roman"/>
          <w:sz w:val="28"/>
          <w:szCs w:val="28"/>
        </w:rPr>
        <w:t xml:space="preserve"> создаю  свои работы для проверки знаний учащихся,</w:t>
      </w:r>
      <w:r>
        <w:rPr>
          <w:rFonts w:ascii="Times New Roman" w:hAnsi="Times New Roman"/>
          <w:sz w:val="28"/>
          <w:szCs w:val="28"/>
        </w:rPr>
        <w:t xml:space="preserve"> суммативные работы за раздел и за четверть</w:t>
      </w:r>
      <w:r w:rsidRPr="00096AFE">
        <w:rPr>
          <w:rFonts w:ascii="Times New Roman" w:hAnsi="Times New Roman"/>
          <w:sz w:val="28"/>
          <w:szCs w:val="28"/>
        </w:rPr>
        <w:t>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ab/>
        <w:t xml:space="preserve">Использование различных современных педагогических технологий позволяет разнообразить учебный процесс и тем самым вовлекать в активный процесс познания большее количество учащихся. Одной из таких является   проектная технология. Образовательный потенциал проектной деятельности </w:t>
      </w:r>
      <w:r w:rsidRPr="00096AFE">
        <w:rPr>
          <w:rFonts w:ascii="Times New Roman" w:hAnsi="Times New Roman"/>
          <w:sz w:val="28"/>
          <w:szCs w:val="28"/>
        </w:rPr>
        <w:lastRenderedPageBreak/>
        <w:t>заключается в возможности повышения мотивации в получении дополнительных знаний  и повышения  качества обучения.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AFE">
        <w:rPr>
          <w:rFonts w:ascii="Times New Roman" w:hAnsi="Times New Roman"/>
          <w:sz w:val="28"/>
          <w:szCs w:val="28"/>
        </w:rPr>
        <w:t>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креативного мышления. Метод проектов предполагает решение какой-то пр</w:t>
      </w:r>
      <w:r>
        <w:rPr>
          <w:rFonts w:ascii="Times New Roman" w:hAnsi="Times New Roman"/>
          <w:sz w:val="28"/>
          <w:szCs w:val="28"/>
        </w:rPr>
        <w:t xml:space="preserve">облемы, </w:t>
      </w:r>
      <w:r w:rsidRPr="00096AFE">
        <w:rPr>
          <w:rFonts w:ascii="Times New Roman" w:hAnsi="Times New Roman"/>
          <w:sz w:val="28"/>
          <w:szCs w:val="28"/>
        </w:rPr>
        <w:t>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</w:t>
      </w:r>
      <w:r>
        <w:rPr>
          <w:rFonts w:ascii="Times New Roman" w:hAnsi="Times New Roman"/>
          <w:sz w:val="28"/>
          <w:szCs w:val="28"/>
        </w:rPr>
        <w:t xml:space="preserve">трезка времени. </w:t>
      </w:r>
      <w:r w:rsidRPr="00096AFE">
        <w:rPr>
          <w:rFonts w:ascii="Times New Roman" w:hAnsi="Times New Roman"/>
          <w:sz w:val="28"/>
          <w:szCs w:val="28"/>
        </w:rPr>
        <w:t>Очень нравится учащимся на уроках физики выполнять проекты по изготовлению различный физических приборов и у</w:t>
      </w:r>
      <w:r>
        <w:rPr>
          <w:rFonts w:ascii="Times New Roman" w:hAnsi="Times New Roman"/>
          <w:sz w:val="28"/>
          <w:szCs w:val="28"/>
        </w:rPr>
        <w:t xml:space="preserve">стройств. Семиклассникам </w:t>
      </w:r>
      <w:r w:rsidRPr="00096AFE">
        <w:rPr>
          <w:rFonts w:ascii="Times New Roman" w:hAnsi="Times New Roman"/>
          <w:sz w:val="28"/>
          <w:szCs w:val="28"/>
        </w:rPr>
        <w:t xml:space="preserve"> при изучении темы «Сообщающиеся сосуды» предлагаю выполнить проект «Модель фонтана», «Модель гидравлического пресса». Ребята с удовольствием выполняют такую работу и в группах и индивидуально. Очень нравится учащимся проект «Занимательные физические опыты », которые они затем показывают на уроке, внеклассном мероприятии, а также могут продемонстрировать их в кругу семьи и друзей. Ребятам также нравится создавать дидактические материалы: лото, пазлы, кубики «Вопрос – ответ». В 10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096AFE">
        <w:rPr>
          <w:rFonts w:ascii="Times New Roman" w:hAnsi="Times New Roman"/>
          <w:sz w:val="28"/>
          <w:szCs w:val="28"/>
        </w:rPr>
        <w:t xml:space="preserve"> классе на уроке геометрии учащиеся выполняют проектную работу по изготовлению многогранников. Всё это повышает мотивацию к обучению.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</w:t>
      </w:r>
      <w:r w:rsidRPr="00096AFE">
        <w:rPr>
          <w:rFonts w:ascii="Times New Roman" w:hAnsi="Times New Roman"/>
          <w:sz w:val="28"/>
          <w:szCs w:val="28"/>
        </w:rPr>
        <w:t xml:space="preserve">ельзя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096AFE">
        <w:rPr>
          <w:rFonts w:ascii="Times New Roman" w:hAnsi="Times New Roman"/>
          <w:sz w:val="28"/>
          <w:szCs w:val="28"/>
        </w:rPr>
        <w:t>отметить</w:t>
      </w:r>
      <w:r>
        <w:rPr>
          <w:rFonts w:ascii="Times New Roman" w:hAnsi="Times New Roman"/>
          <w:sz w:val="28"/>
          <w:szCs w:val="28"/>
        </w:rPr>
        <w:t xml:space="preserve"> многогранность предмета физика,</w:t>
      </w:r>
      <w:r w:rsidRPr="00096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ведь он интегрирован со многими науками</w:t>
      </w:r>
      <w:r w:rsidRPr="00096AFE">
        <w:rPr>
          <w:rFonts w:ascii="Times New Roman" w:hAnsi="Times New Roman"/>
          <w:sz w:val="28"/>
          <w:szCs w:val="28"/>
        </w:rPr>
        <w:t xml:space="preserve">, которые ребята изучают в школе: с математикой, географией, химией, биологией, историей, информатикой, английским языком и литературой. Поэтому технологию интегрированного обучения </w:t>
      </w:r>
      <w:r>
        <w:rPr>
          <w:rFonts w:ascii="Times New Roman" w:hAnsi="Times New Roman"/>
          <w:sz w:val="28"/>
          <w:szCs w:val="28"/>
        </w:rPr>
        <w:t>я также применяю на своих уроках. Приведу несколько примеров применения интегрированного обучения.</w:t>
      </w:r>
    </w:p>
    <w:p w:rsidR="00945E5B" w:rsidRPr="00096AFE" w:rsidRDefault="00945E5B" w:rsidP="00945E5B">
      <w:pPr>
        <w:pStyle w:val="a3"/>
        <w:numPr>
          <w:ilvl w:val="0"/>
          <w:numId w:val="4"/>
        </w:numPr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Интеграция с математикой.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Решение задач, применение формул, графиков, функциональных зависимостей между физическимии величинами, применение производной и интегрирование тесно переплетаются в задачах по физике.</w:t>
      </w:r>
    </w:p>
    <w:p w:rsidR="00945E5B" w:rsidRPr="00096AFE" w:rsidRDefault="00945E5B" w:rsidP="00945E5B">
      <w:pPr>
        <w:pStyle w:val="a3"/>
        <w:numPr>
          <w:ilvl w:val="0"/>
          <w:numId w:val="4"/>
        </w:numPr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Интеграция с литературой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известной басне Крылова «Лебедь</w:t>
      </w:r>
      <w:r w:rsidRPr="00096AFE">
        <w:rPr>
          <w:rFonts w:ascii="Times New Roman" w:hAnsi="Times New Roman"/>
          <w:sz w:val="28"/>
          <w:szCs w:val="28"/>
        </w:rPr>
        <w:t xml:space="preserve">, рак и щука» находим ответы на вопросы: </w:t>
      </w:r>
    </w:p>
    <w:p w:rsidR="00945E5B" w:rsidRPr="00096AFE" w:rsidRDefault="00945E5B" w:rsidP="00945E5B">
      <w:pPr>
        <w:pStyle w:val="a3"/>
        <w:numPr>
          <w:ilvl w:val="0"/>
          <w:numId w:val="5"/>
        </w:numPr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А почему воз и ныне там?</w:t>
      </w:r>
    </w:p>
    <w:p w:rsidR="00945E5B" w:rsidRPr="00096AFE" w:rsidRDefault="00945E5B" w:rsidP="00945E5B">
      <w:pPr>
        <w:pStyle w:val="a3"/>
        <w:numPr>
          <w:ilvl w:val="0"/>
          <w:numId w:val="5"/>
        </w:numPr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Какие тела взаимодействуют?</w:t>
      </w:r>
    </w:p>
    <w:p w:rsidR="00945E5B" w:rsidRPr="00096AFE" w:rsidRDefault="00945E5B" w:rsidP="00945E5B">
      <w:pPr>
        <w:pStyle w:val="a3"/>
        <w:numPr>
          <w:ilvl w:val="0"/>
          <w:numId w:val="5"/>
        </w:numPr>
        <w:tabs>
          <w:tab w:val="left" w:pos="567"/>
          <w:tab w:val="left" w:pos="48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Как направлена равнодействующая этих сил?</w:t>
      </w:r>
    </w:p>
    <w:p w:rsidR="00945E5B" w:rsidRPr="00096AFE" w:rsidRDefault="00945E5B" w:rsidP="00945E5B">
      <w:pPr>
        <w:pStyle w:val="a3"/>
        <w:numPr>
          <w:ilvl w:val="0"/>
          <w:numId w:val="5"/>
        </w:numPr>
        <w:tabs>
          <w:tab w:val="left" w:pos="567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color w:val="000000"/>
          <w:sz w:val="28"/>
          <w:szCs w:val="28"/>
        </w:rPr>
        <w:t>Как бы вы посоветовали поступить персонажам басни, чтобы перевести воз с поклажей?</w:t>
      </w:r>
    </w:p>
    <w:p w:rsidR="00945E5B" w:rsidRPr="00096AFE" w:rsidRDefault="00945E5B" w:rsidP="00945E5B">
      <w:pPr>
        <w:tabs>
          <w:tab w:val="left" w:pos="567"/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 xml:space="preserve">Такие вопросы развивают у учащихся креативное мышление, способность нестандартно мыслить. Можно найти множество примеров в литературе по различным темам физики для решения качественных задач, и это повышает мотивацию к изучению физики , особенно у семиклассников, когда они только начинают изучать предмет. Ребята сами с удовольствием находят такие вопросы. </w:t>
      </w:r>
    </w:p>
    <w:p w:rsidR="00945E5B" w:rsidRPr="00096AFE" w:rsidRDefault="00945E5B" w:rsidP="00945E5B">
      <w:pPr>
        <w:pStyle w:val="a3"/>
        <w:numPr>
          <w:ilvl w:val="0"/>
          <w:numId w:val="4"/>
        </w:numPr>
        <w:tabs>
          <w:tab w:val="left" w:pos="567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lastRenderedPageBreak/>
        <w:t>Интеграция с географией</w:t>
      </w:r>
      <w:r>
        <w:rPr>
          <w:rFonts w:ascii="Times New Roman" w:hAnsi="Times New Roman"/>
          <w:sz w:val="28"/>
          <w:szCs w:val="28"/>
        </w:rPr>
        <w:t>.</w:t>
      </w:r>
    </w:p>
    <w:p w:rsidR="00945E5B" w:rsidRPr="00096AFE" w:rsidRDefault="00945E5B" w:rsidP="00945E5B">
      <w:pPr>
        <w:pStyle w:val="a3"/>
        <w:tabs>
          <w:tab w:val="left" w:pos="567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AFE">
        <w:rPr>
          <w:rFonts w:ascii="Times New Roman" w:hAnsi="Times New Roman"/>
          <w:sz w:val="28"/>
          <w:szCs w:val="28"/>
        </w:rPr>
        <w:t>При изучении темы «Масштаб» тесно переплетаются три науки: математика, физика и география. Из математики используется тема «Пропорция», из физики  - изображение вектора силы, построение графиков зависимостей между физическими величинами, ну и конечно же масштабы географических карт, атласа и нахождение расстояния между городами по карте.</w:t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96AFE">
        <w:rPr>
          <w:color w:val="000000"/>
          <w:sz w:val="28"/>
          <w:szCs w:val="28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945E5B" w:rsidRPr="00096AFE" w:rsidRDefault="00945E5B" w:rsidP="00945E5B">
      <w:pPr>
        <w:pStyle w:val="a4"/>
        <w:numPr>
          <w:ilvl w:val="0"/>
          <w:numId w:val="6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 xml:space="preserve">Интеграция с историей.  </w:t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Почти на каждом уроке изучения нового материала, можно найти элемент интеграции с историей, это могут быть  биографические данные ученых физиков и математиков, исторические сведения об открытии законов о выводе формул.</w:t>
      </w:r>
    </w:p>
    <w:p w:rsidR="00945E5B" w:rsidRPr="00096AFE" w:rsidRDefault="00945E5B" w:rsidP="00945E5B">
      <w:pPr>
        <w:pStyle w:val="a4"/>
        <w:numPr>
          <w:ilvl w:val="0"/>
          <w:numId w:val="6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>Интеграция с биологией</w:t>
      </w:r>
      <w:r>
        <w:rPr>
          <w:color w:val="000000"/>
          <w:sz w:val="28"/>
          <w:szCs w:val="28"/>
        </w:rPr>
        <w:t>, естествознанием</w:t>
      </w:r>
      <w:r w:rsidRPr="00096AFE">
        <w:rPr>
          <w:color w:val="000000"/>
          <w:sz w:val="28"/>
          <w:szCs w:val="28"/>
        </w:rPr>
        <w:t xml:space="preserve">. </w:t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при</w:t>
      </w:r>
      <w:r w:rsidRPr="00096AFE">
        <w:rPr>
          <w:color w:val="000000"/>
          <w:sz w:val="28"/>
          <w:szCs w:val="28"/>
        </w:rPr>
        <w:t xml:space="preserve"> изучении темы «Простые механизмы. Рычаг» семиклассники узнают, что рычаги встречаются и в живой природе. В скелете животных и человека все кости, имеющие некоторую свободу движения являются рычагами. Ребятам предлагается назвать все рычаги в своем организме.</w:t>
      </w:r>
      <w:r>
        <w:rPr>
          <w:color w:val="000000"/>
          <w:sz w:val="28"/>
          <w:szCs w:val="28"/>
        </w:rPr>
        <w:t xml:space="preserve"> При изучении темы «Агрегатные состояния вещества» ребята объясняют такие явления прпроды, как образование тумана, инея, выпадение росы.  </w:t>
      </w:r>
    </w:p>
    <w:p w:rsidR="00945E5B" w:rsidRPr="00096AFE" w:rsidRDefault="00945E5B" w:rsidP="00945E5B">
      <w:pPr>
        <w:pStyle w:val="a4"/>
        <w:numPr>
          <w:ilvl w:val="0"/>
          <w:numId w:val="6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>Интеграция с английским языком.</w:t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 xml:space="preserve">Это уроки с применением технологии </w:t>
      </w:r>
      <w:r w:rsidRPr="00096AFE">
        <w:rPr>
          <w:color w:val="000000"/>
          <w:sz w:val="28"/>
          <w:szCs w:val="28"/>
          <w:lang w:val="en-US"/>
        </w:rPr>
        <w:t>CLIL</w:t>
      </w:r>
      <w:r>
        <w:rPr>
          <w:color w:val="000000"/>
          <w:sz w:val="28"/>
          <w:szCs w:val="28"/>
        </w:rPr>
        <w:t>, примеры которых я приводила выше.</w:t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96AFE">
        <w:rPr>
          <w:color w:val="000000"/>
          <w:sz w:val="28"/>
          <w:szCs w:val="28"/>
        </w:rPr>
        <w:t>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</w:t>
      </w:r>
      <w:r>
        <w:rPr>
          <w:color w:val="000000"/>
          <w:sz w:val="28"/>
          <w:szCs w:val="28"/>
        </w:rPr>
        <w:t xml:space="preserve"> повышает мотивацию к изучению предмета, интерес к процессу обучения и активного восприятия учебного материала,</w:t>
      </w:r>
      <w:r w:rsidRPr="00096AFE">
        <w:rPr>
          <w:color w:val="000000"/>
          <w:sz w:val="28"/>
          <w:szCs w:val="28"/>
        </w:rPr>
        <w:t xml:space="preserve"> что позволяет говорить об эффективности уроков. Интеграция в современном обществе объясняет необходимость интеграции в образовании. Современному обществу необходимы высококлассные, хор</w:t>
      </w:r>
      <w:r>
        <w:rPr>
          <w:color w:val="000000"/>
          <w:sz w:val="28"/>
          <w:szCs w:val="28"/>
        </w:rPr>
        <w:t xml:space="preserve">ошо подготовленные специалисты. </w:t>
      </w:r>
      <w:r w:rsidRPr="00096AFE">
        <w:rPr>
          <w:color w:val="000000"/>
          <w:sz w:val="28"/>
          <w:szCs w:val="28"/>
        </w:rPr>
        <w:t>Интеграция даёт возможность для самореализации, самовыражения, творчества учителя</w:t>
      </w:r>
      <w:r>
        <w:rPr>
          <w:color w:val="000000"/>
          <w:sz w:val="28"/>
          <w:szCs w:val="28"/>
        </w:rPr>
        <w:t xml:space="preserve"> и учащихся</w:t>
      </w:r>
      <w:r w:rsidRPr="00096AFE">
        <w:rPr>
          <w:color w:val="000000"/>
          <w:sz w:val="28"/>
          <w:szCs w:val="28"/>
        </w:rPr>
        <w:t>, способствует раскрытию способностей.</w:t>
      </w:r>
    </w:p>
    <w:p w:rsidR="00945E5B" w:rsidRPr="00096AFE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96AFE">
        <w:rPr>
          <w:color w:val="000000"/>
          <w:sz w:val="28"/>
          <w:szCs w:val="28"/>
        </w:rPr>
        <w:t>Преимущества интегрированных уроков:</w:t>
      </w:r>
    </w:p>
    <w:p w:rsidR="00945E5B" w:rsidRPr="00096AFE" w:rsidRDefault="00945E5B" w:rsidP="00945E5B">
      <w:pPr>
        <w:pStyle w:val="a4"/>
        <w:numPr>
          <w:ilvl w:val="0"/>
          <w:numId w:val="7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945E5B" w:rsidRPr="00096AFE" w:rsidRDefault="00945E5B" w:rsidP="00945E5B">
      <w:pPr>
        <w:pStyle w:val="a4"/>
        <w:numPr>
          <w:ilvl w:val="0"/>
          <w:numId w:val="8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945E5B" w:rsidRPr="00096AFE" w:rsidRDefault="00945E5B" w:rsidP="00945E5B">
      <w:pPr>
        <w:pStyle w:val="a4"/>
        <w:numPr>
          <w:ilvl w:val="0"/>
          <w:numId w:val="9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t>Не только углубляют представление</w:t>
      </w:r>
      <w:r>
        <w:rPr>
          <w:color w:val="000000"/>
          <w:sz w:val="28"/>
          <w:szCs w:val="28"/>
        </w:rPr>
        <w:t xml:space="preserve"> о предмете, расширяют кругозор, н</w:t>
      </w:r>
      <w:r w:rsidRPr="00096AFE">
        <w:rPr>
          <w:color w:val="000000"/>
          <w:sz w:val="28"/>
          <w:szCs w:val="28"/>
        </w:rPr>
        <w:t>о и способствуют формированию разносторонне развитой, гармонически и интеллектуально развитой личности.</w:t>
      </w:r>
    </w:p>
    <w:p w:rsidR="00945E5B" w:rsidRDefault="00945E5B" w:rsidP="00945E5B">
      <w:pPr>
        <w:pStyle w:val="a4"/>
        <w:numPr>
          <w:ilvl w:val="0"/>
          <w:numId w:val="10"/>
        </w:numPr>
        <w:tabs>
          <w:tab w:val="left" w:pos="482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96AFE">
        <w:rPr>
          <w:color w:val="000000"/>
          <w:sz w:val="28"/>
          <w:szCs w:val="28"/>
        </w:rPr>
        <w:lastRenderedPageBreak/>
        <w:t xml:space="preserve">Интеграция является источником нахождения новых связей между фактами, которые подтверждают или углубляют определённые выводы и  наблюдения учащихся. </w:t>
      </w:r>
    </w:p>
    <w:p w:rsidR="00945E5B" w:rsidRPr="00A33987" w:rsidRDefault="00945E5B" w:rsidP="00945E5B">
      <w:pPr>
        <w:pStyle w:val="a4"/>
        <w:tabs>
          <w:tab w:val="left" w:pos="48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E5B" w:rsidRPr="00945E5B" w:rsidRDefault="00945E5B" w:rsidP="00945E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5E5B" w:rsidRPr="009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FF9"/>
    <w:multiLevelType w:val="hybridMultilevel"/>
    <w:tmpl w:val="217CF804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4DD201E"/>
    <w:multiLevelType w:val="hybridMultilevel"/>
    <w:tmpl w:val="927AF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25"/>
    <w:multiLevelType w:val="hybridMultilevel"/>
    <w:tmpl w:val="CD9ECAD4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A913EE6"/>
    <w:multiLevelType w:val="hybridMultilevel"/>
    <w:tmpl w:val="72A20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63B3"/>
    <w:multiLevelType w:val="hybridMultilevel"/>
    <w:tmpl w:val="6B6C82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C5E35"/>
    <w:multiLevelType w:val="hybridMultilevel"/>
    <w:tmpl w:val="A86A8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13C05"/>
    <w:multiLevelType w:val="hybridMultilevel"/>
    <w:tmpl w:val="AC0CC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313F"/>
    <w:multiLevelType w:val="hybridMultilevel"/>
    <w:tmpl w:val="B8809FD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52815E4D"/>
    <w:multiLevelType w:val="hybridMultilevel"/>
    <w:tmpl w:val="0EB6D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23B9F"/>
    <w:multiLevelType w:val="hybridMultilevel"/>
    <w:tmpl w:val="3C60B6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4E16D2"/>
    <w:multiLevelType w:val="hybridMultilevel"/>
    <w:tmpl w:val="4AF87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344CD"/>
    <w:multiLevelType w:val="hybridMultilevel"/>
    <w:tmpl w:val="66483E56"/>
    <w:lvl w:ilvl="0" w:tplc="0419000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8"/>
    <w:rsid w:val="00395B40"/>
    <w:rsid w:val="00945E5B"/>
    <w:rsid w:val="00DB2E10"/>
    <w:rsid w:val="00F06B99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9C1F-A2DE-4502-9898-D5D068A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5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94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5E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2431</Words>
  <Characters>13859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балаева</dc:creator>
  <cp:keywords/>
  <dc:description/>
  <cp:lastModifiedBy>Лена балаева</cp:lastModifiedBy>
  <cp:revision>4</cp:revision>
  <dcterms:created xsi:type="dcterms:W3CDTF">2021-01-26T16:25:00Z</dcterms:created>
  <dcterms:modified xsi:type="dcterms:W3CDTF">2021-01-26T16:29:00Z</dcterms:modified>
</cp:coreProperties>
</file>