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4856" w:rsidRDefault="00A24856" w:rsidP="00A24856">
      <w:pPr>
        <w:tabs>
          <w:tab w:val="left" w:pos="3718"/>
        </w:tabs>
        <w:jc w:val="center"/>
        <w:rPr>
          <w:rFonts w:ascii="Times New Roman" w:hAnsi="Times New Roman" w:cs="Times New Roman"/>
          <w:sz w:val="28"/>
        </w:rPr>
      </w:pPr>
      <w:r>
        <w:rPr>
          <w:rFonts w:ascii="Times New Roman" w:hAnsi="Times New Roman" w:cs="Times New Roman"/>
          <w:sz w:val="28"/>
        </w:rPr>
        <w:t xml:space="preserve">                                  </w:t>
      </w:r>
      <w:r w:rsidRPr="00062EEE">
        <w:rPr>
          <w:rFonts w:ascii="Times New Roman" w:hAnsi="Times New Roman" w:cs="Times New Roman"/>
          <w:sz w:val="28"/>
        </w:rPr>
        <w:t>ТОО</w:t>
      </w:r>
      <w:r>
        <w:rPr>
          <w:rFonts w:ascii="Times New Roman" w:hAnsi="Times New Roman" w:cs="Times New Roman"/>
          <w:sz w:val="28"/>
        </w:rPr>
        <w:t xml:space="preserve"> «школа «Арофат»</w:t>
      </w:r>
    </w:p>
    <w:p w:rsidR="00A24856" w:rsidRDefault="00A24856" w:rsidP="00A24856">
      <w:pPr>
        <w:tabs>
          <w:tab w:val="left" w:pos="3718"/>
        </w:tabs>
        <w:jc w:val="center"/>
        <w:rPr>
          <w:rFonts w:ascii="Times New Roman" w:hAnsi="Times New Roman" w:cs="Times New Roman"/>
          <w:sz w:val="28"/>
        </w:rPr>
      </w:pPr>
      <w:r>
        <w:rPr>
          <w:rFonts w:ascii="Times New Roman" w:hAnsi="Times New Roman" w:cs="Times New Roman"/>
          <w:sz w:val="28"/>
        </w:rPr>
        <w:t xml:space="preserve">                                                             Абдурахимова Динара Абдусапыровна</w:t>
      </w:r>
    </w:p>
    <w:p w:rsidR="00A24856" w:rsidRPr="00062EEE" w:rsidRDefault="00A24856" w:rsidP="00A24856">
      <w:pPr>
        <w:tabs>
          <w:tab w:val="left" w:pos="3718"/>
        </w:tabs>
        <w:jc w:val="center"/>
        <w:rPr>
          <w:rFonts w:ascii="Times New Roman" w:hAnsi="Times New Roman" w:cs="Times New Roman"/>
          <w:sz w:val="28"/>
        </w:rPr>
      </w:pPr>
      <w:r>
        <w:rPr>
          <w:rFonts w:ascii="Times New Roman" w:hAnsi="Times New Roman" w:cs="Times New Roman"/>
          <w:sz w:val="28"/>
        </w:rPr>
        <w:t xml:space="preserve">                                           учитель начальных классов</w:t>
      </w:r>
    </w:p>
    <w:p w:rsidR="00A24856" w:rsidRPr="001615F1" w:rsidRDefault="00A24856" w:rsidP="00A24856">
      <w:pPr>
        <w:tabs>
          <w:tab w:val="left" w:pos="3718"/>
        </w:tabs>
        <w:rPr>
          <w:rFonts w:ascii="Times New Roman" w:hAnsi="Times New Roman" w:cs="Times New Roman"/>
          <w:b/>
          <w:sz w:val="28"/>
        </w:rPr>
      </w:pPr>
      <w:r>
        <w:rPr>
          <w:rFonts w:ascii="Times New Roman" w:hAnsi="Times New Roman" w:cs="Times New Roman"/>
          <w:b/>
          <w:sz w:val="28"/>
        </w:rPr>
        <w:t xml:space="preserve"> </w:t>
      </w:r>
      <w:r w:rsidRPr="001615F1">
        <w:rPr>
          <w:rFonts w:ascii="Times New Roman" w:hAnsi="Times New Roman" w:cs="Times New Roman"/>
          <w:b/>
          <w:sz w:val="28"/>
        </w:rPr>
        <w:t>Как повысить учебную мотивацию у учащихся начальной школы.</w:t>
      </w:r>
    </w:p>
    <w:p w:rsidR="00A24856" w:rsidRDefault="00A24856" w:rsidP="00A24856">
      <w:pPr>
        <w:jc w:val="right"/>
        <w:rPr>
          <w:rFonts w:ascii="Times New Roman" w:hAnsi="Times New Roman" w:cs="Times New Roman"/>
          <w:sz w:val="28"/>
        </w:rPr>
      </w:pPr>
      <w:r>
        <w:rPr>
          <w:rFonts w:ascii="Times New Roman" w:hAnsi="Times New Roman" w:cs="Times New Roman"/>
          <w:sz w:val="28"/>
        </w:rPr>
        <w:t xml:space="preserve">                                      «Интерес к учению появляется только тогда, когда есть      вдохновение, рождающееся от успеха». В.А.Сухомлинский.</w:t>
      </w:r>
    </w:p>
    <w:p w:rsidR="00A24856" w:rsidRDefault="00A24856" w:rsidP="00A24856">
      <w:pPr>
        <w:rPr>
          <w:rFonts w:ascii="Times New Roman" w:hAnsi="Times New Roman" w:cs="Times New Roman"/>
          <w:sz w:val="28"/>
        </w:rPr>
      </w:pPr>
      <w:r>
        <w:rPr>
          <w:rFonts w:ascii="Times New Roman" w:hAnsi="Times New Roman" w:cs="Times New Roman"/>
          <w:sz w:val="28"/>
        </w:rPr>
        <w:t xml:space="preserve">В младшем школьном возрасте дети включаются в деятельность, которая важна для них. К концу дошкольного возраста у детей формируется мотивация к обучению в школе. </w:t>
      </w:r>
    </w:p>
    <w:p w:rsidR="00A24856" w:rsidRDefault="00A24856" w:rsidP="00A24856">
      <w:pPr>
        <w:rPr>
          <w:rFonts w:ascii="Times New Roman" w:hAnsi="Times New Roman" w:cs="Times New Roman"/>
          <w:sz w:val="28"/>
        </w:rPr>
      </w:pPr>
      <w:r>
        <w:rPr>
          <w:rFonts w:ascii="Times New Roman" w:hAnsi="Times New Roman" w:cs="Times New Roman"/>
          <w:sz w:val="28"/>
        </w:rPr>
        <w:t>Мотивацию  у младшего школьника необходимо развивать с первых дней пребывания его в школе. Обучение учитель должен планировать так, чтобы оно сопровождалось формированием и укреплением мотивации у учащихся.</w:t>
      </w:r>
    </w:p>
    <w:p w:rsidR="00A24856" w:rsidRDefault="00A24856" w:rsidP="00A24856">
      <w:pPr>
        <w:rPr>
          <w:rFonts w:ascii="Times New Roman" w:hAnsi="Times New Roman" w:cs="Times New Roman"/>
          <w:sz w:val="28"/>
        </w:rPr>
      </w:pPr>
      <w:r>
        <w:rPr>
          <w:rFonts w:ascii="Times New Roman" w:hAnsi="Times New Roman" w:cs="Times New Roman"/>
          <w:sz w:val="28"/>
        </w:rPr>
        <w:t>С первого класса у ребёнка преобладает познавательный интерес - научиться учиться , так как он уже школьник</w:t>
      </w:r>
    </w:p>
    <w:p w:rsidR="00A24856" w:rsidRDefault="00A24856" w:rsidP="00A24856">
      <w:pPr>
        <w:rPr>
          <w:rFonts w:ascii="Times New Roman" w:hAnsi="Times New Roman" w:cs="Times New Roman"/>
          <w:sz w:val="28"/>
        </w:rPr>
      </w:pPr>
      <w:r>
        <w:rPr>
          <w:rFonts w:ascii="Times New Roman" w:hAnsi="Times New Roman" w:cs="Times New Roman"/>
          <w:sz w:val="28"/>
        </w:rPr>
        <w:t>По моим наблюдениям, у детей на начальном этапе обучения возникает интерес к первым результатам учебного труда, к первым написанным буквам и цифрам, к первым отметкам.</w:t>
      </w:r>
    </w:p>
    <w:p w:rsidR="00A24856" w:rsidRDefault="00A24856" w:rsidP="00A24856">
      <w:pPr>
        <w:ind w:right="-143"/>
        <w:rPr>
          <w:rFonts w:ascii="Times New Roman" w:hAnsi="Times New Roman" w:cs="Times New Roman"/>
          <w:sz w:val="28"/>
        </w:rPr>
      </w:pPr>
      <w:r>
        <w:rPr>
          <w:rFonts w:ascii="Times New Roman" w:hAnsi="Times New Roman" w:cs="Times New Roman"/>
          <w:sz w:val="28"/>
        </w:rPr>
        <w:t xml:space="preserve">Главным педагогическим приёмом для развития мотивации , я считаю , внедрение в обучение </w:t>
      </w:r>
      <w:r w:rsidRPr="001D4544">
        <w:rPr>
          <w:rFonts w:ascii="Times New Roman" w:hAnsi="Times New Roman" w:cs="Times New Roman"/>
          <w:b/>
          <w:i/>
          <w:sz w:val="28"/>
        </w:rPr>
        <w:t>творческих игр</w:t>
      </w:r>
      <w:r>
        <w:rPr>
          <w:rFonts w:ascii="Times New Roman" w:hAnsi="Times New Roman" w:cs="Times New Roman"/>
          <w:sz w:val="28"/>
        </w:rPr>
        <w:t xml:space="preserve">. Например, проигрывание сюжетов из книг.  Так реализуются интересы младших школьников, их эмоциональность, коллективные игровые сопереживания. Так же  предлагаю </w:t>
      </w:r>
      <w:r w:rsidRPr="001D4544">
        <w:rPr>
          <w:rFonts w:ascii="Times New Roman" w:hAnsi="Times New Roman" w:cs="Times New Roman"/>
          <w:b/>
          <w:i/>
          <w:sz w:val="28"/>
        </w:rPr>
        <w:t>создание игровых ситуаций</w:t>
      </w:r>
      <w:r>
        <w:rPr>
          <w:rFonts w:ascii="Times New Roman" w:hAnsi="Times New Roman" w:cs="Times New Roman"/>
          <w:sz w:val="28"/>
        </w:rPr>
        <w:t xml:space="preserve"> в обучении, в которых развивается способность ребёнка к постановке цели и её воплощение .</w:t>
      </w:r>
    </w:p>
    <w:p w:rsidR="00A24856" w:rsidRDefault="00A24856" w:rsidP="00A24856">
      <w:pPr>
        <w:ind w:right="-143"/>
        <w:rPr>
          <w:rFonts w:ascii="Times New Roman" w:hAnsi="Times New Roman" w:cs="Times New Roman"/>
          <w:sz w:val="28"/>
        </w:rPr>
      </w:pPr>
      <w:r>
        <w:rPr>
          <w:rFonts w:ascii="Times New Roman" w:hAnsi="Times New Roman" w:cs="Times New Roman"/>
          <w:sz w:val="28"/>
        </w:rPr>
        <w:t>Я считаю, что к концу младшего школьного возраста у учащихся необходимо сформировать учебно- познавательный интерес не только к новым знаниям, а именно к способам добывания новых знаний. Главное содержание мотивации в этом возрасте - научиться учиться!</w:t>
      </w:r>
    </w:p>
    <w:p w:rsidR="00A24856" w:rsidRDefault="00A24856" w:rsidP="00A24856">
      <w:pPr>
        <w:ind w:right="-143"/>
        <w:rPr>
          <w:rFonts w:ascii="Times New Roman" w:hAnsi="Times New Roman" w:cs="Times New Roman"/>
          <w:sz w:val="28"/>
        </w:rPr>
      </w:pPr>
      <w:r>
        <w:rPr>
          <w:rFonts w:ascii="Times New Roman" w:hAnsi="Times New Roman" w:cs="Times New Roman"/>
          <w:sz w:val="28"/>
        </w:rPr>
        <w:t>И для формирования мотивации, в первую очередь, необходимо создать благоприятные условия для протекания учебного процесса:</w:t>
      </w:r>
    </w:p>
    <w:p w:rsidR="00A24856" w:rsidRDefault="00A24856" w:rsidP="00A24856">
      <w:pPr>
        <w:pStyle w:val="a3"/>
        <w:numPr>
          <w:ilvl w:val="0"/>
          <w:numId w:val="1"/>
        </w:numPr>
        <w:ind w:right="-143"/>
        <w:rPr>
          <w:rFonts w:ascii="Times New Roman" w:hAnsi="Times New Roman" w:cs="Times New Roman"/>
          <w:sz w:val="28"/>
        </w:rPr>
      </w:pPr>
      <w:r>
        <w:rPr>
          <w:rFonts w:ascii="Times New Roman" w:hAnsi="Times New Roman" w:cs="Times New Roman"/>
          <w:sz w:val="28"/>
        </w:rPr>
        <w:t>создать положительное отношение к пребыванию в школе;</w:t>
      </w:r>
    </w:p>
    <w:p w:rsidR="00A24856" w:rsidRDefault="00A24856" w:rsidP="00A24856">
      <w:pPr>
        <w:pStyle w:val="a3"/>
        <w:numPr>
          <w:ilvl w:val="0"/>
          <w:numId w:val="1"/>
        </w:numPr>
        <w:ind w:right="-143"/>
        <w:rPr>
          <w:rFonts w:ascii="Times New Roman" w:hAnsi="Times New Roman" w:cs="Times New Roman"/>
          <w:sz w:val="28"/>
        </w:rPr>
      </w:pPr>
      <w:r>
        <w:rPr>
          <w:rFonts w:ascii="Times New Roman" w:hAnsi="Times New Roman" w:cs="Times New Roman"/>
          <w:sz w:val="28"/>
        </w:rPr>
        <w:t>улучшить материальное обеспечение учебного процесса ( наглядность, ТСО);</w:t>
      </w:r>
    </w:p>
    <w:p w:rsidR="00A24856" w:rsidRDefault="00A24856" w:rsidP="00A24856">
      <w:pPr>
        <w:ind w:left="360" w:right="-143"/>
        <w:rPr>
          <w:rFonts w:ascii="Times New Roman" w:hAnsi="Times New Roman" w:cs="Times New Roman"/>
          <w:sz w:val="28"/>
        </w:rPr>
      </w:pPr>
      <w:r>
        <w:rPr>
          <w:rFonts w:ascii="Times New Roman" w:hAnsi="Times New Roman" w:cs="Times New Roman"/>
          <w:sz w:val="28"/>
        </w:rPr>
        <w:lastRenderedPageBreak/>
        <w:t>Древняя мудрость гласит: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Так как же пробудить желание «напиться» из источника знаний? Как мотивировать познавательную деятельность?</w:t>
      </w:r>
    </w:p>
    <w:p w:rsidR="00A24856" w:rsidRDefault="00A24856" w:rsidP="00A24856">
      <w:pPr>
        <w:ind w:left="360" w:right="-143"/>
        <w:rPr>
          <w:rFonts w:ascii="Times New Roman" w:hAnsi="Times New Roman" w:cs="Times New Roman"/>
          <w:sz w:val="28"/>
        </w:rPr>
      </w:pPr>
      <w:r>
        <w:rPr>
          <w:rFonts w:ascii="Times New Roman" w:hAnsi="Times New Roman" w:cs="Times New Roman"/>
          <w:sz w:val="28"/>
        </w:rPr>
        <w:t>«Скажи мне – и я забуду, покажи мне  - и я запомню, дай сделать – и я пойму». Думаю, что эта китайская пословица должна стать девизом для учителя на каждом проводимом им уроке.</w:t>
      </w:r>
    </w:p>
    <w:p w:rsidR="00A24856" w:rsidRDefault="00A24856" w:rsidP="00A24856">
      <w:pPr>
        <w:ind w:left="360" w:right="-143"/>
        <w:rPr>
          <w:rFonts w:ascii="Times New Roman" w:hAnsi="Times New Roman" w:cs="Times New Roman"/>
          <w:sz w:val="28"/>
        </w:rPr>
      </w:pPr>
      <w:r>
        <w:rPr>
          <w:rFonts w:ascii="Times New Roman" w:hAnsi="Times New Roman" w:cs="Times New Roman"/>
          <w:sz w:val="28"/>
        </w:rPr>
        <w:t>Исходя из личного опыта, считаю отличным этапом в развитии учебной мотивации - применение различных методов:</w:t>
      </w:r>
    </w:p>
    <w:p w:rsidR="00A24856" w:rsidRDefault="00A24856" w:rsidP="00A24856">
      <w:pPr>
        <w:pStyle w:val="a3"/>
        <w:numPr>
          <w:ilvl w:val="0"/>
          <w:numId w:val="2"/>
        </w:numPr>
        <w:ind w:right="-143"/>
        <w:rPr>
          <w:rFonts w:ascii="Times New Roman" w:hAnsi="Times New Roman" w:cs="Times New Roman"/>
          <w:sz w:val="28"/>
        </w:rPr>
      </w:pPr>
      <w:r>
        <w:rPr>
          <w:rFonts w:ascii="Times New Roman" w:hAnsi="Times New Roman" w:cs="Times New Roman"/>
          <w:sz w:val="28"/>
        </w:rPr>
        <w:t xml:space="preserve">Метод «Дидактические игры» </w:t>
      </w:r>
    </w:p>
    <w:p w:rsidR="00A24856" w:rsidRDefault="00A24856" w:rsidP="00A24856">
      <w:pPr>
        <w:pStyle w:val="a3"/>
        <w:numPr>
          <w:ilvl w:val="0"/>
          <w:numId w:val="2"/>
        </w:numPr>
        <w:ind w:right="-143"/>
        <w:rPr>
          <w:rFonts w:ascii="Times New Roman" w:hAnsi="Times New Roman" w:cs="Times New Roman"/>
          <w:sz w:val="28"/>
        </w:rPr>
      </w:pPr>
      <w:r>
        <w:rPr>
          <w:rFonts w:ascii="Times New Roman" w:hAnsi="Times New Roman" w:cs="Times New Roman"/>
          <w:sz w:val="28"/>
        </w:rPr>
        <w:t>Метод «Ситуация успеха»</w:t>
      </w:r>
    </w:p>
    <w:p w:rsidR="00A24856" w:rsidRDefault="00A24856" w:rsidP="00A24856">
      <w:pPr>
        <w:pStyle w:val="a3"/>
        <w:numPr>
          <w:ilvl w:val="0"/>
          <w:numId w:val="2"/>
        </w:numPr>
        <w:ind w:right="-143"/>
        <w:rPr>
          <w:rFonts w:ascii="Times New Roman" w:hAnsi="Times New Roman" w:cs="Times New Roman"/>
          <w:sz w:val="28"/>
        </w:rPr>
      </w:pPr>
      <w:r>
        <w:rPr>
          <w:rFonts w:ascii="Times New Roman" w:hAnsi="Times New Roman" w:cs="Times New Roman"/>
          <w:sz w:val="28"/>
        </w:rPr>
        <w:t>Метод «Соревнование»</w:t>
      </w:r>
    </w:p>
    <w:p w:rsidR="00A24856" w:rsidRDefault="00A24856" w:rsidP="00A24856">
      <w:pPr>
        <w:pStyle w:val="a3"/>
        <w:numPr>
          <w:ilvl w:val="0"/>
          <w:numId w:val="2"/>
        </w:numPr>
        <w:ind w:right="-143"/>
        <w:rPr>
          <w:rFonts w:ascii="Times New Roman" w:hAnsi="Times New Roman" w:cs="Times New Roman"/>
          <w:sz w:val="28"/>
        </w:rPr>
      </w:pPr>
      <w:r>
        <w:rPr>
          <w:rFonts w:ascii="Times New Roman" w:hAnsi="Times New Roman" w:cs="Times New Roman"/>
          <w:sz w:val="28"/>
        </w:rPr>
        <w:t>Использование методов проектов</w:t>
      </w:r>
    </w:p>
    <w:p w:rsidR="00A24856" w:rsidRPr="00953F4F" w:rsidRDefault="00A24856" w:rsidP="00A24856">
      <w:pPr>
        <w:ind w:left="790" w:right="-143"/>
        <w:rPr>
          <w:rFonts w:ascii="Times New Roman" w:hAnsi="Times New Roman" w:cs="Times New Roman"/>
          <w:sz w:val="28"/>
        </w:rPr>
      </w:pPr>
      <w:r>
        <w:rPr>
          <w:rFonts w:ascii="Times New Roman" w:hAnsi="Times New Roman" w:cs="Times New Roman"/>
          <w:sz w:val="28"/>
        </w:rPr>
        <w:t>Например, метод «Соревнование» можно применить на любом уроке.          Так как соревнуясь , дети быстро осваивают необходимый материал, развивают качества в зависимости от типа урока и вида деятельности. Этот метод успешен для отстающих, так как они сравнивают свою работу с результатом работы одноклассников и стремятся прилагать больше усилий для лучшего результата.</w:t>
      </w:r>
    </w:p>
    <w:p w:rsidR="00A24856" w:rsidRDefault="00A24856" w:rsidP="00A24856">
      <w:pPr>
        <w:ind w:right="-143"/>
        <w:rPr>
          <w:rFonts w:ascii="Times New Roman" w:hAnsi="Times New Roman" w:cs="Times New Roman"/>
          <w:sz w:val="28"/>
        </w:rPr>
      </w:pPr>
      <w:r>
        <w:rPr>
          <w:rFonts w:ascii="Times New Roman" w:hAnsi="Times New Roman" w:cs="Times New Roman"/>
          <w:sz w:val="28"/>
        </w:rPr>
        <w:t xml:space="preserve">Для того, чтобы мотивировать ребёнка к учебному процессу, нужно изучение новой темы начинать в необычной форме. </w:t>
      </w:r>
    </w:p>
    <w:p w:rsidR="00A24856" w:rsidRDefault="00A24856" w:rsidP="00A24856">
      <w:pPr>
        <w:ind w:right="-143"/>
        <w:rPr>
          <w:rFonts w:ascii="Times New Roman" w:hAnsi="Times New Roman" w:cs="Times New Roman"/>
          <w:sz w:val="28"/>
        </w:rPr>
      </w:pPr>
      <w:r>
        <w:rPr>
          <w:rFonts w:ascii="Times New Roman" w:hAnsi="Times New Roman" w:cs="Times New Roman"/>
          <w:sz w:val="28"/>
        </w:rPr>
        <w:t>Для этого я использую приёмы:</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«Привлекательная цель»</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«Отсроченная отгадка»</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«Прогнозирование»</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«Оратор»</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«Автор»</w:t>
      </w:r>
    </w:p>
    <w:p w:rsidR="00A24856" w:rsidRDefault="00A24856" w:rsidP="00A24856">
      <w:pPr>
        <w:pStyle w:val="a3"/>
        <w:numPr>
          <w:ilvl w:val="0"/>
          <w:numId w:val="3"/>
        </w:numPr>
        <w:ind w:right="-143"/>
        <w:rPr>
          <w:rFonts w:ascii="Times New Roman" w:hAnsi="Times New Roman" w:cs="Times New Roman"/>
          <w:sz w:val="28"/>
        </w:rPr>
      </w:pPr>
      <w:r>
        <w:rPr>
          <w:rFonts w:ascii="Times New Roman" w:hAnsi="Times New Roman" w:cs="Times New Roman"/>
          <w:sz w:val="28"/>
        </w:rPr>
        <w:t>Приём  «Фантазёр»</w:t>
      </w:r>
    </w:p>
    <w:p w:rsidR="00A24856" w:rsidRDefault="00A24856" w:rsidP="00A24856">
      <w:pPr>
        <w:ind w:right="-143"/>
        <w:rPr>
          <w:rFonts w:ascii="Times New Roman" w:hAnsi="Times New Roman" w:cs="Times New Roman"/>
          <w:sz w:val="28"/>
        </w:rPr>
      </w:pPr>
      <w:r>
        <w:rPr>
          <w:rFonts w:ascii="Times New Roman" w:hAnsi="Times New Roman" w:cs="Times New Roman"/>
          <w:sz w:val="28"/>
        </w:rPr>
        <w:t>Например, приём «Автор»  можно использовать на любом из уроков, которые требуют устных ответов –познание мира, естествознание, литературное чтение. Ученику предлагается объяснить, для чего необходимо изучать эту тему, представив себя автором этого учебника, или автором произведения.</w:t>
      </w:r>
    </w:p>
    <w:p w:rsidR="00A24856" w:rsidRPr="00FC3256" w:rsidRDefault="00A24856" w:rsidP="00A24856">
      <w:pPr>
        <w:ind w:right="-143"/>
        <w:rPr>
          <w:rFonts w:ascii="Times New Roman" w:hAnsi="Times New Roman" w:cs="Times New Roman"/>
          <w:sz w:val="28"/>
        </w:rPr>
      </w:pPr>
      <w:r>
        <w:rPr>
          <w:rFonts w:ascii="Times New Roman" w:hAnsi="Times New Roman" w:cs="Times New Roman"/>
          <w:sz w:val="28"/>
        </w:rPr>
        <w:lastRenderedPageBreak/>
        <w:t xml:space="preserve"> А в приёме «Оратор» за одну минуту необходимо убедить своего собеседника, что эта тема очень важна.</w:t>
      </w:r>
    </w:p>
    <w:p w:rsidR="00A24856" w:rsidRDefault="00A24856" w:rsidP="00A24856">
      <w:pPr>
        <w:ind w:right="-143"/>
        <w:rPr>
          <w:rFonts w:ascii="Times New Roman" w:hAnsi="Times New Roman" w:cs="Times New Roman"/>
          <w:sz w:val="28"/>
        </w:rPr>
      </w:pPr>
      <w:r>
        <w:rPr>
          <w:rFonts w:ascii="Times New Roman" w:hAnsi="Times New Roman" w:cs="Times New Roman"/>
          <w:sz w:val="28"/>
        </w:rPr>
        <w:t>Так же считаю важным для развития мотивации – использование игровых приёмов. Для повышения мотивации, я использую красочную наглядность, дидактические игры, упражнения:</w:t>
      </w:r>
    </w:p>
    <w:p w:rsidR="00A24856" w:rsidRDefault="00211437"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Загадк</w:t>
      </w:r>
      <w:r w:rsidR="00A24856">
        <w:rPr>
          <w:rFonts w:ascii="Times New Roman" w:hAnsi="Times New Roman" w:cs="Times New Roman"/>
          <w:sz w:val="28"/>
        </w:rPr>
        <w:t>и в стихах</w:t>
      </w:r>
      <w:r w:rsidR="00CD6BCF">
        <w:rPr>
          <w:rFonts w:ascii="Times New Roman" w:hAnsi="Times New Roman" w:cs="Times New Roman"/>
          <w:sz w:val="28"/>
        </w:rPr>
        <w:t xml:space="preserve"> – логогрифы, метограммы</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Задачи-смекалки</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Задачи-шутки</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Драматизированные игры</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Интересные факты</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Ребусы. Головоломки</w:t>
      </w:r>
    </w:p>
    <w:p w:rsidR="00A24856" w:rsidRDefault="00A24856" w:rsidP="00A24856">
      <w:pPr>
        <w:pStyle w:val="a3"/>
        <w:numPr>
          <w:ilvl w:val="0"/>
          <w:numId w:val="4"/>
        </w:numPr>
        <w:ind w:right="-143"/>
        <w:rPr>
          <w:rFonts w:ascii="Times New Roman" w:hAnsi="Times New Roman" w:cs="Times New Roman"/>
          <w:sz w:val="28"/>
        </w:rPr>
      </w:pPr>
      <w:r>
        <w:rPr>
          <w:rFonts w:ascii="Times New Roman" w:hAnsi="Times New Roman" w:cs="Times New Roman"/>
          <w:sz w:val="28"/>
        </w:rPr>
        <w:t>Кроссворды</w:t>
      </w:r>
    </w:p>
    <w:p w:rsidR="00211437" w:rsidRDefault="00211437" w:rsidP="00CD6BCF">
      <w:pPr>
        <w:spacing w:after="0"/>
        <w:ind w:left="360" w:right="-143"/>
        <w:rPr>
          <w:rFonts w:ascii="Times New Roman" w:hAnsi="Times New Roman" w:cs="Times New Roman"/>
          <w:sz w:val="28"/>
        </w:rPr>
      </w:pPr>
      <w:r>
        <w:rPr>
          <w:rFonts w:ascii="Times New Roman" w:hAnsi="Times New Roman" w:cs="Times New Roman"/>
          <w:sz w:val="28"/>
        </w:rPr>
        <w:t>Например , на уроках русского языка я испол</w:t>
      </w:r>
      <w:r w:rsidR="00CD6BCF">
        <w:rPr>
          <w:rFonts w:ascii="Times New Roman" w:hAnsi="Times New Roman" w:cs="Times New Roman"/>
          <w:sz w:val="28"/>
        </w:rPr>
        <w:t xml:space="preserve">ьзую загадки в стихах- логогриф </w:t>
      </w:r>
      <w:r>
        <w:rPr>
          <w:rFonts w:ascii="Times New Roman" w:hAnsi="Times New Roman" w:cs="Times New Roman"/>
          <w:sz w:val="28"/>
        </w:rPr>
        <w:t>–загадка, по условиям которой надо отбросить, либо добавить букву в отгадке, и получится новое слово .</w:t>
      </w:r>
      <w:r w:rsidR="00CD6BCF">
        <w:rPr>
          <w:rFonts w:ascii="Times New Roman" w:hAnsi="Times New Roman" w:cs="Times New Roman"/>
          <w:sz w:val="28"/>
        </w:rPr>
        <w:t xml:space="preserve"> Например:</w:t>
      </w:r>
    </w:p>
    <w:p w:rsidR="00CD6BCF" w:rsidRDefault="00CD6BCF" w:rsidP="00CD6BCF">
      <w:pPr>
        <w:spacing w:after="0"/>
        <w:ind w:left="360" w:right="-143"/>
        <w:jc w:val="center"/>
        <w:rPr>
          <w:rFonts w:ascii="Times New Roman" w:hAnsi="Times New Roman" w:cs="Times New Roman"/>
          <w:sz w:val="28"/>
        </w:rPr>
      </w:pPr>
      <w:r>
        <w:rPr>
          <w:rFonts w:ascii="Times New Roman" w:hAnsi="Times New Roman" w:cs="Times New Roman"/>
          <w:sz w:val="28"/>
        </w:rPr>
        <w:t>Он нам в речи помогает,</w:t>
      </w:r>
    </w:p>
    <w:p w:rsidR="00CD6BCF" w:rsidRDefault="00CD6BCF" w:rsidP="00CD6BCF">
      <w:pPr>
        <w:spacing w:after="0"/>
        <w:ind w:left="360" w:right="-143"/>
        <w:rPr>
          <w:rFonts w:ascii="Times New Roman" w:hAnsi="Times New Roman" w:cs="Times New Roman"/>
          <w:sz w:val="28"/>
        </w:rPr>
      </w:pPr>
      <w:r>
        <w:rPr>
          <w:rFonts w:ascii="Times New Roman" w:hAnsi="Times New Roman" w:cs="Times New Roman"/>
          <w:sz w:val="28"/>
        </w:rPr>
        <w:t xml:space="preserve">                                            А добавишь букву ты,</w:t>
      </w:r>
    </w:p>
    <w:p w:rsidR="00CD6BCF" w:rsidRDefault="00CD6BCF" w:rsidP="00CD6BCF">
      <w:pPr>
        <w:spacing w:after="0"/>
        <w:ind w:left="360" w:right="-143"/>
        <w:rPr>
          <w:rFonts w:ascii="Times New Roman" w:hAnsi="Times New Roman" w:cs="Times New Roman"/>
          <w:sz w:val="28"/>
        </w:rPr>
      </w:pPr>
      <w:r>
        <w:rPr>
          <w:rFonts w:ascii="Times New Roman" w:hAnsi="Times New Roman" w:cs="Times New Roman"/>
          <w:sz w:val="28"/>
        </w:rPr>
        <w:t xml:space="preserve">                                            Землю роет и копает</w:t>
      </w:r>
    </w:p>
    <w:p w:rsidR="00CD6BCF" w:rsidRDefault="00CD6BCF" w:rsidP="00CD6BCF">
      <w:pPr>
        <w:spacing w:after="0"/>
        <w:ind w:left="360" w:right="-143"/>
        <w:jc w:val="center"/>
        <w:rPr>
          <w:rFonts w:ascii="Times New Roman" w:hAnsi="Times New Roman" w:cs="Times New Roman"/>
          <w:sz w:val="28"/>
        </w:rPr>
      </w:pPr>
      <w:r>
        <w:rPr>
          <w:rFonts w:ascii="Times New Roman" w:hAnsi="Times New Roman" w:cs="Times New Roman"/>
          <w:sz w:val="28"/>
        </w:rPr>
        <w:t>Тот зверёк мостит ходы.</w:t>
      </w:r>
    </w:p>
    <w:p w:rsidR="00CD6BCF" w:rsidRDefault="00CD6BCF" w:rsidP="00CD6BCF">
      <w:pPr>
        <w:spacing w:after="0"/>
        <w:ind w:left="360" w:right="-143"/>
        <w:jc w:val="center"/>
        <w:rPr>
          <w:rFonts w:ascii="Times New Roman" w:hAnsi="Times New Roman" w:cs="Times New Roman"/>
          <w:sz w:val="28"/>
        </w:rPr>
      </w:pPr>
      <w:r>
        <w:rPr>
          <w:rFonts w:ascii="Times New Roman" w:hAnsi="Times New Roman" w:cs="Times New Roman"/>
          <w:sz w:val="28"/>
        </w:rPr>
        <w:t>(Рот-крот)</w:t>
      </w:r>
    </w:p>
    <w:p w:rsidR="00A24856" w:rsidRDefault="00A24856" w:rsidP="00211437">
      <w:pPr>
        <w:ind w:left="360" w:right="-143"/>
        <w:rPr>
          <w:rFonts w:ascii="Times New Roman" w:hAnsi="Times New Roman" w:cs="Times New Roman"/>
          <w:sz w:val="28"/>
        </w:rPr>
      </w:pPr>
      <w:r>
        <w:rPr>
          <w:rFonts w:ascii="Times New Roman" w:hAnsi="Times New Roman" w:cs="Times New Roman"/>
          <w:sz w:val="28"/>
        </w:rPr>
        <w:t>Такие приёмы позволяют мотивировать детей к изучению нового материала- ведь очень хочется узнать ответ к загадке, раскрыть секрет удивительного факта, побывать в роли сказочного героя.</w:t>
      </w:r>
    </w:p>
    <w:p w:rsidR="00A24856" w:rsidRDefault="00A24856" w:rsidP="00A24856">
      <w:pPr>
        <w:ind w:right="-143"/>
        <w:rPr>
          <w:rFonts w:ascii="Times New Roman" w:hAnsi="Times New Roman" w:cs="Times New Roman"/>
          <w:sz w:val="28"/>
        </w:rPr>
      </w:pPr>
      <w:r>
        <w:rPr>
          <w:rFonts w:ascii="Times New Roman" w:hAnsi="Times New Roman" w:cs="Times New Roman"/>
          <w:sz w:val="28"/>
        </w:rPr>
        <w:t>Считаю, что грамотный выбор методов и приёмов могут способствовать повышению учебной мотивации младших школьников.</w:t>
      </w:r>
    </w:p>
    <w:p w:rsidR="007B1AFD" w:rsidRDefault="007B1AFD"/>
    <w:sectPr w:rsidR="007B1AFD" w:rsidSect="00BB4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40E19"/>
    <w:multiLevelType w:val="hybridMultilevel"/>
    <w:tmpl w:val="D3342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0B2707"/>
    <w:multiLevelType w:val="hybridMultilevel"/>
    <w:tmpl w:val="DE40CB8C"/>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 w15:restartNumberingAfterBreak="0">
    <w:nsid w:val="5C21304A"/>
    <w:multiLevelType w:val="hybridMultilevel"/>
    <w:tmpl w:val="98601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4B24C8"/>
    <w:multiLevelType w:val="hybridMultilevel"/>
    <w:tmpl w:val="834C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85152718">
    <w:abstractNumId w:val="0"/>
  </w:num>
  <w:num w:numId="2" w16cid:durableId="1622960126">
    <w:abstractNumId w:val="1"/>
  </w:num>
  <w:num w:numId="3" w16cid:durableId="152333267">
    <w:abstractNumId w:val="3"/>
  </w:num>
  <w:num w:numId="4" w16cid:durableId="57875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56"/>
    <w:rsid w:val="00185688"/>
    <w:rsid w:val="00211437"/>
    <w:rsid w:val="006D431E"/>
    <w:rsid w:val="007B1AFD"/>
    <w:rsid w:val="008F109F"/>
    <w:rsid w:val="00A24856"/>
    <w:rsid w:val="00BB443A"/>
    <w:rsid w:val="00CD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00074-9933-5A40-A69D-0516313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4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77478531656</cp:lastModifiedBy>
  <cp:revision>2</cp:revision>
  <dcterms:created xsi:type="dcterms:W3CDTF">2024-06-01T11:03:00Z</dcterms:created>
  <dcterms:modified xsi:type="dcterms:W3CDTF">2024-06-01T11:03:00Z</dcterms:modified>
</cp:coreProperties>
</file>