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shd w:fill="auto" w:val="clear"/>
        </w:rPr>
        <w:t xml:space="preserve">ПОСТРОЕНИЯ УРОКА</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288" w:left="-288"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 построении урока труднее всего найти время для вспомогательных форм работы: для упражнений, для игры по слуху, для игры с листа. Для основной группы упражнений (гаммы, арпеджио) время обычно уделяется в самом начале урока; на всякие же другие упражнения (часто крайне нужные) чаще всего “не хватает времени”, как и не хватает его на игру по слуху и на читку с листа.        </w:t>
      </w:r>
    </w:p>
    <w:p>
      <w:pPr>
        <w:spacing w:before="0" w:after="160" w:line="240"/>
        <w:ind w:right="-288" w:left="-288"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Ключ к разрешению вопроса лежит, в воспитательной работе: нужно, чтобы ученик понял, поверил, - что работать над упражнениями, игрой по слуху, игрой с листа надо каждый день, независимо часто или не часто педагог проверяет эту работу. Тогда для короткой проверки, для освежения форм работы, для постановки новых задач всегда найдется время.                                                                                                                       Хорошо проверять упражнения в начале урока: - это  удобная форма для установления контакта с учеником, для овладения его вниманием; это дает ученику возможность “собрать себя” и, кстати, разогреть руки. Не всегда, однако, выгодно тратить свежие силы на узко- техническую  (А.Б. Гольденвейзер высказал нам эту мысль имея ввиду распределение времени домашней работы ученика); нередко имеет смысл заняться упражнениями (или игрой по слуху, или игрой с листа) в самом конце занятия.                                               Продолжительность урока едва ли может охватить более трех заданий из этого следует:                                                                                                                                     1. Решительно возражать против того  ,чтобы ученик ( за пределами младших классов школы) работал дома только над тем, что “задано” к ближайшему уроку; он должен все время работать над известной “группой” заданий, - независимо от того, что именно педагог найдет нужным прослушать на ближайшем уроке. Разрешение этого вопроса зависит, опять-таки, от воспитательной работы.                                           </w:t>
      </w:r>
    </w:p>
    <w:p>
      <w:pPr>
        <w:spacing w:before="0" w:after="160" w:line="240"/>
        <w:ind w:right="-288" w:left="-288"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 </w:t>
      </w:r>
      <w:r>
        <w:rPr>
          <w:rFonts w:ascii="Times New Roman" w:hAnsi="Times New Roman" w:cs="Times New Roman" w:eastAsia="Times New Roman"/>
          <w:i/>
          <w:color w:val="auto"/>
          <w:spacing w:val="0"/>
          <w:position w:val="0"/>
          <w:sz w:val="24"/>
          <w:shd w:fill="auto" w:val="clear"/>
        </w:rPr>
        <w:t xml:space="preserve">Наиболее сознательным ученикам следует иной раз самим предоставлять выбор материала для показа на уроке.                                                                                              Из двух или трех произведений следует остановиться в первую очередь на том, который- по предложениям педагога - требует наибольшей его помощи. Если этот вопрос неясен, следует сначала прослушать все три задания, а затем начать работу с наиболее важного. Если же педагог, наоборот, очень ясно представляет себе ход работы ученика над всеми заданиями, - и еще нет возможности   работать над каждой пьесой как художественным целым, - имеет смысл углубленно проработать лишь некоторые участки из всех произведений, вовсе не прослушивая их целиком.                   Работая над первоочередным заданием, педагог должен, конечно, рассчитывать время так, чтобы успеть сказать все самое необходимое и по поводу остальных произведений, успеть также дать все нужные заключительные, суммирующие указания. Следует всячески избегать “незаконченных” уроков, когда педагог вынужден прерывать свою работу с учеником чуть ли не на полуслове, неожиданно обнаружив просрочку времени. Точно так же и накопление в классе учеников, ожидающих своей очереди, создает большое затруднение для занятий. Поэтому, если педагог допустил просрочку времени, увлекшись плодотворной работой с одним учеником, он должен просто ускорить занятия со следующим, договорившись с обоими о том, что в следующий раз второму будет уделено больше, а первому меньше времени.</w:t>
      </w:r>
    </w:p>
    <w:p>
      <w:pPr>
        <w:spacing w:before="0" w:after="160" w:line="240"/>
        <w:ind w:right="-288" w:left="-288" w:firstLine="0"/>
        <w:jc w:val="both"/>
        <w:rPr>
          <w:rFonts w:ascii="Times New Roman" w:hAnsi="Times New Roman" w:cs="Times New Roman" w:eastAsia="Times New Roman"/>
          <w:i/>
          <w:color w:val="auto"/>
          <w:spacing w:val="0"/>
          <w:position w:val="0"/>
          <w:sz w:val="24"/>
          <w:shd w:fill="auto" w:val="clear"/>
        </w:rPr>
      </w:pPr>
    </w:p>
    <w:p>
      <w:pPr>
        <w:spacing w:before="0" w:after="160" w:line="240"/>
        <w:ind w:right="-288" w:left="-288"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А</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П</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Щапов</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”Фортепианный  урок в школе”.    </w:t>
      </w:r>
    </w:p>
    <w:p>
      <w:pPr>
        <w:spacing w:before="0" w:after="160" w:line="240"/>
        <w:ind w:right="-288" w:left="-288"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spacing w:before="0" w:after="160" w:line="240"/>
        <w:ind w:right="-288" w:left="-288" w:firstLine="0"/>
        <w:jc w:val="both"/>
        <w:rPr>
          <w:rFonts w:ascii="Times New Roman" w:hAnsi="Times New Roman" w:cs="Times New Roman" w:eastAsia="Times New Roman"/>
          <w:i/>
          <w:color w:val="auto"/>
          <w:spacing w:val="0"/>
          <w:position w:val="0"/>
          <w:sz w:val="24"/>
          <w:shd w:fill="auto" w:val="clear"/>
        </w:rPr>
      </w:pPr>
    </w:p>
    <w:p>
      <w:pPr>
        <w:spacing w:before="0" w:after="160" w:line="240"/>
        <w:ind w:right="-288" w:left="-288" w:firstLine="0"/>
        <w:jc w:val="both"/>
        <w:rPr>
          <w:rFonts w:ascii="Times New Roman" w:hAnsi="Times New Roman" w:cs="Times New Roman" w:eastAsia="Times New Roman"/>
          <w:i/>
          <w:color w:val="auto"/>
          <w:spacing w:val="0"/>
          <w:position w:val="0"/>
          <w:sz w:val="24"/>
          <w:shd w:fill="auto" w:val="clear"/>
        </w:rPr>
      </w:pPr>
    </w:p>
    <w:p>
      <w:pPr>
        <w:spacing w:before="0" w:after="160" w:line="240"/>
        <w:ind w:right="-288" w:left="-288" w:firstLine="0"/>
        <w:jc w:val="both"/>
        <w:rPr>
          <w:rFonts w:ascii="Times New Roman" w:hAnsi="Times New Roman" w:cs="Times New Roman" w:eastAsia="Times New Roman"/>
          <w:i/>
          <w:color w:val="auto"/>
          <w:spacing w:val="0"/>
          <w:position w:val="0"/>
          <w:sz w:val="24"/>
          <w:shd w:fill="auto" w:val="clear"/>
        </w:rPr>
      </w:pPr>
    </w:p>
    <w:p>
      <w:pPr>
        <w:spacing w:before="240" w:after="160" w:line="240"/>
        <w:ind w:right="-288" w:left="-288" w:firstLine="0"/>
        <w:jc w:val="both"/>
        <w:rPr>
          <w:rFonts w:ascii="Times New Roman" w:hAnsi="Times New Roman" w:cs="Times New Roman" w:eastAsia="Times New Roman"/>
          <w:i/>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i/>
          <w:color w:val="auto"/>
          <w:spacing w:val="0"/>
          <w:position w:val="0"/>
          <w:sz w:val="24"/>
          <w:shd w:fill="auto" w:val="clear"/>
        </w:rPr>
      </w:pPr>
    </w:p>
    <w:p>
      <w:pPr>
        <w:spacing w:before="0" w:after="160" w:line="259"/>
        <w:ind w:right="0" w:left="1416"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