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6C" w:rsidRDefault="0017596C" w:rsidP="006027E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27E7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091C9E" w:rsidRPr="006027E7" w:rsidRDefault="00091C9E" w:rsidP="006027E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96C" w:rsidRPr="0017596C" w:rsidRDefault="006027E7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Одна из важных задач современной школы - создание в системе обучения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таких условий, которые бы способствовали развитию ребенка, раскрытию его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творческого потенциала. Дорог каждый день жизни детей, начиная с самого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рождения, а тем более нельзя упустить время 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 школьные годы.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Усвоение знаний – большой и нелегкий труд. Он требует от учащихся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максимальной отдачи и интеллектуальных сил, длительных и напряженных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усилий, постоянной мобилизации воли и внимания. Учение требует 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>особой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мотивации, создание у учащихся побудительных сил и потребностей 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7596C">
        <w:rPr>
          <w:rFonts w:ascii="Times New Roman" w:hAnsi="Times New Roman" w:cs="Times New Roman"/>
          <w:sz w:val="28"/>
          <w:szCs w:val="28"/>
        </w:rPr>
        <w:t>приобретении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 знаний, то есть того, из чего складываются умения и желание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учиться в школе, а затем самостоятельно овладевать знаниями. От нас,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учителей, требуется определение условий, обеспечивающих 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познавательную активность учащихся в процессе обучения.  Важно не только 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разработать  учебный материал, но и тщательно отобрать средства усвоения,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обеспечив способ организации усвоения. Известно, что младший </w:t>
      </w:r>
    </w:p>
    <w:p w:rsid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школьный возраст  – период для развития мыслительных операций:  сравнение, анализ, синтез, классификация, абстракция и </w:t>
      </w:r>
      <w:r w:rsidR="006027E7">
        <w:rPr>
          <w:rFonts w:ascii="Times New Roman" w:hAnsi="Times New Roman" w:cs="Times New Roman"/>
          <w:sz w:val="28"/>
          <w:szCs w:val="28"/>
        </w:rPr>
        <w:t>обобщение.</w:t>
      </w:r>
    </w:p>
    <w:p w:rsidR="00DD6090" w:rsidRPr="0017596C" w:rsidRDefault="00DD6090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96C" w:rsidRPr="0017596C" w:rsidRDefault="00DD6090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От того, насколько сформировано мышление у ребѐнка, поступающего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в школу, будет во многом зависеть успешность обучения вообще, и </w:t>
      </w:r>
    </w:p>
    <w:p w:rsidR="0017596C" w:rsidRPr="0017596C" w:rsidRDefault="0017596C" w:rsidP="00091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математике в частности. </w:t>
      </w:r>
    </w:p>
    <w:p w:rsidR="00DD6090" w:rsidRDefault="00DD6090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090" w:rsidRDefault="00DD6090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Возникает вопрос, а как же улучшить мыслительную деятельность учащихся, сделать их ум более гибким, научить мыслить, какие средства использовать. </w:t>
      </w:r>
    </w:p>
    <w:p w:rsidR="00DD6090" w:rsidRDefault="00DD6090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7596C" w:rsidRPr="0017596C" w:rsidRDefault="00DD6090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7596C" w:rsidRPr="0017596C"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я использую нестандартные </w:t>
      </w:r>
      <w:proofErr w:type="gramEnd"/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задания, которые не только повышают интерес к изучаемому материалу, но и </w:t>
      </w:r>
    </w:p>
    <w:p w:rsidR="00DD6090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активизируют мыслительную деятельность учащихся. Тему своей</w:t>
      </w:r>
      <w:r w:rsidR="00643DC4">
        <w:rPr>
          <w:rFonts w:ascii="Times New Roman" w:hAnsi="Times New Roman" w:cs="Times New Roman"/>
          <w:sz w:val="28"/>
          <w:szCs w:val="28"/>
        </w:rPr>
        <w:t xml:space="preserve"> методической </w:t>
      </w:r>
      <w:r w:rsidRPr="0017596C">
        <w:rPr>
          <w:rFonts w:ascii="Times New Roman" w:hAnsi="Times New Roman" w:cs="Times New Roman"/>
          <w:sz w:val="28"/>
          <w:szCs w:val="28"/>
        </w:rPr>
        <w:t xml:space="preserve"> работы определила следующим образом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  </w:t>
      </w:r>
      <w:r w:rsidRPr="00DD6090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="003B6667">
        <w:rPr>
          <w:rFonts w:ascii="Times New Roman" w:hAnsi="Times New Roman" w:cs="Times New Roman"/>
          <w:b/>
          <w:sz w:val="28"/>
          <w:szCs w:val="28"/>
        </w:rPr>
        <w:t>логического мышления на уроках математики</w:t>
      </w:r>
      <w:r w:rsidRPr="00DD6090">
        <w:rPr>
          <w:rFonts w:ascii="Times New Roman" w:hAnsi="Times New Roman" w:cs="Times New Roman"/>
          <w:b/>
          <w:sz w:val="28"/>
          <w:szCs w:val="28"/>
        </w:rPr>
        <w:t>».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090">
        <w:rPr>
          <w:rFonts w:ascii="Times New Roman" w:hAnsi="Times New Roman" w:cs="Times New Roman"/>
          <w:b/>
          <w:sz w:val="28"/>
          <w:szCs w:val="28"/>
        </w:rPr>
        <w:t>Цель:</w:t>
      </w:r>
      <w:r w:rsidRPr="0017596C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мыслительных операций путем </w:t>
      </w:r>
    </w:p>
    <w:p w:rsidR="00DD6090" w:rsidRPr="00643DC4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использования нестандартных заданий.</w:t>
      </w:r>
    </w:p>
    <w:p w:rsidR="0017596C" w:rsidRPr="00DD6090" w:rsidRDefault="0017596C" w:rsidP="001759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60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1. Способствовать развитию мыслительных операций: сравнение,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анализ, синтез, классификация, абстракция и обобщение.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2. Познакомить учащихся  с приемами решения нестандартных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заданий.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3. Способствовать развитию интеллектуальных способностей.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4. Повысить интерес учащихся  к изучению математики.</w:t>
      </w:r>
    </w:p>
    <w:p w:rsidR="00DD6090" w:rsidRDefault="00DD6090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96C" w:rsidRPr="0017596C" w:rsidRDefault="00DD6090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Изучая психологические источники по данной теме, выяснила, что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большое значение в развитии мышления детей имеет развитие мыслительных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lastRenderedPageBreak/>
        <w:t xml:space="preserve">операций, в частности таких, как сравнение, анализ, синтез, абстракция и </w:t>
      </w:r>
    </w:p>
    <w:p w:rsidR="00DD6090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обобщение. Мышление, как отдельный психический процесс не существует, оно незримо присутствует во всех других познавательных процессах: восприятии, внимании, воображении, памяти, речи. Мышление  – это особого рода теоретическая и практическая деятельность, предполагающая систему включѐнных 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 неѐ действий и операций  ориентировочно-исследовательского, преобразовательного и познавательно характера. Мышление совершается в соответствии с определѐнной логикой. </w:t>
      </w:r>
    </w:p>
    <w:p w:rsidR="00DD6090" w:rsidRDefault="00DD6090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596C" w:rsidRPr="0017596C">
        <w:rPr>
          <w:rFonts w:ascii="Times New Roman" w:hAnsi="Times New Roman" w:cs="Times New Roman"/>
          <w:sz w:val="28"/>
          <w:szCs w:val="28"/>
        </w:rPr>
        <w:t>В структуре мышления можно выделить следующие операции: сравнение, анализ, синтез, классифик</w:t>
      </w:r>
      <w:r w:rsidR="00091C9E">
        <w:rPr>
          <w:rFonts w:ascii="Times New Roman" w:hAnsi="Times New Roman" w:cs="Times New Roman"/>
          <w:sz w:val="28"/>
          <w:szCs w:val="28"/>
        </w:rPr>
        <w:t>ация, абстракция и обобщение.</w:t>
      </w:r>
    </w:p>
    <w:p w:rsidR="0017596C" w:rsidRPr="0017596C" w:rsidRDefault="00DD6090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Взяв установку на развитие у учащихся мыслительных операций, обучая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их приемам решения нестандартных заданий, я придерживаюсь 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090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системы работы: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1. Работа с числами, 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>числовым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 рядом (магические квадраты).</w:t>
      </w:r>
    </w:p>
    <w:p w:rsidR="0017596C" w:rsidRPr="0017596C" w:rsidRDefault="0051639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. Работа </w:t>
      </w:r>
      <w:r w:rsidRPr="0017596C">
        <w:rPr>
          <w:rFonts w:ascii="Times New Roman" w:hAnsi="Times New Roman" w:cs="Times New Roman"/>
          <w:sz w:val="28"/>
          <w:szCs w:val="28"/>
        </w:rPr>
        <w:t>с геометрическим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596C">
        <w:rPr>
          <w:rFonts w:ascii="Times New Roman" w:hAnsi="Times New Roman" w:cs="Times New Roman"/>
          <w:sz w:val="28"/>
          <w:szCs w:val="28"/>
        </w:rPr>
        <w:t xml:space="preserve"> 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 фигурами. </w:t>
      </w:r>
    </w:p>
    <w:p w:rsidR="0017596C" w:rsidRDefault="0051639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51639C" w:rsidRPr="0017596C" w:rsidRDefault="0051639C" w:rsidP="005163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96C">
        <w:rPr>
          <w:rFonts w:ascii="Times New Roman" w:hAnsi="Times New Roman" w:cs="Times New Roman"/>
          <w:sz w:val="28"/>
          <w:szCs w:val="28"/>
        </w:rPr>
        <w:t xml:space="preserve">Работа с задачами. </w:t>
      </w:r>
    </w:p>
    <w:p w:rsidR="00DD6090" w:rsidRDefault="00DD6090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96C" w:rsidRPr="00DD6090" w:rsidRDefault="0017596C" w:rsidP="00DD609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6090">
        <w:rPr>
          <w:rFonts w:ascii="Times New Roman" w:hAnsi="Times New Roman" w:cs="Times New Roman"/>
          <w:b/>
          <w:sz w:val="36"/>
          <w:szCs w:val="36"/>
        </w:rPr>
        <w:t>Описание опыта работы</w:t>
      </w:r>
    </w:p>
    <w:p w:rsidR="00DD6090" w:rsidRPr="0017596C" w:rsidRDefault="00DD6090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96C" w:rsidRPr="0017596C" w:rsidRDefault="00DD6090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596C" w:rsidRPr="0017596C">
        <w:rPr>
          <w:rFonts w:ascii="Times New Roman" w:hAnsi="Times New Roman" w:cs="Times New Roman"/>
          <w:sz w:val="28"/>
          <w:szCs w:val="28"/>
        </w:rPr>
        <w:t>В своей системе работы выделяю следующие направления:</w:t>
      </w:r>
    </w:p>
    <w:p w:rsidR="00FE4238" w:rsidRPr="00643DC4" w:rsidRDefault="0017596C" w:rsidP="00643DC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D6090">
        <w:rPr>
          <w:rFonts w:ascii="Times New Roman" w:hAnsi="Times New Roman" w:cs="Times New Roman"/>
          <w:b/>
          <w:sz w:val="28"/>
          <w:szCs w:val="28"/>
        </w:rPr>
        <w:t xml:space="preserve">Работа с числами, </w:t>
      </w:r>
      <w:proofErr w:type="gramStart"/>
      <w:r w:rsidRPr="00DD6090">
        <w:rPr>
          <w:rFonts w:ascii="Times New Roman" w:hAnsi="Times New Roman" w:cs="Times New Roman"/>
          <w:b/>
          <w:sz w:val="28"/>
          <w:szCs w:val="28"/>
        </w:rPr>
        <w:t>числовым</w:t>
      </w:r>
      <w:proofErr w:type="gramEnd"/>
      <w:r w:rsidRPr="00DD6090">
        <w:rPr>
          <w:rFonts w:ascii="Times New Roman" w:hAnsi="Times New Roman" w:cs="Times New Roman"/>
          <w:b/>
          <w:sz w:val="28"/>
          <w:szCs w:val="28"/>
        </w:rPr>
        <w:t xml:space="preserve"> рядом (магические квадраты).</w:t>
      </w:r>
    </w:p>
    <w:p w:rsidR="00DD6090" w:rsidRDefault="00DD6090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2A5C">
        <w:rPr>
          <w:rFonts w:ascii="Times New Roman" w:hAnsi="Times New Roman" w:cs="Times New Roman"/>
          <w:sz w:val="28"/>
          <w:szCs w:val="28"/>
        </w:rPr>
        <w:t>Ч</w:t>
      </w:r>
      <w:r w:rsidR="009D2A5C" w:rsidRPr="0017596C">
        <w:rPr>
          <w:rFonts w:ascii="Times New Roman" w:hAnsi="Times New Roman" w:cs="Times New Roman"/>
          <w:sz w:val="28"/>
          <w:szCs w:val="28"/>
        </w:rPr>
        <w:t>ислов</w:t>
      </w:r>
      <w:r w:rsidR="009D2A5C">
        <w:rPr>
          <w:rFonts w:ascii="Times New Roman" w:hAnsi="Times New Roman" w:cs="Times New Roman"/>
          <w:sz w:val="28"/>
          <w:szCs w:val="28"/>
        </w:rPr>
        <w:t>ой</w:t>
      </w:r>
      <w:r w:rsidR="009D2A5C" w:rsidRPr="0017596C">
        <w:rPr>
          <w:rFonts w:ascii="Times New Roman" w:hAnsi="Times New Roman" w:cs="Times New Roman"/>
          <w:sz w:val="28"/>
          <w:szCs w:val="28"/>
        </w:rPr>
        <w:t xml:space="preserve"> ряд</w:t>
      </w:r>
      <w:r w:rsidR="009D2A5C">
        <w:rPr>
          <w:rFonts w:ascii="Times New Roman" w:hAnsi="Times New Roman" w:cs="Times New Roman"/>
          <w:sz w:val="28"/>
          <w:szCs w:val="28"/>
        </w:rPr>
        <w:t xml:space="preserve"> имеет б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ольшое значение </w:t>
      </w:r>
      <w:proofErr w:type="gramStart"/>
      <w:r w:rsidR="0017596C" w:rsidRPr="0017596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7596C" w:rsidRPr="0017596C">
        <w:rPr>
          <w:rFonts w:ascii="Times New Roman" w:hAnsi="Times New Roman" w:cs="Times New Roman"/>
          <w:sz w:val="28"/>
          <w:szCs w:val="28"/>
        </w:rPr>
        <w:t xml:space="preserve"> начальных урок</w:t>
      </w:r>
      <w:r w:rsidR="0051639C">
        <w:rPr>
          <w:rFonts w:ascii="Times New Roman" w:hAnsi="Times New Roman" w:cs="Times New Roman"/>
          <w:sz w:val="28"/>
          <w:szCs w:val="28"/>
        </w:rPr>
        <w:t>ах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. Сразу вводится понятия: начало числового ряда, единичный отрезок. </w:t>
      </w:r>
    </w:p>
    <w:p w:rsidR="0017596C" w:rsidRPr="0017596C" w:rsidRDefault="00DD6090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7596C" w:rsidRPr="0017596C">
        <w:rPr>
          <w:rFonts w:ascii="Times New Roman" w:hAnsi="Times New Roman" w:cs="Times New Roman"/>
          <w:sz w:val="28"/>
          <w:szCs w:val="28"/>
        </w:rPr>
        <w:t xml:space="preserve">Перемещение вправо по числовому ряду связано с увеличением числа (со </w:t>
      </w:r>
      <w:proofErr w:type="gramEnd"/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знаком «+»), а перемещение влево  – с уменьшением числа  (со знаком «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Перемещения чисел по числовой прямой ребѐнок может показывать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движением руки справа налево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 xml:space="preserve"> (-), 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слева направо (+). Пример:  учащиеся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работают с числовым рядом в пределах 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ѐх чисел. Выделяем два соседних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числа и рассуждаем так: «За числом 2 следует число 3, перед числом 3 идѐ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число 2 (или число 2 предшествует числу 3)». Тут же уместно обратить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внимание на относительность положения числа, например: число 3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одновременно является как последующим (за числом 2),так и предыдущим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(перед числом 4). Указанные переходы связываются с 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>арифметическими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действиями. </w:t>
      </w:r>
    </w:p>
    <w:p w:rsidR="0017596C" w:rsidRPr="0017596C" w:rsidRDefault="00DD6090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Например: мысль «за числом 2 следует число 3» изображаем так 2+1=3,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противоположная мысль «перед числом 3 идѐт число 2» подкрепляем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записью: 3-1=2.Для понимания места числа в числовом ряде, используются парные вопросы:</w:t>
      </w:r>
    </w:p>
    <w:p w:rsidR="0017596C" w:rsidRPr="0017596C" w:rsidRDefault="0017596C" w:rsidP="00C80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За каким числом следует число 3? Перед каким числом расположено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число 2?</w:t>
      </w:r>
    </w:p>
    <w:p w:rsidR="0017596C" w:rsidRPr="0017596C" w:rsidRDefault="0017596C" w:rsidP="00C80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Какое число следует за числом 2? Какое число идѐт перед числом 3?</w:t>
      </w:r>
    </w:p>
    <w:p w:rsidR="0017596C" w:rsidRPr="0017596C" w:rsidRDefault="0017596C" w:rsidP="00C80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Между какими числами находится число 2? Какое число находится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между числами 1 и 3? </w:t>
      </w:r>
    </w:p>
    <w:p w:rsidR="0017596C" w:rsidRPr="0017596C" w:rsidRDefault="00C80806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Эта работа сочетается со сравнением чисел, положением их на </w:t>
      </w:r>
      <w:proofErr w:type="gramStart"/>
      <w:r w:rsidR="0017596C" w:rsidRPr="0017596C">
        <w:rPr>
          <w:rFonts w:ascii="Times New Roman" w:hAnsi="Times New Roman" w:cs="Times New Roman"/>
          <w:sz w:val="28"/>
          <w:szCs w:val="28"/>
        </w:rPr>
        <w:t>числовой</w:t>
      </w:r>
      <w:proofErr w:type="gramEnd"/>
      <w:r w:rsidR="0017596C" w:rsidRPr="0017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прямой. Число находящееся левее – меньше, а правее – больше. </w:t>
      </w:r>
    </w:p>
    <w:p w:rsidR="003A286A" w:rsidRDefault="003A286A" w:rsidP="001759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596C" w:rsidRPr="00643DC4" w:rsidRDefault="0017596C" w:rsidP="001759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806">
        <w:rPr>
          <w:rFonts w:ascii="Times New Roman" w:hAnsi="Times New Roman" w:cs="Times New Roman"/>
          <w:b/>
          <w:sz w:val="28"/>
          <w:szCs w:val="28"/>
        </w:rPr>
        <w:t xml:space="preserve">Магические квадраты. </w:t>
      </w:r>
    </w:p>
    <w:p w:rsidR="00B54176" w:rsidRPr="00643DC4" w:rsidRDefault="00C80806" w:rsidP="00751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На основе исходного квадрата можно создать новый квадрат,  увеличив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96C" w:rsidRPr="0017596C">
        <w:rPr>
          <w:rFonts w:ascii="Times New Roman" w:hAnsi="Times New Roman" w:cs="Times New Roman"/>
          <w:sz w:val="28"/>
          <w:szCs w:val="28"/>
        </w:rPr>
        <w:t>уменьшив каждое число на одно и то же число.</w:t>
      </w:r>
    </w:p>
    <w:p w:rsidR="0017596C" w:rsidRPr="00C80806" w:rsidRDefault="0017596C" w:rsidP="001759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806">
        <w:rPr>
          <w:rFonts w:ascii="Times New Roman" w:hAnsi="Times New Roman" w:cs="Times New Roman"/>
          <w:b/>
          <w:sz w:val="28"/>
          <w:szCs w:val="28"/>
        </w:rPr>
        <w:t>3. Работа с</w:t>
      </w:r>
      <w:r w:rsidR="0051639C">
        <w:rPr>
          <w:rFonts w:ascii="Times New Roman" w:hAnsi="Times New Roman" w:cs="Times New Roman"/>
          <w:b/>
          <w:sz w:val="28"/>
          <w:szCs w:val="28"/>
        </w:rPr>
        <w:t xml:space="preserve"> геометрическими</w:t>
      </w:r>
      <w:r w:rsidRPr="00C80806">
        <w:rPr>
          <w:rFonts w:ascii="Times New Roman" w:hAnsi="Times New Roman" w:cs="Times New Roman"/>
          <w:b/>
          <w:sz w:val="28"/>
          <w:szCs w:val="28"/>
        </w:rPr>
        <w:t xml:space="preserve"> фигурами.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Вначале предлагаю выполнить несложные упражнения, потом усложняю. </w:t>
      </w:r>
    </w:p>
    <w:p w:rsidR="0017596C" w:rsidRDefault="0017596C" w:rsidP="00C808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Выбери нужную фигуру</w:t>
      </w:r>
    </w:p>
    <w:p w:rsidR="0017596C" w:rsidRPr="0017596C" w:rsidRDefault="0017596C" w:rsidP="00C808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Найди три лишние фигуры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Такие задания нравятся ребятам. Учащиеся стараются не только </w:t>
      </w:r>
    </w:p>
    <w:p w:rsid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выполнить данное упражнение, но и составить аналогичное задание. </w:t>
      </w:r>
    </w:p>
    <w:p w:rsidR="0075153F" w:rsidRDefault="0075153F" w:rsidP="00751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Pr="0017596C" w:rsidRDefault="0075153F" w:rsidP="007515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7596C"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 3 ряда изображений кошек, составленных из геометрических </w:t>
      </w:r>
    </w:p>
    <w:p w:rsidR="0075153F" w:rsidRPr="0017596C" w:rsidRDefault="0075153F" w:rsidP="007515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фигур. 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>Недостающую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 в третьем ряду нужно найти на основе анализа, </w:t>
      </w:r>
    </w:p>
    <w:p w:rsidR="0075153F" w:rsidRPr="0017596C" w:rsidRDefault="0075153F" w:rsidP="007515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сравнения и обобщения. После выполнения таких заданий, ребята стараются </w:t>
      </w:r>
    </w:p>
    <w:p w:rsidR="0075153F" w:rsidRPr="0017596C" w:rsidRDefault="0075153F" w:rsidP="007515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составить свои аналогичные задания.</w:t>
      </w:r>
    </w:p>
    <w:p w:rsidR="0075153F" w:rsidRDefault="0075153F" w:rsidP="00751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33675" cy="1914525"/>
            <wp:effectExtent l="19050" t="0" r="9525" b="0"/>
            <wp:docPr id="1" name="Рисунок 4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DB7" w:rsidRPr="00433EA0" w:rsidRDefault="00300DB7" w:rsidP="00300DB7">
      <w:pPr>
        <w:autoSpaceDE w:val="0"/>
        <w:autoSpaceDN w:val="0"/>
        <w:adjustRightInd w:val="0"/>
        <w:jc w:val="center"/>
        <w:rPr>
          <w:rFonts w:ascii="Arial,Italic" w:hAnsi="Arial,Italic" w:cs="Arial,Italic"/>
          <w:b/>
          <w:i/>
          <w:iCs/>
          <w:color w:val="000000"/>
          <w:sz w:val="28"/>
          <w:szCs w:val="28"/>
        </w:rPr>
      </w:pPr>
      <w:r w:rsidRPr="00433EA0">
        <w:rPr>
          <w:rFonts w:ascii="Arial,Italic" w:hAnsi="Arial,Italic" w:cs="Arial,Italic"/>
          <w:b/>
          <w:i/>
          <w:iCs/>
          <w:color w:val="000000"/>
          <w:sz w:val="28"/>
          <w:szCs w:val="28"/>
        </w:rPr>
        <w:t>«Какая геометрическая фигура исчезла?»</w:t>
      </w:r>
    </w:p>
    <w:p w:rsidR="00300DB7" w:rsidRDefault="00300DB7" w:rsidP="00300DB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     Эта игра проста с логической точки зрения, но важна с психологической и математической точек зрения, так как содействует развитию внимания, более точному представлению о геометрических фигурах и запоминанию терминологии.</w:t>
      </w:r>
    </w:p>
    <w:p w:rsidR="00300DB7" w:rsidRDefault="00300DB7" w:rsidP="00300DB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    На доске карточки со следующими геометрическими фигурами: треугольник, отрезок, квадрат, прямоугольник, круг. Дети стараются их запомнить в течение 10-12 секунд. Затем они отворачиваются или закрывают глаза, а учитель в это время убирает одну из фигур. Дети поворачиваются и пытаются определить, какая из фигур исчезла, изображают ее в тетрадях, а потом дают ответы.</w:t>
      </w:r>
    </w:p>
    <w:p w:rsidR="00300DB7" w:rsidRDefault="00300DB7" w:rsidP="00300DB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</w:p>
    <w:p w:rsidR="00C80806" w:rsidRPr="0017596C" w:rsidRDefault="00300DB7" w:rsidP="00300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Игру можно организовать в форме соревнования между двумя командами</w:t>
      </w:r>
    </w:p>
    <w:p w:rsidR="00300DB7" w:rsidRDefault="00300DB7" w:rsidP="00B541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270" w:firstLine="425"/>
        <w:jc w:val="both"/>
        <w:rPr>
          <w:b/>
          <w:sz w:val="28"/>
          <w:szCs w:val="28"/>
        </w:rPr>
      </w:pPr>
    </w:p>
    <w:p w:rsidR="00643DC4" w:rsidRDefault="00643DC4" w:rsidP="00B541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270" w:firstLine="425"/>
        <w:jc w:val="both"/>
        <w:rPr>
          <w:b/>
          <w:sz w:val="28"/>
          <w:szCs w:val="28"/>
        </w:rPr>
      </w:pPr>
    </w:p>
    <w:p w:rsidR="00643DC4" w:rsidRDefault="00643DC4" w:rsidP="00B541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270" w:firstLine="425"/>
        <w:jc w:val="both"/>
        <w:rPr>
          <w:b/>
          <w:sz w:val="28"/>
          <w:szCs w:val="28"/>
        </w:rPr>
      </w:pPr>
    </w:p>
    <w:p w:rsidR="00643DC4" w:rsidRDefault="00643DC4" w:rsidP="00B541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270" w:firstLine="425"/>
        <w:jc w:val="both"/>
        <w:rPr>
          <w:b/>
          <w:sz w:val="28"/>
          <w:szCs w:val="28"/>
        </w:rPr>
      </w:pPr>
    </w:p>
    <w:p w:rsidR="00B54176" w:rsidRDefault="00B54176" w:rsidP="00643D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270" w:firstLine="425"/>
        <w:jc w:val="both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E443AD">
        <w:rPr>
          <w:b/>
          <w:sz w:val="28"/>
          <w:szCs w:val="28"/>
        </w:rPr>
        <w:lastRenderedPageBreak/>
        <w:t>4</w:t>
      </w:r>
      <w:r>
        <w:rPr>
          <w:sz w:val="28"/>
          <w:szCs w:val="28"/>
        </w:rPr>
        <w:t xml:space="preserve">.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Дидактические игры. </w:t>
      </w:r>
    </w:p>
    <w:p w:rsidR="00B54176" w:rsidRDefault="00B54176" w:rsidP="00B541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0" w:hanging="142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В работе с детьми я часто использую </w:t>
      </w:r>
      <w:r w:rsidRPr="00E443AD">
        <w:rPr>
          <w:rFonts w:ascii="TimesNewRoman,Bold" w:hAnsi="TimesNewRoman,Bold" w:cs="TimesNewRoman,Bold"/>
          <w:bCs/>
          <w:color w:val="000000"/>
          <w:sz w:val="28"/>
          <w:szCs w:val="28"/>
        </w:rPr>
        <w:t>дидактические игры.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На первый план при этом выдвигается умственная задача, для решения которой следует прибегнуть  к сравнению, анализу и синтезу. В этих играх дети должны делать умозаключения и  высказывать суждения. Это будет содействовать не только формированию логического мышления младших школьников, но и правильной, четкой, краткой речи. Логические игры являются именно такими, в которых путем цепочки несложных умозаключений можно предвидеть, предугадать необходимый результат, ответ. В этом их притягательная сила.</w:t>
      </w:r>
    </w:p>
    <w:p w:rsidR="00B54176" w:rsidRDefault="00B54176" w:rsidP="00B5417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      В играх ребенок проявляет инициативность и развивает находчивость, приучается к труду, к точности, аккуратности и настойчивости в преодолении препятствий. В играх развивается и укрепляется чувство товарищеской солидарности, честность, правдивость и другие качества, необходимые для коллективной работы и  воспитания сознательной дисциплины.</w:t>
      </w:r>
    </w:p>
    <w:p w:rsidR="00B54176" w:rsidRDefault="00B54176" w:rsidP="00B5417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    Создание игровой атмосферы на уроке развивает познавательный интерес и активность учащихся, снимает усталость, позволяет удерживать внимание. В игре дети непроизвольно закрепляют, совершенствуют навыки вычисления  </w:t>
      </w:r>
    </w:p>
    <w:p w:rsidR="00B54176" w:rsidRDefault="00B54176" w:rsidP="00B5417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Младшие школьники очень любят соревноваться. Даже самые  обычные   упражнения,  заданные    в  игровой  форме, вызывают у них интерес. </w:t>
      </w:r>
    </w:p>
    <w:p w:rsidR="0008019B" w:rsidRPr="00643DC4" w:rsidRDefault="00B54176" w:rsidP="00643DC4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  <w:color w:val="000000"/>
          <w:sz w:val="28"/>
          <w:szCs w:val="28"/>
          <w:lang w:val="kk-KZ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1.Для автоматизации навыка устного счета   я использую игру </w:t>
      </w:r>
      <w:r w:rsidR="00300DB7">
        <w:rPr>
          <w:rFonts w:ascii="TimesNewRoman,Italic" w:hAnsi="TimesNewRoman,Italic" w:cs="TimesNewRoman,Italic"/>
          <w:b/>
          <w:i/>
          <w:iCs/>
          <w:color w:val="000000"/>
          <w:sz w:val="28"/>
          <w:szCs w:val="28"/>
        </w:rPr>
        <w:t xml:space="preserve">«Математическая </w:t>
      </w:r>
      <w:r w:rsidR="00DC337A">
        <w:rPr>
          <w:rFonts w:ascii="TimesNewRoman,Italic" w:hAnsi="TimesNewRoman,Italic" w:cs="TimesNewRoman,Italic"/>
          <w:b/>
          <w:i/>
          <w:iCs/>
          <w:color w:val="000000"/>
          <w:sz w:val="28"/>
          <w:szCs w:val="28"/>
          <w:lang w:val="kk-KZ"/>
        </w:rPr>
        <w:t>гонка</w:t>
      </w:r>
      <w:r w:rsidRPr="00433EA0">
        <w:rPr>
          <w:rFonts w:ascii="TimesNewRoman,Italic" w:hAnsi="TimesNewRoman,Italic" w:cs="TimesNewRoman,Italic"/>
          <w:b/>
          <w:i/>
          <w:iCs/>
          <w:color w:val="000000"/>
          <w:sz w:val="28"/>
          <w:szCs w:val="28"/>
        </w:rPr>
        <w:t>»</w:t>
      </w:r>
      <w:r w:rsidR="00300DB7">
        <w:rPr>
          <w:rFonts w:ascii="TimesNewRoman,Italic" w:hAnsi="TimesNewRoman,Italic" w:cs="TimesNewRoman,Italic"/>
          <w:b/>
          <w:i/>
          <w:iCs/>
          <w:color w:val="000000"/>
          <w:sz w:val="28"/>
          <w:szCs w:val="28"/>
        </w:rPr>
        <w:t xml:space="preserve">, </w:t>
      </w:r>
      <w:r w:rsidR="00300DB7">
        <w:rPr>
          <w:rFonts w:ascii="TimesNewRoman,Italic" w:hAnsi="TimesNewRoman,Italic" w:cs="TimesNewRoman,Italic"/>
          <w:b/>
          <w:i/>
          <w:iCs/>
          <w:color w:val="000000"/>
          <w:sz w:val="28"/>
          <w:szCs w:val="28"/>
          <w:lang w:val="kk-KZ"/>
        </w:rPr>
        <w:t>«Жонглер».</w:t>
      </w:r>
    </w:p>
    <w:p w:rsidR="003A286A" w:rsidRPr="003A286A" w:rsidRDefault="00300DB7" w:rsidP="003A286A">
      <w:pPr>
        <w:autoSpaceDE w:val="0"/>
        <w:autoSpaceDN w:val="0"/>
        <w:adjustRightInd w:val="0"/>
        <w:spacing w:before="60" w:line="252" w:lineRule="auto"/>
        <w:ind w:firstLine="36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</w:t>
      </w:r>
      <w:r w:rsidR="003A286A">
        <w:rPr>
          <w:b/>
          <w:bCs/>
          <w:sz w:val="28"/>
          <w:szCs w:val="28"/>
          <w:lang w:val="kk-KZ"/>
        </w:rPr>
        <w:t>«</w:t>
      </w:r>
      <w:r w:rsidR="003A286A">
        <w:rPr>
          <w:b/>
          <w:bCs/>
          <w:sz w:val="28"/>
          <w:szCs w:val="28"/>
        </w:rPr>
        <w:t>Перестановка элементов</w:t>
      </w:r>
      <w:r w:rsidR="003A286A">
        <w:rPr>
          <w:b/>
          <w:bCs/>
          <w:sz w:val="28"/>
          <w:szCs w:val="28"/>
          <w:lang w:val="kk-KZ"/>
        </w:rPr>
        <w:t>»</w:t>
      </w:r>
    </w:p>
    <w:p w:rsidR="003A286A" w:rsidRDefault="003A286A" w:rsidP="003A286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Задание выполняется с комментированием, оперированием фигур на парте и на </w:t>
      </w:r>
      <w:proofErr w:type="spellStart"/>
      <w:r>
        <w:rPr>
          <w:i/>
          <w:iCs/>
          <w:sz w:val="28"/>
          <w:szCs w:val="28"/>
        </w:rPr>
        <w:t>фланелеграфе</w:t>
      </w:r>
      <w:proofErr w:type="spellEnd"/>
      <w:r>
        <w:rPr>
          <w:i/>
          <w:iCs/>
          <w:sz w:val="28"/>
          <w:szCs w:val="28"/>
        </w:rPr>
        <w:t xml:space="preserve"> у доски.</w:t>
      </w:r>
    </w:p>
    <w:p w:rsidR="003A286A" w:rsidRDefault="003A286A" w:rsidP="003A286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Сколько всего перестановок из 3 элементов? </w:t>
      </w:r>
      <w:r>
        <w:rPr>
          <w:i/>
          <w:iCs/>
          <w:sz w:val="28"/>
          <w:szCs w:val="28"/>
        </w:rPr>
        <w:t>(6 различных перестановок.)</w:t>
      </w:r>
    </w:p>
    <w:p w:rsidR="003A286A" w:rsidRDefault="003A286A" w:rsidP="003A286A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 удобно выполнять задание? </w:t>
      </w:r>
      <w:r>
        <w:rPr>
          <w:i/>
          <w:iCs/>
          <w:sz w:val="28"/>
          <w:szCs w:val="28"/>
        </w:rPr>
        <w:t>(Каждый раз один какой-либо цвет фиксируется на первом месте, а два других цвета переставляются.)</w:t>
      </w:r>
    </w:p>
    <w:p w:rsidR="003A286A" w:rsidRDefault="003A286A" w:rsidP="003A286A">
      <w:pPr>
        <w:tabs>
          <w:tab w:val="left" w:pos="397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 – Ж</w:t>
      </w:r>
      <w:proofErr w:type="gramEnd"/>
      <w:r>
        <w:rPr>
          <w:b/>
          <w:bCs/>
          <w:sz w:val="28"/>
          <w:szCs w:val="28"/>
        </w:rPr>
        <w:t xml:space="preserve"> – С                      К – С – Ж </w:t>
      </w:r>
    </w:p>
    <w:p w:rsidR="003A286A" w:rsidRDefault="003A286A" w:rsidP="003A286A">
      <w:pPr>
        <w:tabs>
          <w:tab w:val="left" w:pos="397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Ж</w:t>
      </w:r>
      <w:proofErr w:type="gramEnd"/>
      <w:r>
        <w:rPr>
          <w:b/>
          <w:bCs/>
          <w:sz w:val="28"/>
          <w:szCs w:val="28"/>
        </w:rPr>
        <w:t xml:space="preserve"> – К – С                      Ж – С – К </w:t>
      </w:r>
    </w:p>
    <w:p w:rsidR="003A286A" w:rsidRDefault="003A286A" w:rsidP="003A286A">
      <w:pPr>
        <w:tabs>
          <w:tab w:val="left" w:pos="397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 – Ж</w:t>
      </w:r>
      <w:proofErr w:type="gramEnd"/>
      <w:r>
        <w:rPr>
          <w:b/>
          <w:bCs/>
          <w:sz w:val="28"/>
          <w:szCs w:val="28"/>
        </w:rPr>
        <w:t xml:space="preserve"> – К                      С – К – Ж </w:t>
      </w:r>
    </w:p>
    <w:p w:rsidR="003A286A" w:rsidRDefault="003A286A" w:rsidP="00B54176">
      <w:pPr>
        <w:autoSpaceDE w:val="0"/>
        <w:autoSpaceDN w:val="0"/>
        <w:adjustRightInd w:val="0"/>
        <w:jc w:val="center"/>
        <w:rPr>
          <w:rFonts w:ascii="Arial,Italic" w:hAnsi="Arial,Italic" w:cs="Arial,Italic"/>
          <w:b/>
          <w:i/>
          <w:iCs/>
          <w:color w:val="000000"/>
          <w:sz w:val="28"/>
          <w:szCs w:val="28"/>
        </w:rPr>
      </w:pPr>
    </w:p>
    <w:p w:rsidR="00B54176" w:rsidRPr="00433EA0" w:rsidRDefault="00B54176" w:rsidP="00B54176">
      <w:pPr>
        <w:autoSpaceDE w:val="0"/>
        <w:autoSpaceDN w:val="0"/>
        <w:adjustRightInd w:val="0"/>
        <w:jc w:val="center"/>
        <w:rPr>
          <w:rFonts w:ascii="Arial,Italic" w:hAnsi="Arial,Italic" w:cs="Arial,Italic"/>
          <w:b/>
          <w:i/>
          <w:iCs/>
          <w:color w:val="000000"/>
          <w:sz w:val="28"/>
          <w:szCs w:val="28"/>
        </w:rPr>
      </w:pPr>
      <w:r w:rsidRPr="00433EA0">
        <w:rPr>
          <w:rFonts w:ascii="Arial,Italic" w:hAnsi="Arial,Italic" w:cs="Arial,Italic"/>
          <w:b/>
          <w:i/>
          <w:iCs/>
          <w:color w:val="000000"/>
          <w:sz w:val="28"/>
          <w:szCs w:val="28"/>
        </w:rPr>
        <w:t xml:space="preserve"> «Четвертый лишний»</w:t>
      </w:r>
    </w:p>
    <w:p w:rsidR="00B54176" w:rsidRDefault="00B54176" w:rsidP="00B5417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Перед ребенком – 4 картинки с изображением предметов, 3 из которых относятся к одному общему понятию. Определив «лишнюю», т.е. не подходящую к остальным картинку, ребенок получает фишку. Наборы картинок могут быть разными:</w:t>
      </w:r>
    </w:p>
    <w:p w:rsidR="00B54176" w:rsidRDefault="00B54176" w:rsidP="00B5417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стол, стул, кровать и чайник; лошадь, кошка, собака и щука; огурец, репа, морковь и заяц и т. п. Если ребенку трудно объяснить свои действия, ему можно помочь сориентироваться в мире логических понятий.</w:t>
      </w:r>
    </w:p>
    <w:p w:rsidR="00B54176" w:rsidRPr="00433EA0" w:rsidRDefault="00B54176" w:rsidP="00B54176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8"/>
          <w:szCs w:val="28"/>
        </w:rPr>
      </w:pPr>
    </w:p>
    <w:p w:rsidR="00B54176" w:rsidRDefault="00B54176" w:rsidP="001759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596C" w:rsidRPr="00C80806" w:rsidRDefault="00B54176" w:rsidP="001759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7596C" w:rsidRPr="00C80806">
        <w:rPr>
          <w:rFonts w:ascii="Times New Roman" w:hAnsi="Times New Roman" w:cs="Times New Roman"/>
          <w:b/>
          <w:sz w:val="28"/>
          <w:szCs w:val="28"/>
        </w:rPr>
        <w:t xml:space="preserve">. Работа с задачами.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Решение задач в начальной школе имеет центральное значение 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развития логического мышления, так как связано с переходами 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C7C" w:rsidRPr="0017596C" w:rsidRDefault="0017596C" w:rsidP="009A0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символической формы мысли 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 словесной. Анализируя задачи,  дети составляют модели, чертежи, схемы, по которым решаются обратные задачи и аналогичные.  </w:t>
      </w:r>
    </w:p>
    <w:p w:rsidR="0017596C" w:rsidRPr="00C80806" w:rsidRDefault="0017596C" w:rsidP="001759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806">
        <w:rPr>
          <w:rFonts w:ascii="Times New Roman" w:hAnsi="Times New Roman" w:cs="Times New Roman"/>
          <w:b/>
          <w:sz w:val="28"/>
          <w:szCs w:val="28"/>
        </w:rPr>
        <w:t xml:space="preserve">Основные этапы: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1. Решить данную задачу.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2. Составить и решить обратные задачи.</w:t>
      </w:r>
    </w:p>
    <w:p w:rsidR="00C80806" w:rsidRPr="000470A0" w:rsidRDefault="0054682F" w:rsidP="0017596C">
      <w:pPr>
        <w:pStyle w:val="a3"/>
        <w:rPr>
          <w:rFonts w:ascii="TimesNewRoman,Bold" w:hAnsi="TimesNewRoman,Bold" w:cs="TimesNewRoman,Bold"/>
          <w:bCs/>
          <w:color w:val="000000"/>
          <w:sz w:val="28"/>
          <w:szCs w:val="28"/>
        </w:rPr>
      </w:pPr>
      <w:r w:rsidRPr="000470A0">
        <w:rPr>
          <w:rFonts w:ascii="TimesNewRoman,Bold" w:hAnsi="TimesNewRoman,Bold" w:cs="TimesNewRoman,Bold"/>
          <w:bCs/>
          <w:color w:val="000000"/>
          <w:sz w:val="28"/>
          <w:szCs w:val="28"/>
        </w:rPr>
        <w:t>3. Решение задач с недостающими или лишними данными</w:t>
      </w:r>
    </w:p>
    <w:p w:rsidR="0054682F" w:rsidRPr="00643DC4" w:rsidRDefault="0054682F" w:rsidP="00643DC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  <w:sz w:val="28"/>
          <w:szCs w:val="28"/>
        </w:rPr>
      </w:pPr>
      <w:r w:rsidRPr="000470A0">
        <w:rPr>
          <w:rFonts w:ascii="TimesNewRoman,Bold" w:hAnsi="TimesNewRoman,Bold" w:cs="TimesNewRoman,Bold"/>
          <w:bCs/>
          <w:color w:val="000000"/>
          <w:sz w:val="28"/>
          <w:szCs w:val="28"/>
        </w:rPr>
        <w:t>4. Изменение вопроса задачи</w:t>
      </w:r>
    </w:p>
    <w:p w:rsidR="0017596C" w:rsidRPr="0017596C" w:rsidRDefault="00C80806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Нестандартные задачи способствуют формированию и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совершенствованию логики мысли, рассуждений, гибкости 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>мыслительного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процесса, смекалки, сообразительности.</w:t>
      </w:r>
    </w:p>
    <w:p w:rsidR="0017596C" w:rsidRPr="0017596C" w:rsidRDefault="00C80806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В процессе поиска решений  и ответов у ребѐнка развиваются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мыслительные операции: анализ, синтез, обобщение, абстракция,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конкретизация.</w:t>
      </w:r>
    </w:p>
    <w:p w:rsidR="0017596C" w:rsidRPr="0017596C" w:rsidRDefault="00C80806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596C" w:rsidRPr="0017596C">
        <w:rPr>
          <w:rFonts w:ascii="Times New Roman" w:hAnsi="Times New Roman" w:cs="Times New Roman"/>
          <w:sz w:val="28"/>
          <w:szCs w:val="28"/>
        </w:rPr>
        <w:t>К нестандартным задачам относятся:  «отгадывание чисел», «</w:t>
      </w:r>
      <w:proofErr w:type="gramStart"/>
      <w:r w:rsidR="0017596C" w:rsidRPr="0017596C">
        <w:rPr>
          <w:rFonts w:ascii="Times New Roman" w:hAnsi="Times New Roman" w:cs="Times New Roman"/>
          <w:sz w:val="28"/>
          <w:szCs w:val="28"/>
        </w:rPr>
        <w:t>логические</w:t>
      </w:r>
      <w:proofErr w:type="gramEnd"/>
      <w:r w:rsidR="0017596C" w:rsidRPr="0017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концовки», «задачи-парадоксы с неожиданными ответами», «занимательные </w:t>
      </w:r>
    </w:p>
    <w:p w:rsid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задачи на расстановку чисел» и др.</w:t>
      </w:r>
    </w:p>
    <w:p w:rsidR="0017596C" w:rsidRPr="0017596C" w:rsidRDefault="00C80806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- Задумайте число, меньшее 10, но большее 0.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- Дом короче сарая, значит сарай…..</w:t>
      </w:r>
    </w:p>
    <w:p w:rsid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  Саша вышел из дома раньше, чем 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>Серѐжа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>, значит Серѐжа…..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- Требуется уменьшить число 9 на 3. Как 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>получить ответ, не используя</w:t>
      </w:r>
      <w:proofErr w:type="gramEnd"/>
      <w:r w:rsidRPr="0017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никаких знаков? </w:t>
      </w:r>
      <w:proofErr w:type="gramStart"/>
      <w:r w:rsidRPr="0017596C">
        <w:rPr>
          <w:rFonts w:ascii="Times New Roman" w:hAnsi="Times New Roman" w:cs="Times New Roman"/>
          <w:sz w:val="28"/>
          <w:szCs w:val="28"/>
        </w:rPr>
        <w:t xml:space="preserve">(Достаточно повернуть цифру 9,  и ответ готов: получилась </w:t>
      </w:r>
      <w:proofErr w:type="gramEnd"/>
    </w:p>
    <w:p w:rsidR="006651B0" w:rsidRPr="00643DC4" w:rsidRDefault="0017596C" w:rsidP="00643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цифра 6!)</w:t>
      </w:r>
    </w:p>
    <w:p w:rsidR="006651B0" w:rsidRDefault="006651B0" w:rsidP="006651B0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Решение задач с недостающими или лишними данными</w:t>
      </w:r>
      <w:r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6651B0" w:rsidRDefault="006651B0" w:rsidP="006651B0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Задачи с недостающими данными способствуют формированию критичности</w:t>
      </w:r>
    </w:p>
    <w:p w:rsidR="006651B0" w:rsidRDefault="006651B0" w:rsidP="006651B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мышления и умению проводить мини-исследования. А также способствуют развитию умения определять структуру задачи. Например, при решении первой задачи, дети определяют, что не все данные нужны для решения задачи, При решении второй задачи дети обнаруживают недостающие данные.</w:t>
      </w:r>
    </w:p>
    <w:p w:rsidR="006651B0" w:rsidRDefault="006651B0" w:rsidP="006651B0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Задача 1. «На столе лежали 7 груш, 3 розы, 5 яблок и 4 гвоздики. Сколько цветов лежало на столе?»</w:t>
      </w:r>
    </w:p>
    <w:p w:rsidR="00643DC4" w:rsidRPr="00643DC4" w:rsidRDefault="006651B0" w:rsidP="006651B0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  <w:lang w:val="kk-KZ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Задача 2. «</w:t>
      </w:r>
      <w:r w:rsidR="00285307">
        <w:rPr>
          <w:rFonts w:ascii="TimesNewRoman" w:hAnsi="TimesNewRoman" w:cs="TimesNewRoman"/>
          <w:color w:val="000000"/>
          <w:sz w:val="28"/>
          <w:szCs w:val="28"/>
        </w:rPr>
        <w:t>На столе 4 тетради в клетку и 6 тетрадей в линейку. Сколько всего тетрадей</w:t>
      </w:r>
      <w:r w:rsidR="00285307">
        <w:rPr>
          <w:rFonts w:ascii="TimesNewRoman" w:hAnsi="TimesNewRoman" w:cs="TimesNewRoman"/>
          <w:color w:val="000000"/>
          <w:sz w:val="28"/>
          <w:szCs w:val="28"/>
          <w:lang w:val="kk-KZ"/>
        </w:rPr>
        <w:t>?</w:t>
      </w:r>
      <w:r w:rsidR="00285307">
        <w:rPr>
          <w:rFonts w:ascii="TimesNewRoman" w:hAnsi="TimesNewRoman" w:cs="TimesNewRoman"/>
          <w:color w:val="000000"/>
          <w:sz w:val="28"/>
          <w:szCs w:val="28"/>
        </w:rPr>
        <w:t>»</w:t>
      </w:r>
    </w:p>
    <w:p w:rsidR="006651B0" w:rsidRDefault="006651B0" w:rsidP="006651B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Изменение вопроса задачи</w:t>
      </w:r>
    </w:p>
    <w:p w:rsidR="00C80806" w:rsidRPr="00643DC4" w:rsidRDefault="006651B0" w:rsidP="00643DC4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Задача. </w:t>
      </w:r>
      <w:r>
        <w:rPr>
          <w:rFonts w:ascii="TimesNewRoman" w:hAnsi="TimesNewRoman" w:cs="TimesNewRoman"/>
          <w:color w:val="000000"/>
          <w:sz w:val="28"/>
          <w:szCs w:val="28"/>
        </w:rPr>
        <w:t>«</w:t>
      </w:r>
      <w:r w:rsidR="00DC337A" w:rsidRPr="007E40CC">
        <w:rPr>
          <w:rFonts w:ascii="TimesNewRoman" w:hAnsi="TimesNewRoman" w:cs="TimesNewRoman"/>
          <w:color w:val="000000"/>
          <w:sz w:val="28"/>
          <w:szCs w:val="28"/>
        </w:rPr>
        <w:t xml:space="preserve">На рыбалке Антон поймал 6 окуней, а </w:t>
      </w:r>
      <w:proofErr w:type="spellStart"/>
      <w:r w:rsidR="00DC337A" w:rsidRPr="007E40CC">
        <w:rPr>
          <w:rFonts w:ascii="TimesNewRoman" w:hAnsi="TimesNewRoman" w:cs="TimesNewRoman"/>
          <w:color w:val="000000"/>
          <w:sz w:val="28"/>
          <w:szCs w:val="28"/>
        </w:rPr>
        <w:t>Дамир</w:t>
      </w:r>
      <w:proofErr w:type="spellEnd"/>
      <w:r w:rsidR="00DC337A" w:rsidRPr="007E40CC">
        <w:rPr>
          <w:rFonts w:ascii="TimesNewRoman" w:hAnsi="TimesNewRoman" w:cs="TimesNewRoman"/>
          <w:color w:val="000000"/>
          <w:sz w:val="28"/>
          <w:szCs w:val="28"/>
        </w:rPr>
        <w:t xml:space="preserve"> 4 окуня. Сколько всего рыб поймали мальчики</w:t>
      </w:r>
      <w:r w:rsidR="00DC337A" w:rsidRPr="007E40CC">
        <w:rPr>
          <w:rFonts w:ascii="TimesNewRoman" w:hAnsi="TimesNewRoman" w:cs="TimesNewRoman"/>
          <w:color w:val="000000"/>
          <w:sz w:val="28"/>
          <w:szCs w:val="28"/>
          <w:lang w:val="kk-KZ"/>
        </w:rPr>
        <w:t>?</w:t>
      </w:r>
      <w:r>
        <w:rPr>
          <w:rFonts w:ascii="TimesNewRoman" w:hAnsi="TimesNewRoman" w:cs="TimesNewRoman"/>
          <w:color w:val="000000"/>
          <w:sz w:val="28"/>
          <w:szCs w:val="28"/>
        </w:rPr>
        <w:t>». После решения данной задачи можно предложить учащимся вопрос задачи так, чтобы она решалась действием вычитания. Эта работа способствует выработке умения выбирать арифметическое действие при  решении задачи.</w:t>
      </w:r>
    </w:p>
    <w:p w:rsidR="0017596C" w:rsidRPr="0017596C" w:rsidRDefault="00C80806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Все виды работы, представленные в заданиях, направлены на развитие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логического мышления.  </w:t>
      </w:r>
    </w:p>
    <w:p w:rsidR="0017596C" w:rsidRPr="0017596C" w:rsidRDefault="00C80806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Такие задания предлагаю детям на каждом уроке математики. Делаю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разграничения: одну неделю учимся анализировать, другую  – занимаемся </w:t>
      </w:r>
    </w:p>
    <w:p w:rsidR="00855D53" w:rsidRPr="0017596C" w:rsidRDefault="0017596C" w:rsidP="00855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синтезом, третью неделю обобщаем и т.д. Затем задачу усложняю: группирую разные виды заданий.</w:t>
      </w:r>
    </w:p>
    <w:p w:rsidR="0017596C" w:rsidRPr="0017596C" w:rsidRDefault="00855D53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Данные задания не только развивают умения анализировать, рассуждать,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комбинировать, обобщать, но и  активно формируют весь процесс мышления.  Используя на уроках такие виды заданий, я заметила, что  учащиеся с интересом выполняют предложенные задания, составляют аналогичные задания, лучше усваивают учебный материал, таким образом,  процесс обучения математике не сводится только к вычислительным действиям, а становится основой развития личности ребенка.</w:t>
      </w:r>
    </w:p>
    <w:p w:rsidR="0017596C" w:rsidRPr="0017596C" w:rsidRDefault="00C80806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Данная система работы способствует разностороннему развитию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учащихся,  повышает уровень активности, создает благоприятные условия для самоутверждения, что в конечном итоге приводит к повышению уровня </w:t>
      </w:r>
    </w:p>
    <w:p w:rsidR="00300DB7" w:rsidRPr="00643DC4" w:rsidRDefault="0017596C" w:rsidP="00643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адаптации первоклассников в школе и  улучшению успеваемости</w:t>
      </w:r>
    </w:p>
    <w:p w:rsidR="0017596C" w:rsidRPr="00C96F07" w:rsidRDefault="0017596C" w:rsidP="00C96F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6F07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B54176" w:rsidRDefault="00B54176" w:rsidP="00B541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270" w:firstLine="425"/>
        <w:jc w:val="both"/>
        <w:rPr>
          <w:sz w:val="28"/>
          <w:szCs w:val="28"/>
        </w:rPr>
      </w:pPr>
    </w:p>
    <w:p w:rsidR="00B54176" w:rsidRDefault="00B54176" w:rsidP="00B541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27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показала, что при направленном развитии мышления, учебный процесс приобретает для школьников личностный смысл. </w:t>
      </w:r>
    </w:p>
    <w:p w:rsidR="00B54176" w:rsidRDefault="00B54176" w:rsidP="00B541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270" w:firstLine="425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нестандартных заданий способствует развитию мыслительных операций, таких как обобщение, анализ, синтез, сравнение, классификация, абстракция. Повышение уровня мыслительной деятельности привело к улучшению качества знаний учащихся не только на уроках математики, но и по всем другим предметам.</w:t>
      </w:r>
    </w:p>
    <w:p w:rsidR="00B54176" w:rsidRDefault="00B54176" w:rsidP="00B541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27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не испытывают особых затруднений при решении нестандартных заданий, умеют  выстроить план решения такого задания,  составляют аналогичные. </w:t>
      </w:r>
    </w:p>
    <w:p w:rsidR="00B54176" w:rsidRDefault="00B54176" w:rsidP="00B541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27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После применения данной системы работы повысился интерес учащихся к изучению учебного материала по математике. На уроках ребята стали работать активнее и с большим удовольствием.</w:t>
      </w:r>
    </w:p>
    <w:p w:rsidR="00B54176" w:rsidRDefault="00B54176" w:rsidP="00B541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270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я рассмотрела прием решения нестандартных заданий, как способ развития мышления у учащихся начальных классов на уроках математики. Во время занятий пытаюсь научить детей не только находить способ решения нестандартного задания, но и составить аналогичное.</w:t>
      </w:r>
    </w:p>
    <w:p w:rsidR="00B54176" w:rsidRDefault="00B54176" w:rsidP="00B541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270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уроках организовываю ситуации поиска, способствующие развитию познавательной активности учащихся и повышению интереса к изучаемому материалу.</w:t>
      </w:r>
    </w:p>
    <w:p w:rsidR="00B54176" w:rsidRDefault="00B54176" w:rsidP="00B541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270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Работа по развитию мышления важна на всех этапах учебной деятельности учащихся. Это способствует повышению качества знаний не только по математике, но и по другим предметам.</w:t>
      </w:r>
    </w:p>
    <w:p w:rsidR="00855D53" w:rsidRDefault="00855D53" w:rsidP="00C96F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D53" w:rsidRDefault="00855D53" w:rsidP="00C96F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D53" w:rsidRDefault="00855D53" w:rsidP="00C96F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D53" w:rsidRDefault="00855D53" w:rsidP="00C96F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D53" w:rsidRDefault="00855D53" w:rsidP="00C96F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D53" w:rsidRDefault="00855D53" w:rsidP="00C96F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D53" w:rsidRDefault="00855D53" w:rsidP="00C96F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6667" w:rsidRDefault="003B6667" w:rsidP="00C96F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6667" w:rsidRDefault="003B6667" w:rsidP="00C96F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6667" w:rsidRDefault="003B6667" w:rsidP="00C96F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6667" w:rsidRDefault="003B6667" w:rsidP="00C96F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153F" w:rsidRDefault="0075153F" w:rsidP="00C96F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153F" w:rsidRDefault="0075153F" w:rsidP="00C96F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153F" w:rsidRDefault="0075153F" w:rsidP="00C96F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153F" w:rsidRDefault="0075153F" w:rsidP="00C96F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96C" w:rsidRDefault="00C96F07" w:rsidP="00C96F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6F07">
        <w:rPr>
          <w:rFonts w:ascii="Times New Roman" w:hAnsi="Times New Roman" w:cs="Times New Roman"/>
          <w:b/>
          <w:sz w:val="36"/>
          <w:szCs w:val="36"/>
        </w:rPr>
        <w:t>Использованная литература</w:t>
      </w:r>
    </w:p>
    <w:p w:rsidR="00855D53" w:rsidRPr="00C96F07" w:rsidRDefault="00855D53" w:rsidP="00C96F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96C" w:rsidRPr="0017596C" w:rsidRDefault="002A7F10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596C" w:rsidRPr="0017596C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17596C" w:rsidRPr="0017596C">
        <w:rPr>
          <w:rFonts w:ascii="Times New Roman" w:hAnsi="Times New Roman" w:cs="Times New Roman"/>
          <w:sz w:val="28"/>
          <w:szCs w:val="28"/>
        </w:rPr>
        <w:t xml:space="preserve"> Л.И. Личность и ее формирование в детском возрасте, М., </w:t>
      </w:r>
    </w:p>
    <w:p w:rsidR="0017596C" w:rsidRP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 xml:space="preserve">Просвещение, 1968.4. </w:t>
      </w:r>
      <w:proofErr w:type="spellStart"/>
      <w:r w:rsidRPr="0017596C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17596C">
        <w:rPr>
          <w:rFonts w:ascii="Times New Roman" w:hAnsi="Times New Roman" w:cs="Times New Roman"/>
          <w:sz w:val="28"/>
          <w:szCs w:val="28"/>
        </w:rPr>
        <w:t xml:space="preserve"> А.З. Развитие интеллектуальных способностей у детей. М.: «Новая школа», 1996. </w:t>
      </w:r>
    </w:p>
    <w:p w:rsidR="00300DB7" w:rsidRDefault="00300DB7" w:rsidP="001759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7596C" w:rsidRPr="0017596C" w:rsidRDefault="00300DB7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7596C" w:rsidRPr="0017596C">
        <w:rPr>
          <w:rFonts w:ascii="Times New Roman" w:hAnsi="Times New Roman" w:cs="Times New Roman"/>
          <w:sz w:val="28"/>
          <w:szCs w:val="28"/>
        </w:rPr>
        <w:t>. Психологическое развитие младших школьников</w:t>
      </w:r>
      <w:proofErr w:type="gramStart"/>
      <w:r w:rsidR="0017596C" w:rsidRPr="0017596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17596C" w:rsidRPr="0017596C">
        <w:rPr>
          <w:rFonts w:ascii="Times New Roman" w:hAnsi="Times New Roman" w:cs="Times New Roman"/>
          <w:sz w:val="28"/>
          <w:szCs w:val="28"/>
        </w:rPr>
        <w:t xml:space="preserve">од ред. В.В. </w:t>
      </w:r>
    </w:p>
    <w:p w:rsidR="0017596C" w:rsidRDefault="0017596C" w:rsidP="001759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7596C">
        <w:rPr>
          <w:rFonts w:ascii="Times New Roman" w:hAnsi="Times New Roman" w:cs="Times New Roman"/>
          <w:sz w:val="28"/>
          <w:szCs w:val="28"/>
        </w:rPr>
        <w:t>Давыдова. – М., 1993.</w:t>
      </w:r>
    </w:p>
    <w:p w:rsidR="00300DB7" w:rsidRPr="00300DB7" w:rsidRDefault="00300DB7" w:rsidP="001759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7596C" w:rsidRDefault="00300DB7" w:rsidP="001759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A7F10">
        <w:rPr>
          <w:rFonts w:ascii="Times New Roman" w:hAnsi="Times New Roman" w:cs="Times New Roman"/>
          <w:sz w:val="28"/>
          <w:szCs w:val="28"/>
        </w:rPr>
        <w:t>.</w:t>
      </w:r>
      <w:r w:rsidR="003540E7">
        <w:rPr>
          <w:rFonts w:ascii="Times New Roman" w:hAnsi="Times New Roman" w:cs="Times New Roman"/>
          <w:sz w:val="28"/>
          <w:szCs w:val="28"/>
          <w:lang w:val="kk-KZ"/>
        </w:rPr>
        <w:t>Математика: методическое пособие/ А.Б. Акбаева, Л.А Лебедева, В.В. Бурова. 2-е изд., перераб. – Алматы: Алматыкітап баспасы, 2012.</w:t>
      </w:r>
    </w:p>
    <w:p w:rsidR="003540E7" w:rsidRPr="003540E7" w:rsidRDefault="003540E7" w:rsidP="001759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7596C" w:rsidRPr="0017596C" w:rsidRDefault="00300DB7" w:rsidP="00175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7596C" w:rsidRPr="001759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596C" w:rsidRPr="0017596C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="0017596C" w:rsidRPr="0017596C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gramStart"/>
      <w:r w:rsidR="0017596C" w:rsidRPr="0017596C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17596C" w:rsidRPr="0017596C">
        <w:rPr>
          <w:rFonts w:ascii="Times New Roman" w:hAnsi="Times New Roman" w:cs="Times New Roman"/>
          <w:sz w:val="28"/>
          <w:szCs w:val="28"/>
        </w:rPr>
        <w:t xml:space="preserve"> в которые играют. Дубна: «Феникс», 1996.</w:t>
      </w:r>
    </w:p>
    <w:p w:rsidR="00300DB7" w:rsidRDefault="00300DB7" w:rsidP="002A7F1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41CF3" w:rsidRPr="003540E7" w:rsidRDefault="00300DB7" w:rsidP="002A7F1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7596C" w:rsidRPr="0017596C">
        <w:rPr>
          <w:rFonts w:ascii="Times New Roman" w:hAnsi="Times New Roman" w:cs="Times New Roman"/>
          <w:sz w:val="28"/>
          <w:szCs w:val="28"/>
        </w:rPr>
        <w:t>.</w:t>
      </w:r>
      <w:r w:rsidR="003540E7">
        <w:rPr>
          <w:rFonts w:ascii="Times New Roman" w:hAnsi="Times New Roman" w:cs="Times New Roman"/>
          <w:sz w:val="28"/>
          <w:szCs w:val="28"/>
          <w:lang w:val="kk-KZ"/>
        </w:rPr>
        <w:t xml:space="preserve"> Занимательная математика</w:t>
      </w:r>
      <w:r w:rsidR="00B32665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3540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2665">
        <w:rPr>
          <w:rFonts w:ascii="Times New Roman" w:hAnsi="Times New Roman" w:cs="Times New Roman"/>
          <w:sz w:val="28"/>
          <w:szCs w:val="28"/>
          <w:lang w:val="kk-KZ"/>
        </w:rPr>
        <w:t>А.Б. Акбаева, Л.А Лебедева, В.В. Бурова. 2-е изд., перераб. – Алматы: Алматыкітап баспасы, 2012.</w:t>
      </w: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3F" w:rsidRDefault="0075153F" w:rsidP="001759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153F" w:rsidSect="00FA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9D5"/>
    <w:multiLevelType w:val="hybridMultilevel"/>
    <w:tmpl w:val="F19ECFB2"/>
    <w:lvl w:ilvl="0" w:tplc="7A72CB2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FE3C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5671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CA05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9634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0AB7C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3EE95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EB93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0041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8F0950"/>
    <w:multiLevelType w:val="hybridMultilevel"/>
    <w:tmpl w:val="DD3A82A8"/>
    <w:lvl w:ilvl="0" w:tplc="CF5801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0F0C56"/>
    <w:multiLevelType w:val="hybridMultilevel"/>
    <w:tmpl w:val="44748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369D0"/>
    <w:multiLevelType w:val="hybridMultilevel"/>
    <w:tmpl w:val="A176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3064C"/>
    <w:multiLevelType w:val="hybridMultilevel"/>
    <w:tmpl w:val="88A4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13589"/>
    <w:multiLevelType w:val="hybridMultilevel"/>
    <w:tmpl w:val="1A54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96C"/>
    <w:rsid w:val="000470A0"/>
    <w:rsid w:val="0008019B"/>
    <w:rsid w:val="00091C9E"/>
    <w:rsid w:val="0017596C"/>
    <w:rsid w:val="00196760"/>
    <w:rsid w:val="001B6DB7"/>
    <w:rsid w:val="00285307"/>
    <w:rsid w:val="002876B9"/>
    <w:rsid w:val="002A7F10"/>
    <w:rsid w:val="00300DB7"/>
    <w:rsid w:val="003540E7"/>
    <w:rsid w:val="003A286A"/>
    <w:rsid w:val="003B6667"/>
    <w:rsid w:val="004B065A"/>
    <w:rsid w:val="0051639C"/>
    <w:rsid w:val="0054682F"/>
    <w:rsid w:val="00586578"/>
    <w:rsid w:val="005C1E6C"/>
    <w:rsid w:val="006027E7"/>
    <w:rsid w:val="00643DC4"/>
    <w:rsid w:val="006651B0"/>
    <w:rsid w:val="006742D9"/>
    <w:rsid w:val="006864A8"/>
    <w:rsid w:val="006C0151"/>
    <w:rsid w:val="006F1A7C"/>
    <w:rsid w:val="0075153F"/>
    <w:rsid w:val="0077273F"/>
    <w:rsid w:val="007E38E4"/>
    <w:rsid w:val="007E40CC"/>
    <w:rsid w:val="00855D53"/>
    <w:rsid w:val="008853C9"/>
    <w:rsid w:val="008B0B68"/>
    <w:rsid w:val="009A0C7C"/>
    <w:rsid w:val="009D2A5C"/>
    <w:rsid w:val="009D6EBF"/>
    <w:rsid w:val="00A24AF1"/>
    <w:rsid w:val="00AA3E84"/>
    <w:rsid w:val="00B32665"/>
    <w:rsid w:val="00B54176"/>
    <w:rsid w:val="00C80806"/>
    <w:rsid w:val="00C96F07"/>
    <w:rsid w:val="00CA7568"/>
    <w:rsid w:val="00D11041"/>
    <w:rsid w:val="00D41F30"/>
    <w:rsid w:val="00DC337A"/>
    <w:rsid w:val="00DD43EF"/>
    <w:rsid w:val="00DD6090"/>
    <w:rsid w:val="00DD7C86"/>
    <w:rsid w:val="00ED0ED2"/>
    <w:rsid w:val="00F616BE"/>
    <w:rsid w:val="00F8130B"/>
    <w:rsid w:val="00F824F4"/>
    <w:rsid w:val="00FA3035"/>
    <w:rsid w:val="00FE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9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4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1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876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4AF1"/>
  </w:style>
  <w:style w:type="paragraph" w:styleId="a7">
    <w:name w:val="List Paragraph"/>
    <w:basedOn w:val="a"/>
    <w:uiPriority w:val="34"/>
    <w:qFormat/>
    <w:rsid w:val="007E4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2022-01-05T13:57:00Z</cp:lastPrinted>
  <dcterms:created xsi:type="dcterms:W3CDTF">2022-01-05T13:59:00Z</dcterms:created>
  <dcterms:modified xsi:type="dcterms:W3CDTF">2022-01-05T13:59:00Z</dcterms:modified>
</cp:coreProperties>
</file>