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87" w:rsidRPr="002D6B87" w:rsidRDefault="002D6B87" w:rsidP="002D6B87">
      <w:pPr>
        <w:jc w:val="center"/>
        <w:rPr>
          <w:rFonts w:ascii="Times New Roman" w:hAnsi="Times New Roman" w:cs="Times New Roman"/>
          <w:b/>
          <w:i/>
          <w:iCs/>
          <w:sz w:val="28"/>
          <w:szCs w:val="28"/>
        </w:rPr>
      </w:pPr>
      <w:r w:rsidRPr="002D6B87">
        <w:rPr>
          <w:rFonts w:ascii="Times New Roman" w:hAnsi="Times New Roman" w:cs="Times New Roman"/>
          <w:b/>
          <w:i/>
          <w:iCs/>
          <w:sz w:val="28"/>
          <w:szCs w:val="28"/>
        </w:rPr>
        <w:t>Қашықтықтан оқыту</w:t>
      </w:r>
    </w:p>
    <w:p w:rsidR="002D6B87" w:rsidRDefault="002D6B87">
      <w:pPr>
        <w:rPr>
          <w:rFonts w:ascii="Times New Roman" w:hAnsi="Times New Roman" w:cs="Times New Roman"/>
          <w:i/>
          <w:iCs/>
          <w:sz w:val="28"/>
          <w:szCs w:val="28"/>
          <w:lang w:val="kk-KZ"/>
        </w:rPr>
      </w:pPr>
    </w:p>
    <w:p w:rsidR="00000000" w:rsidRPr="002D6B87" w:rsidRDefault="002D6B87" w:rsidP="002D6B87">
      <w:pPr>
        <w:pStyle w:val="a3"/>
        <w:ind w:firstLine="708"/>
        <w:rPr>
          <w:rFonts w:ascii="Times New Roman" w:hAnsi="Times New Roman" w:cs="Times New Roman"/>
          <w:sz w:val="28"/>
          <w:szCs w:val="28"/>
          <w:lang w:val="kk-KZ"/>
        </w:rPr>
      </w:pPr>
      <w:r w:rsidRPr="002D6B87">
        <w:rPr>
          <w:rFonts w:ascii="Times New Roman" w:hAnsi="Times New Roman" w:cs="Times New Roman"/>
          <w:i/>
          <w:iCs/>
          <w:sz w:val="28"/>
          <w:szCs w:val="28"/>
          <w:lang w:val="kk-KZ"/>
        </w:rPr>
        <w:t>Қашықтан оқыту технологиясы</w:t>
      </w:r>
      <w:r w:rsidRPr="002D6B87">
        <w:rPr>
          <w:rFonts w:ascii="Times New Roman" w:hAnsi="Times New Roman" w:cs="Times New Roman"/>
          <w:sz w:val="28"/>
          <w:szCs w:val="28"/>
          <w:lang w:val="kk-KZ"/>
        </w:rPr>
        <w:t xml:space="preserve"> –оқу үрдісі кезінде оқып үйренушілер мен оқытушылар арасында интерактивті өзара іс-әрекетте оқытылып, материалдың негізгі көлемін  оқып үйренушілерге жеткізуді  қамтамасыз ететін, оқылған материалдарды меңгеру бойынша, сонымен бірге оқу үрдісі барысындағы оқып үйренушілердің өз бетімен жұмыс істеуіне мүмкіндік беретін ақпараттық технология. </w:t>
      </w:r>
      <w:r w:rsidRPr="002D6B87">
        <w:rPr>
          <w:rFonts w:ascii="Times New Roman" w:hAnsi="Times New Roman" w:cs="Times New Roman"/>
          <w:sz w:val="28"/>
          <w:szCs w:val="28"/>
        </w:rPr>
        <w:t xml:space="preserve">Қашықтан оқыту – </w:t>
      </w:r>
      <w:proofErr w:type="spellStart"/>
      <w:r w:rsidRPr="002D6B87">
        <w:rPr>
          <w:rFonts w:ascii="Times New Roman" w:hAnsi="Times New Roman" w:cs="Times New Roman"/>
          <w:sz w:val="28"/>
          <w:szCs w:val="28"/>
        </w:rPr>
        <w:t>компьютерлік</w:t>
      </w:r>
      <w:proofErr w:type="spellEnd"/>
      <w:r w:rsidRPr="002D6B87">
        <w:rPr>
          <w:rFonts w:ascii="Times New Roman" w:hAnsi="Times New Roman" w:cs="Times New Roman"/>
          <w:sz w:val="28"/>
          <w:szCs w:val="28"/>
        </w:rPr>
        <w:t xml:space="preserve"> және телекоммуникациялық технологияларға </w:t>
      </w:r>
      <w:proofErr w:type="spellStart"/>
      <w:r w:rsidRPr="002D6B87">
        <w:rPr>
          <w:rFonts w:ascii="Times New Roman" w:hAnsi="Times New Roman" w:cs="Times New Roman"/>
          <w:sz w:val="28"/>
          <w:szCs w:val="28"/>
        </w:rPr>
        <w:t>негізделген</w:t>
      </w:r>
      <w:proofErr w:type="spellEnd"/>
      <w:r w:rsidRPr="002D6B87">
        <w:rPr>
          <w:rFonts w:ascii="Times New Roman" w:hAnsi="Times New Roman" w:cs="Times New Roman"/>
          <w:sz w:val="28"/>
          <w:szCs w:val="28"/>
        </w:rPr>
        <w:t xml:space="preserve"> оқытудың құралдары мен түрлері, </w:t>
      </w:r>
      <w:proofErr w:type="spellStart"/>
      <w:r w:rsidRPr="002D6B87">
        <w:rPr>
          <w:rFonts w:ascii="Times New Roman" w:hAnsi="Times New Roman" w:cs="Times New Roman"/>
          <w:sz w:val="28"/>
          <w:szCs w:val="28"/>
        </w:rPr>
        <w:t>білім</w:t>
      </w:r>
      <w:proofErr w:type="spellEnd"/>
      <w:r w:rsidRPr="002D6B87">
        <w:rPr>
          <w:rFonts w:ascii="Times New Roman" w:hAnsi="Times New Roman" w:cs="Times New Roman"/>
          <w:sz w:val="28"/>
          <w:szCs w:val="28"/>
        </w:rPr>
        <w:t xml:space="preserve"> беру үрдісінде үздік дә</w:t>
      </w:r>
      <w:proofErr w:type="gramStart"/>
      <w:r w:rsidRPr="002D6B87">
        <w:rPr>
          <w:rFonts w:ascii="Times New Roman" w:hAnsi="Times New Roman" w:cs="Times New Roman"/>
          <w:sz w:val="28"/>
          <w:szCs w:val="28"/>
        </w:rPr>
        <w:t>ст</w:t>
      </w:r>
      <w:proofErr w:type="gramEnd"/>
      <w:r w:rsidRPr="002D6B87">
        <w:rPr>
          <w:rFonts w:ascii="Times New Roman" w:hAnsi="Times New Roman" w:cs="Times New Roman"/>
          <w:sz w:val="28"/>
          <w:szCs w:val="28"/>
        </w:rPr>
        <w:t xml:space="preserve">үрлі және инновациялық әдістер қолданылатын, күндізгі және </w:t>
      </w:r>
      <w:proofErr w:type="spellStart"/>
      <w:r w:rsidRPr="002D6B87">
        <w:rPr>
          <w:rFonts w:ascii="Times New Roman" w:hAnsi="Times New Roman" w:cs="Times New Roman"/>
          <w:sz w:val="28"/>
          <w:szCs w:val="28"/>
        </w:rPr>
        <w:t>сырттай</w:t>
      </w:r>
      <w:proofErr w:type="spellEnd"/>
      <w:r w:rsidRPr="002D6B87">
        <w:rPr>
          <w:rFonts w:ascii="Times New Roman" w:hAnsi="Times New Roman" w:cs="Times New Roman"/>
          <w:sz w:val="28"/>
          <w:szCs w:val="28"/>
        </w:rPr>
        <w:t xml:space="preserve"> </w:t>
      </w:r>
      <w:proofErr w:type="spellStart"/>
      <w:r w:rsidRPr="002D6B87">
        <w:rPr>
          <w:rFonts w:ascii="Times New Roman" w:hAnsi="Times New Roman" w:cs="Times New Roman"/>
          <w:sz w:val="28"/>
          <w:szCs w:val="28"/>
        </w:rPr>
        <w:t>білім</w:t>
      </w:r>
      <w:proofErr w:type="spellEnd"/>
      <w:r w:rsidRPr="002D6B87">
        <w:rPr>
          <w:rFonts w:ascii="Times New Roman" w:hAnsi="Times New Roman" w:cs="Times New Roman"/>
          <w:sz w:val="28"/>
          <w:szCs w:val="28"/>
        </w:rPr>
        <w:t xml:space="preserve"> </w:t>
      </w:r>
      <w:proofErr w:type="spellStart"/>
      <w:r w:rsidRPr="002D6B87">
        <w:rPr>
          <w:rFonts w:ascii="Times New Roman" w:hAnsi="Times New Roman" w:cs="Times New Roman"/>
          <w:sz w:val="28"/>
          <w:szCs w:val="28"/>
        </w:rPr>
        <w:t>алу</w:t>
      </w:r>
      <w:proofErr w:type="spellEnd"/>
      <w:r w:rsidRPr="002D6B87">
        <w:rPr>
          <w:rFonts w:ascii="Times New Roman" w:hAnsi="Times New Roman" w:cs="Times New Roman"/>
          <w:sz w:val="28"/>
          <w:szCs w:val="28"/>
        </w:rPr>
        <w:t xml:space="preserve"> </w:t>
      </w:r>
      <w:proofErr w:type="spellStart"/>
      <w:r w:rsidRPr="002D6B87">
        <w:rPr>
          <w:rFonts w:ascii="Times New Roman" w:hAnsi="Times New Roman" w:cs="Times New Roman"/>
          <w:sz w:val="28"/>
          <w:szCs w:val="28"/>
        </w:rPr>
        <w:t>ретінде</w:t>
      </w:r>
      <w:proofErr w:type="spellEnd"/>
      <w:r w:rsidRPr="002D6B87">
        <w:rPr>
          <w:rFonts w:ascii="Times New Roman" w:hAnsi="Times New Roman" w:cs="Times New Roman"/>
          <w:sz w:val="28"/>
          <w:szCs w:val="28"/>
        </w:rPr>
        <w:t xml:space="preserve"> </w:t>
      </w:r>
      <w:proofErr w:type="spellStart"/>
      <w:r w:rsidRPr="002D6B87">
        <w:rPr>
          <w:rFonts w:ascii="Times New Roman" w:hAnsi="Times New Roman" w:cs="Times New Roman"/>
          <w:sz w:val="28"/>
          <w:szCs w:val="28"/>
        </w:rPr>
        <w:t>білімді</w:t>
      </w:r>
      <w:proofErr w:type="spellEnd"/>
      <w:r w:rsidRPr="002D6B87">
        <w:rPr>
          <w:rFonts w:ascii="Times New Roman" w:hAnsi="Times New Roman" w:cs="Times New Roman"/>
          <w:sz w:val="28"/>
          <w:szCs w:val="28"/>
        </w:rPr>
        <w:t xml:space="preserve"> қабылдау түрі </w:t>
      </w:r>
      <w:proofErr w:type="spellStart"/>
      <w:r w:rsidRPr="002D6B87">
        <w:rPr>
          <w:rFonts w:ascii="Times New Roman" w:hAnsi="Times New Roman" w:cs="Times New Roman"/>
          <w:sz w:val="28"/>
          <w:szCs w:val="28"/>
        </w:rPr>
        <w:t>болып</w:t>
      </w:r>
      <w:proofErr w:type="spellEnd"/>
      <w:r w:rsidRPr="002D6B87">
        <w:rPr>
          <w:rFonts w:ascii="Times New Roman" w:hAnsi="Times New Roman" w:cs="Times New Roman"/>
          <w:sz w:val="28"/>
          <w:szCs w:val="28"/>
        </w:rPr>
        <w:t xml:space="preserve"> </w:t>
      </w:r>
      <w:proofErr w:type="spellStart"/>
      <w:r w:rsidRPr="002D6B87">
        <w:rPr>
          <w:rFonts w:ascii="Times New Roman" w:hAnsi="Times New Roman" w:cs="Times New Roman"/>
          <w:sz w:val="28"/>
          <w:szCs w:val="28"/>
        </w:rPr>
        <w:t>табылады</w:t>
      </w:r>
      <w:proofErr w:type="spellEnd"/>
      <w:r w:rsidRPr="002D6B87">
        <w:rPr>
          <w:rFonts w:ascii="Times New Roman" w:hAnsi="Times New Roman" w:cs="Times New Roman"/>
          <w:sz w:val="28"/>
          <w:szCs w:val="28"/>
        </w:rPr>
        <w:t>.</w:t>
      </w:r>
    </w:p>
    <w:p w:rsidR="002D6B87" w:rsidRDefault="002D6B87" w:rsidP="002D6B87">
      <w:pPr>
        <w:pStyle w:val="a3"/>
        <w:ind w:firstLine="708"/>
        <w:rPr>
          <w:rFonts w:ascii="Times New Roman" w:hAnsi="Times New Roman" w:cs="Times New Roman"/>
          <w:sz w:val="28"/>
          <w:szCs w:val="28"/>
          <w:shd w:val="clear" w:color="auto" w:fill="FFFFFF"/>
          <w:lang w:val="kk-KZ"/>
        </w:rPr>
      </w:pPr>
      <w:r w:rsidRPr="002D6B87">
        <w:rPr>
          <w:rFonts w:ascii="Times New Roman" w:hAnsi="Times New Roman" w:cs="Times New Roman"/>
          <w:sz w:val="28"/>
          <w:szCs w:val="28"/>
          <w:lang w:val="kk-KZ"/>
        </w:rPr>
        <w:t xml:space="preserve">Қашықтықтан оқыту көп жылдан бері оқу орындарында дәстүрлі  түрде өз орнын тауып келген оқытудың бір түрі екендігі бәрімізге мәлім. Дегенмен, қазіргі таңда әлемде болып жатқан індеттің таралуына байланысты бұл оқыту түрінің маңыздылығы арта түсті. Себебі еліміздегі мектептер Covid-19-дың таралу қаупіне байланысты өз жұмыстарын тоқтатып, оқушыларды қашықтықтан оқытуға кірісті. Ал қашықтықтан оқыту босаңсуға жол бермейді, өйткені қазіргі заманғы технологиялар оқу үрдісінің барлық кезеңдерін қашықтық форматқа көшіруге толығымен мүмкіндік береді. </w:t>
      </w:r>
      <w:r w:rsidRPr="002D6B87">
        <w:rPr>
          <w:rFonts w:ascii="Times New Roman" w:hAnsi="Times New Roman" w:cs="Times New Roman"/>
          <w:sz w:val="28"/>
          <w:szCs w:val="28"/>
          <w:shd w:val="clear" w:color="auto" w:fill="FFFFFF"/>
          <w:lang w:val="kk-KZ"/>
        </w:rPr>
        <w:t xml:space="preserve">Әрине, кез келген оқыту түрі біржақты бола бермейді. Яғни, оның өз артықшылықтары мен кемшіліктері де болады. </w:t>
      </w:r>
    </w:p>
    <w:p w:rsidR="002D6B87" w:rsidRPr="002D6B87" w:rsidRDefault="002D6B87" w:rsidP="002D6B87">
      <w:pPr>
        <w:pStyle w:val="a3"/>
        <w:ind w:firstLine="708"/>
        <w:rPr>
          <w:rFonts w:ascii="Times New Roman" w:hAnsi="Times New Roman" w:cs="Times New Roman"/>
          <w:sz w:val="28"/>
          <w:szCs w:val="28"/>
          <w:shd w:val="clear" w:color="auto" w:fill="FFFFFF"/>
          <w:lang w:val="kk-KZ"/>
        </w:rPr>
      </w:pPr>
      <w:r w:rsidRPr="002D6B87">
        <w:rPr>
          <w:rFonts w:ascii="Times New Roman" w:hAnsi="Times New Roman" w:cs="Times New Roman"/>
          <w:sz w:val="28"/>
          <w:szCs w:val="28"/>
          <w:shd w:val="clear" w:color="auto" w:fill="FFFFFF"/>
          <w:lang w:val="kk-KZ"/>
        </w:rPr>
        <w:t>Қашықтықтан оқыту түрінің еркіндігі мен икемділігі, географиялық жағдайға қарамайтын, кез-келген тұлғаның білім алу қажеттіліктерін қанағаттандыруға мүмкіндік тудыратын артықшылығы бар болғанымен, қашықтықтан жұмыс істеу кезінде қатысушылардың  бір-бірімен жеке байланысы аз, кейде мүлдем жоқ деп те айтуға болады.</w:t>
      </w:r>
    </w:p>
    <w:p w:rsidR="002D6B87" w:rsidRPr="002D6B87" w:rsidRDefault="002D6B87" w:rsidP="002D6B87">
      <w:pPr>
        <w:pStyle w:val="a3"/>
        <w:ind w:firstLine="708"/>
        <w:rPr>
          <w:rFonts w:ascii="Times New Roman" w:hAnsi="Times New Roman" w:cs="Times New Roman"/>
          <w:sz w:val="28"/>
          <w:szCs w:val="28"/>
          <w:lang w:val="kk-KZ"/>
        </w:rPr>
      </w:pPr>
      <w:r w:rsidRPr="002D6B87">
        <w:rPr>
          <w:rFonts w:ascii="Times New Roman" w:hAnsi="Times New Roman" w:cs="Times New Roman"/>
          <w:sz w:val="28"/>
          <w:szCs w:val="28"/>
          <w:lang w:val="kk-KZ"/>
        </w:rPr>
        <w:t>Қашықтан оқыту біздің елімізде кең таралуы жайлы айту әлі ертерек, толыққанды қашықтан оқыту туралы айту үшін оқу орындарында және оқушының үйінде де жақсы техникалық және программалық құралдар болуы тиіс. Оның үстіне байланыстың сапасы жоғары болуы тиіс, бізде ол жағы әлі әлсіздеу. Білім Министрлігінің тарапынан қашықтан оқыту формасының әрекетіне қатысуында жетіспеушілік бар, нормативті-құқықтандыру, экономикалық және финанстық сұрақтар, Интернет бағасының жоғарлығы. Бұл проблеманы шешу үшін, мынадай ұсыныстар бар:</w:t>
      </w:r>
      <w:r w:rsidRPr="002D6B87">
        <w:rPr>
          <w:rFonts w:ascii="Times New Roman" w:hAnsi="Times New Roman" w:cs="Times New Roman"/>
          <w:sz w:val="28"/>
          <w:szCs w:val="28"/>
          <w:lang w:val="kk-KZ"/>
        </w:rPr>
        <w:br/>
      </w:r>
      <w:r w:rsidRPr="002D6B87">
        <w:rPr>
          <w:rFonts w:ascii="Times New Roman" w:hAnsi="Times New Roman" w:cs="Times New Roman"/>
          <w:sz w:val="28"/>
          <w:szCs w:val="28"/>
          <w:lang w:val="kk-KZ"/>
        </w:rPr>
        <w:br/>
        <w:t>— кабинеттер компьютерлермен толық қамтамасыз етілуі керек;</w:t>
      </w:r>
      <w:r w:rsidRPr="002D6B87">
        <w:rPr>
          <w:rFonts w:ascii="Times New Roman" w:hAnsi="Times New Roman" w:cs="Times New Roman"/>
          <w:sz w:val="28"/>
          <w:szCs w:val="28"/>
          <w:lang w:val="kk-KZ"/>
        </w:rPr>
        <w:br/>
        <w:t>— қашықтан оқыту курстары және бағдарламалары болу керек, оқытудың әдіс – тәсілін жасау, жобалау, арнайы курстар, үйірмелер ашу;</w:t>
      </w:r>
      <w:r w:rsidRPr="002D6B87">
        <w:rPr>
          <w:rFonts w:ascii="Times New Roman" w:hAnsi="Times New Roman" w:cs="Times New Roman"/>
          <w:sz w:val="28"/>
          <w:szCs w:val="28"/>
          <w:lang w:val="kk-KZ"/>
        </w:rPr>
        <w:br/>
        <w:t>— қашықтан оқытудың өмірде жиі пайдалану, пайдаланудың тиімді әдістерін ойлап табу;</w:t>
      </w:r>
      <w:r w:rsidRPr="002D6B87">
        <w:rPr>
          <w:rFonts w:ascii="Times New Roman" w:hAnsi="Times New Roman" w:cs="Times New Roman"/>
          <w:sz w:val="28"/>
          <w:szCs w:val="28"/>
          <w:lang w:val="kk-KZ"/>
        </w:rPr>
        <w:br/>
        <w:t>— алыс-жақын шет елдердегі қашықтан оқытудың іс-тәжірибесін оқып-үйрену;</w:t>
      </w:r>
      <w:r w:rsidRPr="002D6B87">
        <w:rPr>
          <w:rFonts w:ascii="Times New Roman" w:hAnsi="Times New Roman" w:cs="Times New Roman"/>
          <w:sz w:val="28"/>
          <w:szCs w:val="28"/>
          <w:lang w:val="kk-KZ"/>
        </w:rPr>
        <w:br/>
      </w:r>
      <w:r w:rsidRPr="002D6B87">
        <w:rPr>
          <w:rFonts w:ascii="Times New Roman" w:hAnsi="Times New Roman" w:cs="Times New Roman"/>
          <w:sz w:val="28"/>
          <w:szCs w:val="28"/>
          <w:lang w:val="kk-KZ"/>
        </w:rPr>
        <w:lastRenderedPageBreak/>
        <w:t>— қашықтан оқытуда оқушының білім сапасын бағалаудың жаңа критерийін жасау;</w:t>
      </w:r>
      <w:r w:rsidRPr="002D6B87">
        <w:rPr>
          <w:rFonts w:ascii="Times New Roman" w:hAnsi="Times New Roman" w:cs="Times New Roman"/>
          <w:sz w:val="28"/>
          <w:szCs w:val="28"/>
          <w:lang w:val="kk-KZ"/>
        </w:rPr>
        <w:br/>
        <w:t>— ақпаратты-техникалық жабдықтау қызметі қашықтан оқытудың программалық, ақпараттық және техникалық құралдарын дайындау;</w:t>
      </w:r>
      <w:r w:rsidRPr="002D6B87">
        <w:rPr>
          <w:rFonts w:ascii="Times New Roman" w:hAnsi="Times New Roman" w:cs="Times New Roman"/>
          <w:sz w:val="28"/>
          <w:szCs w:val="28"/>
          <w:lang w:val="kk-KZ"/>
        </w:rPr>
        <w:br/>
        <w:t>— мультимедиялық бағдарламалармен жабдықталуы керек.</w:t>
      </w:r>
    </w:p>
    <w:p w:rsidR="002D6B87" w:rsidRPr="002D6B87" w:rsidRDefault="002D6B87" w:rsidP="002D6B87">
      <w:pPr>
        <w:pStyle w:val="a3"/>
        <w:rPr>
          <w:rFonts w:ascii="Times New Roman" w:hAnsi="Times New Roman" w:cs="Times New Roman"/>
          <w:sz w:val="28"/>
          <w:szCs w:val="28"/>
          <w:lang w:val="kk-KZ"/>
        </w:rPr>
      </w:pPr>
      <w:r w:rsidRPr="002D6B87">
        <w:rPr>
          <w:rFonts w:ascii="Times New Roman" w:hAnsi="Times New Roman" w:cs="Times New Roman"/>
          <w:sz w:val="28"/>
          <w:szCs w:val="28"/>
          <w:lang w:val="kk-KZ"/>
        </w:rPr>
        <w:t>Қашықтан оқытуды жү</w:t>
      </w:r>
      <w:r w:rsidRPr="002D6B87">
        <w:rPr>
          <w:rFonts w:ascii="Times New Roman" w:hAnsi="Times New Roman" w:cs="Times New Roman"/>
          <w:sz w:val="28"/>
          <w:szCs w:val="28"/>
          <w:lang w:val="kk-KZ"/>
        </w:rPr>
        <w:softHyphen/>
        <w:t>зеге асыруда кездескен тех</w:t>
      </w:r>
      <w:r w:rsidRPr="002D6B87">
        <w:rPr>
          <w:rFonts w:ascii="Times New Roman" w:hAnsi="Times New Roman" w:cs="Times New Roman"/>
          <w:sz w:val="28"/>
          <w:szCs w:val="28"/>
          <w:lang w:val="kk-KZ"/>
        </w:rPr>
        <w:softHyphen/>
        <w:t>ни</w:t>
      </w:r>
      <w:r w:rsidRPr="002D6B87">
        <w:rPr>
          <w:rFonts w:ascii="Times New Roman" w:hAnsi="Times New Roman" w:cs="Times New Roman"/>
          <w:sz w:val="28"/>
          <w:szCs w:val="28"/>
          <w:lang w:val="kk-KZ"/>
        </w:rPr>
        <w:softHyphen/>
        <w:t>ка</w:t>
      </w:r>
      <w:r w:rsidRPr="002D6B87">
        <w:rPr>
          <w:rFonts w:ascii="Times New Roman" w:hAnsi="Times New Roman" w:cs="Times New Roman"/>
          <w:sz w:val="28"/>
          <w:szCs w:val="28"/>
          <w:lang w:val="kk-KZ"/>
        </w:rPr>
        <w:softHyphen/>
        <w:t>лық қиындықтарды қос</w:t>
      </w:r>
      <w:r w:rsidRPr="002D6B87">
        <w:rPr>
          <w:rFonts w:ascii="Times New Roman" w:hAnsi="Times New Roman" w:cs="Times New Roman"/>
          <w:sz w:val="28"/>
          <w:szCs w:val="28"/>
          <w:lang w:val="kk-KZ"/>
        </w:rPr>
        <w:softHyphen/>
        <w:t>па</w:t>
      </w:r>
      <w:r w:rsidRPr="002D6B87">
        <w:rPr>
          <w:rFonts w:ascii="Times New Roman" w:hAnsi="Times New Roman" w:cs="Times New Roman"/>
          <w:sz w:val="28"/>
          <w:szCs w:val="28"/>
          <w:lang w:val="kk-KZ"/>
        </w:rPr>
        <w:softHyphen/>
        <w:t>ғанда, оқушылардың бо</w:t>
      </w:r>
      <w:r w:rsidRPr="002D6B87">
        <w:rPr>
          <w:rFonts w:ascii="Times New Roman" w:hAnsi="Times New Roman" w:cs="Times New Roman"/>
          <w:sz w:val="28"/>
          <w:szCs w:val="28"/>
          <w:lang w:val="kk-KZ"/>
        </w:rPr>
        <w:softHyphen/>
        <w:t>йын</w:t>
      </w:r>
      <w:r w:rsidRPr="002D6B87">
        <w:rPr>
          <w:rFonts w:ascii="Times New Roman" w:hAnsi="Times New Roman" w:cs="Times New Roman"/>
          <w:sz w:val="28"/>
          <w:szCs w:val="28"/>
          <w:lang w:val="kk-KZ"/>
        </w:rPr>
        <w:softHyphen/>
        <w:t>дағы әлеуметтік құн</w:t>
      </w:r>
      <w:r w:rsidRPr="002D6B87">
        <w:rPr>
          <w:rFonts w:ascii="Times New Roman" w:hAnsi="Times New Roman" w:cs="Times New Roman"/>
          <w:sz w:val="28"/>
          <w:szCs w:val="28"/>
          <w:lang w:val="kk-KZ"/>
        </w:rPr>
        <w:softHyphen/>
        <w:t>ды</w:t>
      </w:r>
      <w:r w:rsidRPr="002D6B87">
        <w:rPr>
          <w:rFonts w:ascii="Times New Roman" w:hAnsi="Times New Roman" w:cs="Times New Roman"/>
          <w:sz w:val="28"/>
          <w:szCs w:val="28"/>
          <w:lang w:val="kk-KZ"/>
        </w:rPr>
        <w:softHyphen/>
        <w:t>лықтар кеміп, тәжі</w:t>
      </w:r>
      <w:r w:rsidRPr="002D6B87">
        <w:rPr>
          <w:rFonts w:ascii="Times New Roman" w:hAnsi="Times New Roman" w:cs="Times New Roman"/>
          <w:sz w:val="28"/>
          <w:szCs w:val="28"/>
          <w:lang w:val="kk-KZ"/>
        </w:rPr>
        <w:softHyphen/>
        <w:t>рибе</w:t>
      </w:r>
      <w:r w:rsidRPr="002D6B87">
        <w:rPr>
          <w:rFonts w:ascii="Times New Roman" w:hAnsi="Times New Roman" w:cs="Times New Roman"/>
          <w:sz w:val="28"/>
          <w:szCs w:val="28"/>
          <w:lang w:val="kk-KZ"/>
        </w:rPr>
        <w:softHyphen/>
        <w:t>лік дағдылар төмендеп кетуі мүм</w:t>
      </w:r>
      <w:r w:rsidRPr="002D6B87">
        <w:rPr>
          <w:rFonts w:ascii="Times New Roman" w:hAnsi="Times New Roman" w:cs="Times New Roman"/>
          <w:sz w:val="28"/>
          <w:szCs w:val="28"/>
          <w:lang w:val="kk-KZ"/>
        </w:rPr>
        <w:softHyphen/>
        <w:t>кін. Бұл, әрине цифрлық білім беру ресурсы мұға</w:t>
      </w:r>
      <w:r w:rsidRPr="002D6B87">
        <w:rPr>
          <w:rFonts w:ascii="Times New Roman" w:hAnsi="Times New Roman" w:cs="Times New Roman"/>
          <w:sz w:val="28"/>
          <w:szCs w:val="28"/>
          <w:lang w:val="kk-KZ"/>
        </w:rPr>
        <w:softHyphen/>
        <w:t>лімді алмастыра ал</w:t>
      </w:r>
      <w:r w:rsidRPr="002D6B87">
        <w:rPr>
          <w:rFonts w:ascii="Times New Roman" w:hAnsi="Times New Roman" w:cs="Times New Roman"/>
          <w:sz w:val="28"/>
          <w:szCs w:val="28"/>
          <w:lang w:val="kk-KZ"/>
        </w:rPr>
        <w:softHyphen/>
        <w:t>май</w:t>
      </w:r>
      <w:r w:rsidRPr="002D6B87">
        <w:rPr>
          <w:rFonts w:ascii="Times New Roman" w:hAnsi="Times New Roman" w:cs="Times New Roman"/>
          <w:sz w:val="28"/>
          <w:szCs w:val="28"/>
          <w:lang w:val="kk-KZ"/>
        </w:rPr>
        <w:softHyphen/>
      </w:r>
      <w:r w:rsidRPr="002D6B87">
        <w:rPr>
          <w:rFonts w:ascii="Times New Roman" w:hAnsi="Times New Roman" w:cs="Times New Roman"/>
          <w:sz w:val="28"/>
          <w:szCs w:val="28"/>
          <w:lang w:val="kk-KZ"/>
        </w:rPr>
        <w:softHyphen/>
        <w:t>ты</w:t>
      </w:r>
      <w:r w:rsidRPr="002D6B87">
        <w:rPr>
          <w:rFonts w:ascii="Times New Roman" w:hAnsi="Times New Roman" w:cs="Times New Roman"/>
          <w:sz w:val="28"/>
          <w:szCs w:val="28"/>
          <w:lang w:val="kk-KZ"/>
        </w:rPr>
        <w:softHyphen/>
        <w:t>нының дәлелі. Осы кезең</w:t>
      </w:r>
      <w:r w:rsidRPr="002D6B87">
        <w:rPr>
          <w:rFonts w:ascii="Times New Roman" w:hAnsi="Times New Roman" w:cs="Times New Roman"/>
          <w:sz w:val="28"/>
          <w:szCs w:val="28"/>
          <w:lang w:val="kk-KZ"/>
        </w:rPr>
        <w:softHyphen/>
        <w:t>де пе</w:t>
      </w:r>
      <w:r w:rsidRPr="002D6B87">
        <w:rPr>
          <w:rFonts w:ascii="Times New Roman" w:hAnsi="Times New Roman" w:cs="Times New Roman"/>
          <w:sz w:val="28"/>
          <w:szCs w:val="28"/>
          <w:lang w:val="kk-KZ"/>
        </w:rPr>
        <w:softHyphen/>
        <w:t>дагогтің міндеті – оқушы</w:t>
      </w:r>
      <w:r w:rsidRPr="002D6B87">
        <w:rPr>
          <w:rFonts w:ascii="Times New Roman" w:hAnsi="Times New Roman" w:cs="Times New Roman"/>
          <w:sz w:val="28"/>
          <w:szCs w:val="28"/>
          <w:lang w:val="kk-KZ"/>
        </w:rPr>
        <w:softHyphen/>
        <w:t>ның тапсырманы өз бетінше орын</w:t>
      </w:r>
      <w:r w:rsidRPr="002D6B87">
        <w:rPr>
          <w:rFonts w:ascii="Times New Roman" w:hAnsi="Times New Roman" w:cs="Times New Roman"/>
          <w:sz w:val="28"/>
          <w:szCs w:val="28"/>
          <w:lang w:val="kk-KZ"/>
        </w:rPr>
        <w:softHyphen/>
        <w:t>дауына қолдау көрсету, бағалау жұмыстарын басқару. Осы</w:t>
      </w:r>
      <w:r w:rsidRPr="002D6B87">
        <w:rPr>
          <w:rFonts w:ascii="Times New Roman" w:hAnsi="Times New Roman" w:cs="Times New Roman"/>
          <w:sz w:val="28"/>
          <w:szCs w:val="28"/>
          <w:lang w:val="kk-KZ"/>
        </w:rPr>
        <w:softHyphen/>
        <w:t>ған орай педагог түрлі сер</w:t>
      </w:r>
      <w:r w:rsidRPr="002D6B87">
        <w:rPr>
          <w:rFonts w:ascii="Times New Roman" w:hAnsi="Times New Roman" w:cs="Times New Roman"/>
          <w:sz w:val="28"/>
          <w:szCs w:val="28"/>
          <w:lang w:val="kk-KZ"/>
        </w:rPr>
        <w:softHyphen/>
        <w:t>вис</w:t>
      </w:r>
      <w:r w:rsidRPr="002D6B87">
        <w:rPr>
          <w:rFonts w:ascii="Times New Roman" w:hAnsi="Times New Roman" w:cs="Times New Roman"/>
          <w:sz w:val="28"/>
          <w:szCs w:val="28"/>
          <w:lang w:val="kk-KZ"/>
        </w:rPr>
        <w:softHyphen/>
        <w:t>тер мен интернет тұғыр</w:t>
      </w:r>
      <w:r w:rsidRPr="002D6B87">
        <w:rPr>
          <w:rFonts w:ascii="Times New Roman" w:hAnsi="Times New Roman" w:cs="Times New Roman"/>
          <w:sz w:val="28"/>
          <w:szCs w:val="28"/>
          <w:lang w:val="kk-KZ"/>
        </w:rPr>
        <w:softHyphen/>
        <w:t>на</w:t>
      </w:r>
      <w:r w:rsidRPr="002D6B87">
        <w:rPr>
          <w:rFonts w:ascii="Times New Roman" w:hAnsi="Times New Roman" w:cs="Times New Roman"/>
          <w:sz w:val="28"/>
          <w:szCs w:val="28"/>
          <w:lang w:val="kk-KZ"/>
        </w:rPr>
        <w:softHyphen/>
        <w:t>маларды пайдаланады. Дәл осы міндетті жүзеге асы</w:t>
      </w:r>
      <w:r w:rsidRPr="002D6B87">
        <w:rPr>
          <w:rFonts w:ascii="Times New Roman" w:hAnsi="Times New Roman" w:cs="Times New Roman"/>
          <w:sz w:val="28"/>
          <w:szCs w:val="28"/>
          <w:lang w:val="kk-KZ"/>
        </w:rPr>
        <w:softHyphen/>
        <w:t>ру</w:t>
      </w:r>
      <w:r w:rsidRPr="002D6B87">
        <w:rPr>
          <w:rFonts w:ascii="Times New Roman" w:hAnsi="Times New Roman" w:cs="Times New Roman"/>
          <w:sz w:val="28"/>
          <w:szCs w:val="28"/>
          <w:lang w:val="kk-KZ"/>
        </w:rPr>
        <w:softHyphen/>
        <w:t>да аталған курстың мәні жо</w:t>
      </w:r>
      <w:r w:rsidRPr="002D6B87">
        <w:rPr>
          <w:rFonts w:ascii="Times New Roman" w:hAnsi="Times New Roman" w:cs="Times New Roman"/>
          <w:sz w:val="28"/>
          <w:szCs w:val="28"/>
          <w:lang w:val="kk-KZ"/>
        </w:rPr>
        <w:softHyphen/>
        <w:t>ға</w:t>
      </w:r>
      <w:r w:rsidRPr="002D6B87">
        <w:rPr>
          <w:rFonts w:ascii="Times New Roman" w:hAnsi="Times New Roman" w:cs="Times New Roman"/>
          <w:sz w:val="28"/>
          <w:szCs w:val="28"/>
          <w:lang w:val="kk-KZ"/>
        </w:rPr>
        <w:softHyphen/>
        <w:t>ры болды. «Үйренгенді желге ұшырмай іске асыр» деп Ж.Баласағұн бабамыз айтқандай, бұл дағдылар</w:t>
      </w:r>
      <w:r w:rsidRPr="002D6B87">
        <w:rPr>
          <w:rFonts w:ascii="Times New Roman" w:hAnsi="Times New Roman" w:cs="Times New Roman"/>
          <w:sz w:val="28"/>
          <w:szCs w:val="28"/>
          <w:lang w:val="kk-KZ"/>
        </w:rPr>
        <w:softHyphen/>
        <w:t>ды іске асыру практикамен келе</w:t>
      </w:r>
      <w:r w:rsidRPr="002D6B87">
        <w:rPr>
          <w:rFonts w:ascii="Times New Roman" w:hAnsi="Times New Roman" w:cs="Times New Roman"/>
          <w:sz w:val="28"/>
          <w:szCs w:val="28"/>
          <w:lang w:val="kk-KZ"/>
        </w:rPr>
        <w:softHyphen/>
        <w:t>тіні сөзсіз. Ең бастысы, мұғалімдер қауымдастығының бірлескен әрекеті, әріптестердің тап</w:t>
      </w:r>
      <w:r w:rsidRPr="002D6B87">
        <w:rPr>
          <w:rFonts w:ascii="Times New Roman" w:hAnsi="Times New Roman" w:cs="Times New Roman"/>
          <w:sz w:val="28"/>
          <w:szCs w:val="28"/>
          <w:lang w:val="kk-KZ"/>
        </w:rPr>
        <w:softHyphen/>
        <w:t>сыр</w:t>
      </w:r>
      <w:r w:rsidRPr="002D6B87">
        <w:rPr>
          <w:rFonts w:ascii="Times New Roman" w:hAnsi="Times New Roman" w:cs="Times New Roman"/>
          <w:sz w:val="28"/>
          <w:szCs w:val="28"/>
          <w:lang w:val="kk-KZ"/>
        </w:rPr>
        <w:softHyphen/>
      </w:r>
      <w:r w:rsidRPr="002D6B87">
        <w:rPr>
          <w:rFonts w:ascii="Times New Roman" w:hAnsi="Times New Roman" w:cs="Times New Roman"/>
          <w:sz w:val="28"/>
          <w:szCs w:val="28"/>
          <w:lang w:val="kk-KZ"/>
        </w:rPr>
        <w:softHyphen/>
        <w:t>маны бірлесе құрас</w:t>
      </w:r>
      <w:r w:rsidRPr="002D6B87">
        <w:rPr>
          <w:rFonts w:ascii="Times New Roman" w:hAnsi="Times New Roman" w:cs="Times New Roman"/>
          <w:sz w:val="28"/>
          <w:szCs w:val="28"/>
          <w:lang w:val="kk-KZ"/>
        </w:rPr>
        <w:softHyphen/>
        <w:t>тыруы, ұйымдастыруы оқы</w:t>
      </w:r>
      <w:r w:rsidRPr="002D6B87">
        <w:rPr>
          <w:rFonts w:ascii="Times New Roman" w:hAnsi="Times New Roman" w:cs="Times New Roman"/>
          <w:sz w:val="28"/>
          <w:szCs w:val="28"/>
          <w:lang w:val="kk-KZ"/>
        </w:rPr>
        <w:softHyphen/>
        <w:t>ту</w:t>
      </w:r>
      <w:r w:rsidRPr="002D6B87">
        <w:rPr>
          <w:rFonts w:ascii="Times New Roman" w:hAnsi="Times New Roman" w:cs="Times New Roman"/>
          <w:sz w:val="28"/>
          <w:szCs w:val="28"/>
          <w:lang w:val="kk-KZ"/>
        </w:rPr>
        <w:softHyphen/>
        <w:t>да өз нәтижесін беретін</w:t>
      </w:r>
      <w:r w:rsidRPr="002D6B87">
        <w:rPr>
          <w:rFonts w:ascii="Times New Roman" w:hAnsi="Times New Roman" w:cs="Times New Roman"/>
          <w:sz w:val="28"/>
          <w:szCs w:val="28"/>
          <w:lang w:val="kk-KZ"/>
        </w:rPr>
        <w:softHyphen/>
      </w:r>
      <w:r w:rsidRPr="002D6B87">
        <w:rPr>
          <w:rFonts w:ascii="Times New Roman" w:hAnsi="Times New Roman" w:cs="Times New Roman"/>
          <w:sz w:val="28"/>
          <w:szCs w:val="28"/>
          <w:lang w:val="kk-KZ"/>
        </w:rPr>
        <w:softHyphen/>
        <w:t>дігі тәжірибеде дәлелденген</w:t>
      </w:r>
      <w:r w:rsidRPr="002D6B87">
        <w:rPr>
          <w:rFonts w:ascii="Times New Roman" w:hAnsi="Times New Roman" w:cs="Times New Roman"/>
          <w:sz w:val="28"/>
          <w:szCs w:val="28"/>
          <w:lang w:val="kk-KZ"/>
        </w:rPr>
        <w:softHyphen/>
        <w:t>діктен, осы үдеріс әр мектеп</w:t>
      </w:r>
      <w:r w:rsidRPr="002D6B87">
        <w:rPr>
          <w:rFonts w:ascii="Times New Roman" w:hAnsi="Times New Roman" w:cs="Times New Roman"/>
          <w:sz w:val="28"/>
          <w:szCs w:val="28"/>
          <w:lang w:val="kk-KZ"/>
        </w:rPr>
        <w:softHyphen/>
        <w:t>тің мызғымайтын тұғыры бола білуі тиіс деп ойлаймын.</w:t>
      </w:r>
    </w:p>
    <w:sectPr w:rsidR="002D6B87" w:rsidRPr="002D6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6B87"/>
    <w:rsid w:val="002D6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6B8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47C5-AE5F-4FDF-83DE-4A2D1D8C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2020-12-22T16:13:00Z</dcterms:created>
  <dcterms:modified xsi:type="dcterms:W3CDTF">2020-12-22T16:23:00Z</dcterms:modified>
</cp:coreProperties>
</file>