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2ACA81" w14:textId="122C62B2" w:rsidR="00694DFD" w:rsidRDefault="000C47F5" w:rsidP="00694DFD">
      <w:pPr>
        <w:spacing w:before="100" w:beforeAutospacing="1" w:after="100" w:afterAutospacing="1" w:line="240" w:lineRule="auto"/>
        <w:jc w:val="center"/>
        <w:outlineLvl w:val="2"/>
        <w:rPr>
          <w:rFonts w:ascii="Times New Roman" w:eastAsia="Times New Roman" w:hAnsi="Times New Roman" w:cs="Times New Roman"/>
          <w:b/>
          <w:bCs/>
          <w:sz w:val="28"/>
          <w:szCs w:val="28"/>
          <w:lang w:eastAsia="ru-RU"/>
        </w:rPr>
      </w:pPr>
      <w:r w:rsidRPr="000C47F5">
        <w:rPr>
          <w:rFonts w:ascii="Times New Roman" w:eastAsia="Times New Roman" w:hAnsi="Times New Roman" w:cs="Times New Roman"/>
          <w:b/>
          <w:bCs/>
          <w:sz w:val="28"/>
          <w:szCs w:val="28"/>
          <w:lang w:eastAsia="ru-RU"/>
        </w:rPr>
        <w:t>ИНЖЕНЕРНОЕ ПРАВО: МОСТ МЕЖДУ ТЕХНОЛОГИЯМИ И ЗАКОНОМ</w:t>
      </w:r>
    </w:p>
    <w:p w14:paraId="7EB94E3F" w14:textId="58BDD4E9" w:rsidR="000C47F5" w:rsidRDefault="000C47F5" w:rsidP="00694DFD">
      <w:pPr>
        <w:spacing w:before="100" w:beforeAutospacing="1" w:after="100" w:afterAutospacing="1" w:line="240" w:lineRule="auto"/>
        <w:jc w:val="center"/>
        <w:outlineLvl w:val="2"/>
        <w:rPr>
          <w:rFonts w:ascii="Times New Roman" w:eastAsia="Times New Roman" w:hAnsi="Times New Roman" w:cs="Times New Roman"/>
          <w:b/>
          <w:bCs/>
          <w:sz w:val="28"/>
          <w:szCs w:val="28"/>
          <w:lang w:val="kk-KZ" w:eastAsia="ru-RU"/>
        </w:rPr>
      </w:pPr>
      <w:r>
        <w:rPr>
          <w:rFonts w:ascii="Times New Roman" w:eastAsia="Times New Roman" w:hAnsi="Times New Roman" w:cs="Times New Roman"/>
          <w:b/>
          <w:bCs/>
          <w:sz w:val="28"/>
          <w:szCs w:val="28"/>
          <w:lang w:val="kk-KZ" w:eastAsia="ru-RU"/>
        </w:rPr>
        <w:t xml:space="preserve">Билашова Гульмира Смагуловна  и </w:t>
      </w:r>
      <w:r w:rsidRPr="000C47F5">
        <w:rPr>
          <w:rFonts w:ascii="Times New Roman" w:eastAsia="Times New Roman" w:hAnsi="Times New Roman" w:cs="Times New Roman"/>
          <w:b/>
          <w:bCs/>
          <w:sz w:val="28"/>
          <w:szCs w:val="28"/>
          <w:lang w:val="kk-KZ" w:eastAsia="ru-RU"/>
        </w:rPr>
        <w:t>Узакбаева Дина Тулепбергеновна</w:t>
      </w:r>
    </w:p>
    <w:p w14:paraId="77D028E0" w14:textId="3408CE45" w:rsidR="000C47F5" w:rsidRPr="000C47F5" w:rsidRDefault="000C47F5" w:rsidP="000C47F5">
      <w:pPr>
        <w:spacing w:after="200" w:line="276" w:lineRule="auto"/>
        <w:jc w:val="cente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ПРИКАСПИСКИЙ</w:t>
      </w:r>
      <w:r w:rsidRPr="000C47F5">
        <w:rPr>
          <w:rFonts w:ascii="Times New Roman" w:eastAsia="Times New Roman" w:hAnsi="Times New Roman" w:cs="Times New Roman"/>
          <w:b/>
          <w:sz w:val="24"/>
          <w:szCs w:val="24"/>
          <w:lang w:val="kk-KZ" w:eastAsia="ru-RU"/>
        </w:rPr>
        <w:t xml:space="preserve"> </w:t>
      </w:r>
      <w:r>
        <w:rPr>
          <w:rFonts w:ascii="Times New Roman" w:eastAsia="Times New Roman" w:hAnsi="Times New Roman" w:cs="Times New Roman"/>
          <w:b/>
          <w:sz w:val="24"/>
          <w:szCs w:val="24"/>
          <w:lang w:val="kk-KZ" w:eastAsia="ru-RU"/>
        </w:rPr>
        <w:t>КОЛЛЕДЖ</w:t>
      </w:r>
      <w:r>
        <w:rPr>
          <w:rFonts w:ascii="Times New Roman" w:eastAsia="Times New Roman" w:hAnsi="Times New Roman" w:cs="Times New Roman"/>
          <w:b/>
          <w:sz w:val="24"/>
          <w:szCs w:val="24"/>
          <w:lang w:val="kk-KZ" w:eastAsia="ru-RU"/>
        </w:rPr>
        <w:t xml:space="preserve">  «БОЛАШАҚ» </w:t>
      </w:r>
    </w:p>
    <w:p w14:paraId="0D27C863" w14:textId="080B0FF3" w:rsidR="00694DFD" w:rsidRPr="000C47F5" w:rsidRDefault="000C47F5" w:rsidP="007432B3">
      <w:pPr>
        <w:tabs>
          <w:tab w:val="left" w:pos="851"/>
        </w:tabs>
        <w:spacing w:after="0" w:line="240" w:lineRule="auto"/>
        <w:ind w:firstLine="45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7432B3">
        <w:rPr>
          <w:rFonts w:ascii="Times New Roman" w:hAnsi="Times New Roman" w:cs="Times New Roman"/>
          <w:sz w:val="28"/>
          <w:szCs w:val="28"/>
          <w:lang w:val="kk-KZ"/>
        </w:rPr>
        <w:t xml:space="preserve">  </w:t>
      </w:r>
      <w:r w:rsidR="00694DFD" w:rsidRPr="000C47F5">
        <w:rPr>
          <w:rFonts w:ascii="Times New Roman" w:hAnsi="Times New Roman" w:cs="Times New Roman"/>
          <w:sz w:val="28"/>
          <w:szCs w:val="28"/>
        </w:rPr>
        <w:t>В современном мире, где технологическое развитие опережает многие социальные процессы, особую значимость приобретает инженерное право — область, объединяющая техническую и юридическую экспертизу. Инженерное право становится ключевым инструментом, который обеспечивает безопасное, ответственное и законное внедрение технологий, выступая своеобразным мостом между инженерными решениями и правовыми нормами. Сегодня ни одно крупное строительство, производственный проект, внедрение инновационного оборудования или цифровой инфраструктуры не могут успешно развиваться без грамотного юридического сопровождения, учитывающего специфику технической сферы. Именно поэтому специалисты, владеющие одновременно инженерными принципами и правовой культурой, становятся крайне востребованными и играют важную роль в развитии государства.</w:t>
      </w:r>
    </w:p>
    <w:p w14:paraId="77A01377" w14:textId="71421718" w:rsidR="00694DFD" w:rsidRPr="000C47F5" w:rsidRDefault="000C47F5" w:rsidP="00694DFD">
      <w:pPr>
        <w:spacing w:after="0" w:line="240" w:lineRule="auto"/>
        <w:ind w:firstLine="45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7432B3">
        <w:rPr>
          <w:rFonts w:ascii="Times New Roman" w:hAnsi="Times New Roman" w:cs="Times New Roman"/>
          <w:sz w:val="28"/>
          <w:szCs w:val="28"/>
          <w:lang w:val="kk-KZ"/>
        </w:rPr>
        <w:t xml:space="preserve">  </w:t>
      </w:r>
      <w:r w:rsidR="00694DFD" w:rsidRPr="000C47F5">
        <w:rPr>
          <w:rFonts w:ascii="Times New Roman" w:hAnsi="Times New Roman" w:cs="Times New Roman"/>
          <w:sz w:val="28"/>
          <w:szCs w:val="28"/>
        </w:rPr>
        <w:t>Инженерное право регулирует широкий круг вопросов: от технических стандартов и норм безопасности до лицензирования, ответственности за технологические решения, охраны интеллектуальной собственности и экологического законодательства. Оно обеспечивает баланс между свободой инноваций и необходимостью соблюдения правил, защищающих людей, окружающую среду и экономику. В условиях, когда технологии стремительно развиваются, инженерное право помогает предотвратить риски — аварии, ошибки проектирования, ущерб инфраструктуре или нарушения экологических требований. Технические специалисты, которые понимают правовые рамки своей деятельности, способны создавать проекты, соответствующие международным стандартам и устойчивым практикам.</w:t>
      </w:r>
    </w:p>
    <w:p w14:paraId="51B013F8" w14:textId="460E48D8" w:rsidR="00694DFD" w:rsidRPr="000C47F5" w:rsidRDefault="000C47F5" w:rsidP="00694DFD">
      <w:pPr>
        <w:spacing w:after="0" w:line="240" w:lineRule="auto"/>
        <w:ind w:firstLine="45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7432B3">
        <w:rPr>
          <w:rFonts w:ascii="Times New Roman" w:hAnsi="Times New Roman" w:cs="Times New Roman"/>
          <w:sz w:val="28"/>
          <w:szCs w:val="28"/>
          <w:lang w:val="kk-KZ"/>
        </w:rPr>
        <w:t xml:space="preserve">  </w:t>
      </w:r>
      <w:r w:rsidR="00694DFD" w:rsidRPr="000C47F5">
        <w:rPr>
          <w:rFonts w:ascii="Times New Roman" w:hAnsi="Times New Roman" w:cs="Times New Roman"/>
          <w:sz w:val="28"/>
          <w:szCs w:val="28"/>
        </w:rPr>
        <w:t xml:space="preserve">Одной из ключевых задач инженерного права является обеспечение безопасности. Каждый объект — мост, завод, энергоустановка или цифровая система — должен быть не только технологически эффективен, но и юридически безупречен. Правовые нормы определяют требования к качеству материалов, техническим проверкам, эксплуатации оборудования и ответственности за возможные последствия. Без таких требований невозможно гарантировать надежность и долговечность инженерных решений. Таким образом, закон становится не ограничением, а механизмом </w:t>
      </w:r>
      <w:r w:rsidR="00694DFD" w:rsidRPr="000C47F5">
        <w:rPr>
          <w:rFonts w:ascii="Times New Roman" w:hAnsi="Times New Roman" w:cs="Times New Roman"/>
          <w:sz w:val="28"/>
          <w:szCs w:val="28"/>
        </w:rPr>
        <w:lastRenderedPageBreak/>
        <w:t>защиты, который обеспечивает устойчивость и предсказуемость технических проектов.</w:t>
      </w:r>
    </w:p>
    <w:p w14:paraId="3710C4A0" w14:textId="7510402C" w:rsidR="00694DFD" w:rsidRPr="000C47F5" w:rsidRDefault="000C47F5" w:rsidP="00694DFD">
      <w:pPr>
        <w:spacing w:after="0" w:line="240" w:lineRule="auto"/>
        <w:ind w:firstLine="45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7432B3">
        <w:rPr>
          <w:rFonts w:ascii="Times New Roman" w:hAnsi="Times New Roman" w:cs="Times New Roman"/>
          <w:sz w:val="28"/>
          <w:szCs w:val="28"/>
          <w:lang w:val="kk-KZ"/>
        </w:rPr>
        <w:t xml:space="preserve"> </w:t>
      </w:r>
      <w:bookmarkStart w:id="0" w:name="_GoBack"/>
      <w:bookmarkEnd w:id="0"/>
      <w:r w:rsidR="00694DFD" w:rsidRPr="000C47F5">
        <w:rPr>
          <w:rFonts w:ascii="Times New Roman" w:hAnsi="Times New Roman" w:cs="Times New Roman"/>
          <w:sz w:val="28"/>
          <w:szCs w:val="28"/>
        </w:rPr>
        <w:t>Инженерное право также регулирует вопросы интеллектуальной собственности, что имеет решающее значение в эпоху инноваций. Создание нового оборудования, программного обеспечения, технологий или инженерных методик требует юридической защиты, чтобы обеспечить справедливое признание, коммерциализацию и развитие изобретений. Это стимулирует научно-технический прогресс и создает условия, в которых инновационные компании и талантливые инженеры могут расти, конкурировать и приносить пользу экономике страны.</w:t>
      </w:r>
    </w:p>
    <w:p w14:paraId="485219F0" w14:textId="77A44C4E" w:rsidR="00694DFD" w:rsidRPr="000C47F5" w:rsidRDefault="000C47F5" w:rsidP="00694DFD">
      <w:pPr>
        <w:spacing w:after="0" w:line="240" w:lineRule="auto"/>
        <w:ind w:firstLine="45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7432B3">
        <w:rPr>
          <w:rFonts w:ascii="Times New Roman" w:hAnsi="Times New Roman" w:cs="Times New Roman"/>
          <w:sz w:val="28"/>
          <w:szCs w:val="28"/>
          <w:lang w:val="kk-KZ"/>
        </w:rPr>
        <w:t xml:space="preserve"> </w:t>
      </w:r>
      <w:r w:rsidR="00694DFD" w:rsidRPr="000C47F5">
        <w:rPr>
          <w:rFonts w:ascii="Times New Roman" w:hAnsi="Times New Roman" w:cs="Times New Roman"/>
          <w:sz w:val="28"/>
          <w:szCs w:val="28"/>
        </w:rPr>
        <w:t>Не менее важным аспектом является экологическая составляющая. Любой инженерный проект оказывает влияние на окружающую среду, и его реализация должна соответствовать нормам экологического права. Это касается выбросов, использования ресурсов, переработки отходов, сохранения экосистем и внедрения технологий, направленных на устойчивое развитие. Инженерное право формирует требования, которые позволяют сочетать экономический рост и бережное отношение к природе, что особенно актуально в условиях глобальных экологических вызовов.</w:t>
      </w:r>
    </w:p>
    <w:p w14:paraId="10B9D758" w14:textId="2D0D7092" w:rsidR="00694DFD" w:rsidRPr="000C47F5" w:rsidRDefault="000C47F5" w:rsidP="007432B3">
      <w:pPr>
        <w:tabs>
          <w:tab w:val="left" w:pos="567"/>
        </w:tabs>
        <w:spacing w:after="0" w:line="240" w:lineRule="auto"/>
        <w:ind w:firstLine="450"/>
        <w:jc w:val="both"/>
        <w:rPr>
          <w:rFonts w:ascii="Times New Roman" w:hAnsi="Times New Roman" w:cs="Times New Roman"/>
          <w:sz w:val="28"/>
          <w:szCs w:val="28"/>
        </w:rPr>
      </w:pPr>
      <w:r>
        <w:rPr>
          <w:rFonts w:ascii="Times New Roman" w:hAnsi="Times New Roman" w:cs="Times New Roman"/>
          <w:sz w:val="28"/>
          <w:szCs w:val="28"/>
          <w:lang w:val="kk-KZ"/>
        </w:rPr>
        <w:t xml:space="preserve">   </w:t>
      </w:r>
      <w:r w:rsidR="007432B3">
        <w:rPr>
          <w:rFonts w:ascii="Times New Roman" w:hAnsi="Times New Roman" w:cs="Times New Roman"/>
          <w:sz w:val="28"/>
          <w:szCs w:val="28"/>
          <w:lang w:val="kk-KZ"/>
        </w:rPr>
        <w:t xml:space="preserve"> </w:t>
      </w:r>
      <w:r w:rsidR="00694DFD" w:rsidRPr="000C47F5">
        <w:rPr>
          <w:rFonts w:ascii="Times New Roman" w:hAnsi="Times New Roman" w:cs="Times New Roman"/>
          <w:sz w:val="28"/>
          <w:szCs w:val="28"/>
        </w:rPr>
        <w:t>С развитием цифровых технологий инженерное право выходит за рамки традиционных отраслей и охватывает сферы кибербезопасности, автоматизации, роботизации и искусственного интеллекта. Здесь возникает необходимость регулировать новые риски — защиту данных, ответственность автономных систем, стандартизацию цифровых платформ. Инженеры и юристы вместе формируют правила, которые обеспечивают безопасную интеграцию цифровых технологий в жизнь людей и предприятий.</w:t>
      </w:r>
    </w:p>
    <w:p w14:paraId="44870590" w14:textId="77777777" w:rsidR="00694DFD" w:rsidRPr="000C47F5" w:rsidRDefault="00694DFD" w:rsidP="00694DFD">
      <w:pPr>
        <w:spacing w:after="0" w:line="240" w:lineRule="auto"/>
        <w:ind w:firstLine="450"/>
        <w:jc w:val="both"/>
        <w:rPr>
          <w:rFonts w:ascii="Times New Roman" w:hAnsi="Times New Roman" w:cs="Times New Roman"/>
          <w:sz w:val="28"/>
          <w:szCs w:val="28"/>
        </w:rPr>
      </w:pPr>
    </w:p>
    <w:p w14:paraId="66E9E58D" w14:textId="502EC089" w:rsidR="00B613A7" w:rsidRPr="000C47F5" w:rsidRDefault="00B613A7" w:rsidP="00694DFD">
      <w:pPr>
        <w:spacing w:after="0" w:line="240" w:lineRule="auto"/>
        <w:ind w:firstLine="450"/>
        <w:jc w:val="both"/>
        <w:rPr>
          <w:sz w:val="28"/>
          <w:szCs w:val="28"/>
        </w:rPr>
      </w:pPr>
    </w:p>
    <w:sectPr w:rsidR="00B613A7" w:rsidRPr="000C47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4DFD"/>
    <w:rsid w:val="000C47F5"/>
    <w:rsid w:val="002901DF"/>
    <w:rsid w:val="004849D8"/>
    <w:rsid w:val="00694DFD"/>
    <w:rsid w:val="007432B3"/>
    <w:rsid w:val="00793DEF"/>
    <w:rsid w:val="009205D0"/>
    <w:rsid w:val="00991998"/>
    <w:rsid w:val="00B613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3778B"/>
  <w15:chartTrackingRefBased/>
  <w15:docId w15:val="{F073E9FF-B3C9-41A7-8E6D-77A4AB6AA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4DFD"/>
    <w:pPr>
      <w:spacing w:line="259" w:lineRule="auto"/>
    </w:pPr>
    <w:rPr>
      <w:kern w:val="0"/>
      <w:sz w:val="22"/>
      <w:szCs w:val="22"/>
      <w:lang w:val="ru-RU"/>
      <w14:ligatures w14:val="none"/>
    </w:rPr>
  </w:style>
  <w:style w:type="paragraph" w:styleId="1">
    <w:name w:val="heading 1"/>
    <w:basedOn w:val="a"/>
    <w:next w:val="a"/>
    <w:link w:val="10"/>
    <w:uiPriority w:val="9"/>
    <w:qFormat/>
    <w:rsid w:val="00694DFD"/>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val="en-US"/>
      <w14:ligatures w14:val="standardContextual"/>
    </w:rPr>
  </w:style>
  <w:style w:type="paragraph" w:styleId="2">
    <w:name w:val="heading 2"/>
    <w:basedOn w:val="a"/>
    <w:next w:val="a"/>
    <w:link w:val="20"/>
    <w:uiPriority w:val="9"/>
    <w:semiHidden/>
    <w:unhideWhenUsed/>
    <w:qFormat/>
    <w:rsid w:val="00694DFD"/>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val="en-US"/>
      <w14:ligatures w14:val="standardContextual"/>
    </w:rPr>
  </w:style>
  <w:style w:type="paragraph" w:styleId="3">
    <w:name w:val="heading 3"/>
    <w:basedOn w:val="a"/>
    <w:next w:val="a"/>
    <w:link w:val="30"/>
    <w:uiPriority w:val="9"/>
    <w:semiHidden/>
    <w:unhideWhenUsed/>
    <w:qFormat/>
    <w:rsid w:val="00694DFD"/>
    <w:pPr>
      <w:keepNext/>
      <w:keepLines/>
      <w:spacing w:before="160" w:after="80" w:line="278" w:lineRule="auto"/>
      <w:outlineLvl w:val="2"/>
    </w:pPr>
    <w:rPr>
      <w:rFonts w:eastAsiaTheme="majorEastAsia" w:cstheme="majorBidi"/>
      <w:color w:val="2F5496" w:themeColor="accent1" w:themeShade="BF"/>
      <w:kern w:val="2"/>
      <w:sz w:val="28"/>
      <w:szCs w:val="28"/>
      <w:lang w:val="en-US"/>
      <w14:ligatures w14:val="standardContextual"/>
    </w:rPr>
  </w:style>
  <w:style w:type="paragraph" w:styleId="4">
    <w:name w:val="heading 4"/>
    <w:basedOn w:val="a"/>
    <w:next w:val="a"/>
    <w:link w:val="40"/>
    <w:uiPriority w:val="9"/>
    <w:semiHidden/>
    <w:unhideWhenUsed/>
    <w:qFormat/>
    <w:rsid w:val="00694DFD"/>
    <w:pPr>
      <w:keepNext/>
      <w:keepLines/>
      <w:spacing w:before="80" w:after="40" w:line="278" w:lineRule="auto"/>
      <w:outlineLvl w:val="3"/>
    </w:pPr>
    <w:rPr>
      <w:rFonts w:eastAsiaTheme="majorEastAsia" w:cstheme="majorBidi"/>
      <w:i/>
      <w:iCs/>
      <w:color w:val="2F5496" w:themeColor="accent1" w:themeShade="BF"/>
      <w:kern w:val="2"/>
      <w:sz w:val="24"/>
      <w:szCs w:val="24"/>
      <w:lang w:val="en-US"/>
      <w14:ligatures w14:val="standardContextual"/>
    </w:rPr>
  </w:style>
  <w:style w:type="paragraph" w:styleId="5">
    <w:name w:val="heading 5"/>
    <w:basedOn w:val="a"/>
    <w:next w:val="a"/>
    <w:link w:val="50"/>
    <w:uiPriority w:val="9"/>
    <w:semiHidden/>
    <w:unhideWhenUsed/>
    <w:qFormat/>
    <w:rsid w:val="00694DFD"/>
    <w:pPr>
      <w:keepNext/>
      <w:keepLines/>
      <w:spacing w:before="80" w:after="40" w:line="278" w:lineRule="auto"/>
      <w:outlineLvl w:val="4"/>
    </w:pPr>
    <w:rPr>
      <w:rFonts w:eastAsiaTheme="majorEastAsia" w:cstheme="majorBidi"/>
      <w:color w:val="2F5496" w:themeColor="accent1" w:themeShade="BF"/>
      <w:kern w:val="2"/>
      <w:sz w:val="24"/>
      <w:szCs w:val="24"/>
      <w:lang w:val="en-US"/>
      <w14:ligatures w14:val="standardContextual"/>
    </w:rPr>
  </w:style>
  <w:style w:type="paragraph" w:styleId="6">
    <w:name w:val="heading 6"/>
    <w:basedOn w:val="a"/>
    <w:next w:val="a"/>
    <w:link w:val="60"/>
    <w:uiPriority w:val="9"/>
    <w:semiHidden/>
    <w:unhideWhenUsed/>
    <w:qFormat/>
    <w:rsid w:val="00694DFD"/>
    <w:pPr>
      <w:keepNext/>
      <w:keepLines/>
      <w:spacing w:before="40" w:after="0" w:line="278" w:lineRule="auto"/>
      <w:outlineLvl w:val="5"/>
    </w:pPr>
    <w:rPr>
      <w:rFonts w:eastAsiaTheme="majorEastAsia" w:cstheme="majorBidi"/>
      <w:i/>
      <w:iCs/>
      <w:color w:val="595959" w:themeColor="text1" w:themeTint="A6"/>
      <w:kern w:val="2"/>
      <w:sz w:val="24"/>
      <w:szCs w:val="24"/>
      <w:lang w:val="en-US"/>
      <w14:ligatures w14:val="standardContextual"/>
    </w:rPr>
  </w:style>
  <w:style w:type="paragraph" w:styleId="7">
    <w:name w:val="heading 7"/>
    <w:basedOn w:val="a"/>
    <w:next w:val="a"/>
    <w:link w:val="70"/>
    <w:uiPriority w:val="9"/>
    <w:semiHidden/>
    <w:unhideWhenUsed/>
    <w:qFormat/>
    <w:rsid w:val="00694DFD"/>
    <w:pPr>
      <w:keepNext/>
      <w:keepLines/>
      <w:spacing w:before="40" w:after="0" w:line="278" w:lineRule="auto"/>
      <w:outlineLvl w:val="6"/>
    </w:pPr>
    <w:rPr>
      <w:rFonts w:eastAsiaTheme="majorEastAsia" w:cstheme="majorBidi"/>
      <w:color w:val="595959" w:themeColor="text1" w:themeTint="A6"/>
      <w:kern w:val="2"/>
      <w:sz w:val="24"/>
      <w:szCs w:val="24"/>
      <w:lang w:val="en-US"/>
      <w14:ligatures w14:val="standardContextual"/>
    </w:rPr>
  </w:style>
  <w:style w:type="paragraph" w:styleId="8">
    <w:name w:val="heading 8"/>
    <w:basedOn w:val="a"/>
    <w:next w:val="a"/>
    <w:link w:val="80"/>
    <w:uiPriority w:val="9"/>
    <w:semiHidden/>
    <w:unhideWhenUsed/>
    <w:qFormat/>
    <w:rsid w:val="00694DFD"/>
    <w:pPr>
      <w:keepNext/>
      <w:keepLines/>
      <w:spacing w:after="0" w:line="278" w:lineRule="auto"/>
      <w:outlineLvl w:val="7"/>
    </w:pPr>
    <w:rPr>
      <w:rFonts w:eastAsiaTheme="majorEastAsia" w:cstheme="majorBidi"/>
      <w:i/>
      <w:iCs/>
      <w:color w:val="272727" w:themeColor="text1" w:themeTint="D8"/>
      <w:kern w:val="2"/>
      <w:sz w:val="24"/>
      <w:szCs w:val="24"/>
      <w:lang w:val="en-US"/>
      <w14:ligatures w14:val="standardContextual"/>
    </w:rPr>
  </w:style>
  <w:style w:type="paragraph" w:styleId="9">
    <w:name w:val="heading 9"/>
    <w:basedOn w:val="a"/>
    <w:next w:val="a"/>
    <w:link w:val="90"/>
    <w:uiPriority w:val="9"/>
    <w:semiHidden/>
    <w:unhideWhenUsed/>
    <w:qFormat/>
    <w:rsid w:val="00694DFD"/>
    <w:pPr>
      <w:keepNext/>
      <w:keepLines/>
      <w:spacing w:after="0" w:line="278" w:lineRule="auto"/>
      <w:outlineLvl w:val="8"/>
    </w:pPr>
    <w:rPr>
      <w:rFonts w:eastAsiaTheme="majorEastAsia" w:cstheme="majorBidi"/>
      <w:color w:val="272727" w:themeColor="text1" w:themeTint="D8"/>
      <w:kern w:val="2"/>
      <w:sz w:val="24"/>
      <w:szCs w:val="24"/>
      <w:lang w:val="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94DFD"/>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694DFD"/>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694DFD"/>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694DFD"/>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694DFD"/>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694DF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94DFD"/>
    <w:rPr>
      <w:rFonts w:eastAsiaTheme="majorEastAsia" w:cstheme="majorBidi"/>
      <w:color w:val="595959" w:themeColor="text1" w:themeTint="A6"/>
    </w:rPr>
  </w:style>
  <w:style w:type="character" w:customStyle="1" w:styleId="80">
    <w:name w:val="Заголовок 8 Знак"/>
    <w:basedOn w:val="a0"/>
    <w:link w:val="8"/>
    <w:uiPriority w:val="9"/>
    <w:semiHidden/>
    <w:rsid w:val="00694DF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94DFD"/>
    <w:rPr>
      <w:rFonts w:eastAsiaTheme="majorEastAsia" w:cstheme="majorBidi"/>
      <w:color w:val="272727" w:themeColor="text1" w:themeTint="D8"/>
    </w:rPr>
  </w:style>
  <w:style w:type="paragraph" w:styleId="a3">
    <w:name w:val="Title"/>
    <w:basedOn w:val="a"/>
    <w:next w:val="a"/>
    <w:link w:val="a4"/>
    <w:uiPriority w:val="10"/>
    <w:qFormat/>
    <w:rsid w:val="00694DFD"/>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a4">
    <w:name w:val="Название Знак"/>
    <w:basedOn w:val="a0"/>
    <w:link w:val="a3"/>
    <w:uiPriority w:val="10"/>
    <w:rsid w:val="00694DF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94DFD"/>
    <w:pPr>
      <w:numPr>
        <w:ilvl w:val="1"/>
      </w:numPr>
      <w:spacing w:line="278" w:lineRule="auto"/>
    </w:pPr>
    <w:rPr>
      <w:rFonts w:eastAsiaTheme="majorEastAsia" w:cstheme="majorBidi"/>
      <w:color w:val="595959" w:themeColor="text1" w:themeTint="A6"/>
      <w:spacing w:val="15"/>
      <w:kern w:val="2"/>
      <w:sz w:val="28"/>
      <w:szCs w:val="28"/>
      <w:lang w:val="en-US"/>
      <w14:ligatures w14:val="standardContextual"/>
    </w:rPr>
  </w:style>
  <w:style w:type="character" w:customStyle="1" w:styleId="a6">
    <w:name w:val="Подзаголовок Знак"/>
    <w:basedOn w:val="a0"/>
    <w:link w:val="a5"/>
    <w:uiPriority w:val="11"/>
    <w:rsid w:val="00694DF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94DFD"/>
    <w:pPr>
      <w:spacing w:before="160" w:line="278" w:lineRule="auto"/>
      <w:jc w:val="center"/>
    </w:pPr>
    <w:rPr>
      <w:i/>
      <w:iCs/>
      <w:color w:val="404040" w:themeColor="text1" w:themeTint="BF"/>
      <w:kern w:val="2"/>
      <w:sz w:val="24"/>
      <w:szCs w:val="24"/>
      <w:lang w:val="en-US"/>
      <w14:ligatures w14:val="standardContextual"/>
    </w:rPr>
  </w:style>
  <w:style w:type="character" w:customStyle="1" w:styleId="22">
    <w:name w:val="Цитата 2 Знак"/>
    <w:basedOn w:val="a0"/>
    <w:link w:val="21"/>
    <w:uiPriority w:val="29"/>
    <w:rsid w:val="00694DFD"/>
    <w:rPr>
      <w:i/>
      <w:iCs/>
      <w:color w:val="404040" w:themeColor="text1" w:themeTint="BF"/>
    </w:rPr>
  </w:style>
  <w:style w:type="paragraph" w:styleId="a7">
    <w:name w:val="List Paragraph"/>
    <w:basedOn w:val="a"/>
    <w:uiPriority w:val="34"/>
    <w:qFormat/>
    <w:rsid w:val="00694DFD"/>
    <w:pPr>
      <w:spacing w:line="278" w:lineRule="auto"/>
      <w:ind w:left="720"/>
      <w:contextualSpacing/>
    </w:pPr>
    <w:rPr>
      <w:kern w:val="2"/>
      <w:sz w:val="24"/>
      <w:szCs w:val="24"/>
      <w:lang w:val="en-US"/>
      <w14:ligatures w14:val="standardContextual"/>
    </w:rPr>
  </w:style>
  <w:style w:type="character" w:styleId="a8">
    <w:name w:val="Intense Emphasis"/>
    <w:basedOn w:val="a0"/>
    <w:uiPriority w:val="21"/>
    <w:qFormat/>
    <w:rsid w:val="00694DFD"/>
    <w:rPr>
      <w:i/>
      <w:iCs/>
      <w:color w:val="2F5496" w:themeColor="accent1" w:themeShade="BF"/>
    </w:rPr>
  </w:style>
  <w:style w:type="paragraph" w:styleId="a9">
    <w:name w:val="Intense Quote"/>
    <w:basedOn w:val="a"/>
    <w:next w:val="a"/>
    <w:link w:val="aa"/>
    <w:uiPriority w:val="30"/>
    <w:qFormat/>
    <w:rsid w:val="00694DFD"/>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lang w:val="en-US"/>
      <w14:ligatures w14:val="standardContextual"/>
    </w:rPr>
  </w:style>
  <w:style w:type="character" w:customStyle="1" w:styleId="aa">
    <w:name w:val="Выделенная цитата Знак"/>
    <w:basedOn w:val="a0"/>
    <w:link w:val="a9"/>
    <w:uiPriority w:val="30"/>
    <w:rsid w:val="00694DFD"/>
    <w:rPr>
      <w:i/>
      <w:iCs/>
      <w:color w:val="2F5496" w:themeColor="accent1" w:themeShade="BF"/>
    </w:rPr>
  </w:style>
  <w:style w:type="character" w:styleId="ab">
    <w:name w:val="Intense Reference"/>
    <w:basedOn w:val="a0"/>
    <w:uiPriority w:val="32"/>
    <w:qFormat/>
    <w:rsid w:val="00694DF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571</Words>
  <Characters>3258</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Aigarief</dc:creator>
  <cp:keywords/>
  <dc:description/>
  <cp:lastModifiedBy>Учетная запись Майкрософт</cp:lastModifiedBy>
  <cp:revision>2</cp:revision>
  <dcterms:created xsi:type="dcterms:W3CDTF">2025-12-03T09:11:00Z</dcterms:created>
  <dcterms:modified xsi:type="dcterms:W3CDTF">2026-01-09T07:47:00Z</dcterms:modified>
</cp:coreProperties>
</file>