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01" w:rsidRPr="008864C1" w:rsidRDefault="00BC6F0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4C1">
        <w:rPr>
          <w:rFonts w:ascii="Times New Roman" w:hAnsi="Times New Roman"/>
          <w:b/>
          <w:sz w:val="28"/>
          <w:szCs w:val="28"/>
        </w:rPr>
        <w:t>МИНИСТЕРСТВО ОБРАЗОВАНИЯ И НАУКИ РЕСПУБЛИКИ КАЗАХСТАН</w:t>
      </w:r>
    </w:p>
    <w:p w:rsidR="00BC6F01" w:rsidRPr="008864C1" w:rsidRDefault="00BC6F0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4C1">
        <w:rPr>
          <w:rFonts w:ascii="Times New Roman" w:hAnsi="Times New Roman"/>
          <w:b/>
          <w:sz w:val="28"/>
          <w:szCs w:val="28"/>
        </w:rPr>
        <w:t>Филиал АО «НЦПК «ОРЛЕУ» по Северо-Казахстанской области</w:t>
      </w:r>
    </w:p>
    <w:p w:rsidR="00BC6F01" w:rsidRPr="008864C1" w:rsidRDefault="00BC6F01" w:rsidP="00BC6F0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C6F01" w:rsidRPr="008864C1" w:rsidRDefault="00BC6F0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C6F01" w:rsidRDefault="00BC6F0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F01" w:rsidRDefault="00BC6F0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F01" w:rsidRPr="008864C1" w:rsidRDefault="00BC6F01" w:rsidP="00111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6F01" w:rsidRDefault="00143306" w:rsidP="00BC6F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Особенности использования метода игротерапия для развития свойств внимания детей старшего дошкольного возраста</w:t>
      </w:r>
    </w:p>
    <w:p w:rsidR="00BC6F01" w:rsidRPr="00377151" w:rsidRDefault="00BC6F01" w:rsidP="00BC6F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C6F01" w:rsidRPr="00BF3649" w:rsidRDefault="00BF3649" w:rsidP="00BC6F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F3649">
        <w:rPr>
          <w:rFonts w:ascii="Times New Roman" w:hAnsi="Times New Roman"/>
          <w:b/>
          <w:bCs/>
          <w:sz w:val="28"/>
          <w:szCs w:val="28"/>
          <w:lang w:val="kk-KZ"/>
        </w:rPr>
        <w:t>Байтабенова Алия Есболовна</w:t>
      </w:r>
    </w:p>
    <w:p w:rsidR="00BF3649" w:rsidRPr="00BF3649" w:rsidRDefault="00BF3649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649">
        <w:rPr>
          <w:rFonts w:ascii="Times New Roman" w:hAnsi="Times New Roman"/>
          <w:b/>
          <w:bCs/>
          <w:sz w:val="28"/>
          <w:szCs w:val="28"/>
          <w:lang w:val="kk-KZ"/>
        </w:rPr>
        <w:t xml:space="preserve">Психолог </w:t>
      </w:r>
    </w:p>
    <w:p w:rsidR="00BC6F01" w:rsidRDefault="00BC6F0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061" w:rsidRDefault="0011106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061" w:rsidRPr="00BF3649" w:rsidRDefault="0011106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F01" w:rsidRPr="008864C1" w:rsidRDefault="00BC6F01" w:rsidP="00BC6F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C6F01" w:rsidRPr="00823DD9" w:rsidRDefault="00BC6F01" w:rsidP="00BC6F0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val="kk-KZ"/>
        </w:rPr>
      </w:pPr>
      <w:r w:rsidRPr="008864C1">
        <w:rPr>
          <w:rFonts w:ascii="Times New Roman" w:hAnsi="Times New Roman"/>
          <w:b/>
          <w:sz w:val="28"/>
          <w:szCs w:val="28"/>
          <w:lang w:val="kk-KZ"/>
        </w:rPr>
        <w:t>Организация образования</w:t>
      </w:r>
      <w:r w:rsidRPr="008864C1">
        <w:rPr>
          <w:rFonts w:ascii="Times New Roman" w:hAnsi="Times New Roman"/>
          <w:sz w:val="28"/>
          <w:szCs w:val="28"/>
          <w:lang w:val="kk-KZ"/>
        </w:rPr>
        <w:t xml:space="preserve">:  </w:t>
      </w:r>
      <w:r w:rsidRPr="00823DD9">
        <w:rPr>
          <w:rFonts w:ascii="Times New Roman" w:hAnsi="Times New Roman"/>
          <w:b/>
          <w:sz w:val="28"/>
          <w:szCs w:val="28"/>
          <w:lang w:val="kk-KZ"/>
        </w:rPr>
        <w:t>ГККП «Ясли-сад Алтын бесік»</w:t>
      </w:r>
    </w:p>
    <w:p w:rsidR="00BC6F01" w:rsidRPr="00823DD9" w:rsidRDefault="00BC6F01" w:rsidP="00BC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864C1">
        <w:rPr>
          <w:rFonts w:ascii="Times New Roman" w:hAnsi="Times New Roman"/>
          <w:b/>
          <w:sz w:val="28"/>
          <w:szCs w:val="28"/>
        </w:rPr>
        <w:t xml:space="preserve">Район/город: </w:t>
      </w:r>
      <w:r>
        <w:rPr>
          <w:rFonts w:ascii="Times New Roman" w:hAnsi="Times New Roman"/>
          <w:b/>
          <w:sz w:val="28"/>
          <w:szCs w:val="28"/>
          <w:lang w:val="kk-KZ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>етропавловск</w:t>
      </w:r>
    </w:p>
    <w:p w:rsidR="00BC6F01" w:rsidRPr="008864C1" w:rsidRDefault="00BC6F01" w:rsidP="00BC6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F01" w:rsidRDefault="00BC6F01" w:rsidP="00BC6F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C6F01" w:rsidRDefault="00BC6F01" w:rsidP="00BC6F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C6F01" w:rsidRPr="00BA2581" w:rsidRDefault="00BC6F01" w:rsidP="00BC6F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C6F01" w:rsidRDefault="00BC6F01" w:rsidP="00BC6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F01" w:rsidRDefault="00BC6F01" w:rsidP="00BC6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F01" w:rsidRPr="008864C1" w:rsidRDefault="00BC6F0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4C1">
        <w:rPr>
          <w:rFonts w:ascii="Times New Roman" w:hAnsi="Times New Roman"/>
          <w:b/>
          <w:sz w:val="28"/>
          <w:szCs w:val="28"/>
        </w:rPr>
        <w:t>г. Петропавловск</w:t>
      </w:r>
    </w:p>
    <w:p w:rsidR="00BC6F01" w:rsidRPr="008864C1" w:rsidRDefault="00BC6F01" w:rsidP="00BC6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Pr="008864C1">
        <w:rPr>
          <w:rFonts w:ascii="Times New Roman" w:hAnsi="Times New Roman"/>
          <w:b/>
          <w:sz w:val="28"/>
          <w:szCs w:val="28"/>
        </w:rPr>
        <w:t xml:space="preserve"> </w:t>
      </w:r>
      <w:r w:rsidRPr="008864C1">
        <w:rPr>
          <w:rFonts w:ascii="Times New Roman" w:hAnsi="Times New Roman"/>
          <w:b/>
          <w:sz w:val="28"/>
          <w:szCs w:val="28"/>
          <w:lang w:val="kk-KZ"/>
        </w:rPr>
        <w:t>г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65E6" w:rsidRDefault="00FA65E6" w:rsidP="00FA6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5E6" w:rsidRDefault="00FA65E6" w:rsidP="00FA6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061" w:rsidRDefault="00111061" w:rsidP="00FA6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061" w:rsidRDefault="00111061" w:rsidP="00FA6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061" w:rsidRDefault="00111061" w:rsidP="00FA6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061" w:rsidRDefault="00111061" w:rsidP="00FA6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5E6" w:rsidRDefault="00FA65E6" w:rsidP="00FA6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ИНФОРМАЦИОННАЯ КАРТА</w:t>
      </w:r>
    </w:p>
    <w:p w:rsidR="00A816D5" w:rsidRDefault="00AA3347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3F0">
        <w:rPr>
          <w:rFonts w:ascii="Times New Roman" w:hAnsi="Times New Roman" w:cs="Times New Roman"/>
          <w:b/>
          <w:sz w:val="28"/>
          <w:szCs w:val="28"/>
        </w:rPr>
        <w:t>1.Ф.И.О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Байтабенова</w:t>
      </w:r>
      <w:proofErr w:type="spellEnd"/>
      <w:r w:rsidR="00CA3DB5" w:rsidRPr="00A31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CA3DB5" w:rsidRPr="00A31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Есболовна</w:t>
      </w:r>
      <w:proofErr w:type="spellEnd"/>
    </w:p>
    <w:p w:rsidR="00AA3347" w:rsidRDefault="00AA3347" w:rsidP="00BF36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313F0">
        <w:rPr>
          <w:rFonts w:ascii="Times New Roman" w:hAnsi="Times New Roman" w:cs="Times New Roman"/>
          <w:b/>
          <w:sz w:val="28"/>
          <w:szCs w:val="28"/>
        </w:rPr>
        <w:t>2.Место работы</w:t>
      </w:r>
      <w:r>
        <w:rPr>
          <w:rFonts w:ascii="Times New Roman" w:hAnsi="Times New Roman" w:cs="Times New Roman"/>
          <w:sz w:val="28"/>
          <w:szCs w:val="28"/>
        </w:rPr>
        <w:t xml:space="preserve">: ГККП «Ясли-сад Алтын </w:t>
      </w:r>
      <w:r w:rsidR="00CA3D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бес</w:t>
      </w:r>
      <w:r w:rsidR="00CA3DB5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gramStart"/>
      <w:r w:rsidR="00CA3DB5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CA3DB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CA3DB5" w:rsidRDefault="00CA3DB5" w:rsidP="00BF36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313F0">
        <w:rPr>
          <w:rFonts w:ascii="Times New Roman" w:hAnsi="Times New Roman" w:cs="Times New Roman"/>
          <w:b/>
          <w:sz w:val="28"/>
          <w:szCs w:val="28"/>
          <w:lang w:val="kk-KZ"/>
        </w:rPr>
        <w:t>3.Должность</w:t>
      </w:r>
      <w:r>
        <w:rPr>
          <w:rFonts w:ascii="Times New Roman" w:hAnsi="Times New Roman" w:cs="Times New Roman"/>
          <w:sz w:val="28"/>
          <w:szCs w:val="28"/>
          <w:lang w:val="kk-KZ"/>
        </w:rPr>
        <w:t>: психолог</w:t>
      </w:r>
    </w:p>
    <w:p w:rsidR="00CA3DB5" w:rsidRDefault="00CA3DB5" w:rsidP="00BF36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313F0">
        <w:rPr>
          <w:rFonts w:ascii="Times New Roman" w:hAnsi="Times New Roman" w:cs="Times New Roman"/>
          <w:b/>
          <w:sz w:val="28"/>
          <w:szCs w:val="28"/>
          <w:lang w:val="kk-KZ"/>
        </w:rPr>
        <w:t>4.Общий пед</w:t>
      </w:r>
      <w:r w:rsidR="00062594">
        <w:rPr>
          <w:rFonts w:ascii="Times New Roman" w:hAnsi="Times New Roman" w:cs="Times New Roman"/>
          <w:sz w:val="28"/>
          <w:szCs w:val="28"/>
          <w:lang w:val="kk-KZ"/>
        </w:rPr>
        <w:t>.стаж:5,</w:t>
      </w:r>
      <w:r>
        <w:rPr>
          <w:rFonts w:ascii="Times New Roman" w:hAnsi="Times New Roman" w:cs="Times New Roman"/>
          <w:sz w:val="28"/>
          <w:szCs w:val="28"/>
          <w:lang w:val="kk-KZ"/>
        </w:rPr>
        <w:t>5 года</w:t>
      </w:r>
    </w:p>
    <w:p w:rsidR="00CA3DB5" w:rsidRDefault="00CA3DB5" w:rsidP="00BF36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313F0">
        <w:rPr>
          <w:rFonts w:ascii="Times New Roman" w:hAnsi="Times New Roman" w:cs="Times New Roman"/>
          <w:b/>
          <w:sz w:val="28"/>
          <w:szCs w:val="28"/>
          <w:lang w:val="kk-KZ"/>
        </w:rPr>
        <w:t>5.Домашний адрес</w:t>
      </w:r>
      <w:r>
        <w:rPr>
          <w:rFonts w:ascii="Times New Roman" w:hAnsi="Times New Roman" w:cs="Times New Roman"/>
          <w:sz w:val="28"/>
          <w:szCs w:val="28"/>
          <w:lang w:val="kk-KZ"/>
        </w:rPr>
        <w:t>: СКО, г</w:t>
      </w:r>
      <w:r w:rsidR="00062594">
        <w:rPr>
          <w:rFonts w:ascii="Times New Roman" w:hAnsi="Times New Roman" w:cs="Times New Roman"/>
          <w:sz w:val="28"/>
          <w:szCs w:val="28"/>
          <w:lang w:val="kk-KZ"/>
        </w:rPr>
        <w:t>.Петропавловск Ибраева 10 кв 1</w:t>
      </w:r>
    </w:p>
    <w:p w:rsidR="00CA3DB5" w:rsidRDefault="00CA3DB5" w:rsidP="00BF36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313F0">
        <w:rPr>
          <w:rFonts w:ascii="Times New Roman" w:hAnsi="Times New Roman" w:cs="Times New Roman"/>
          <w:b/>
          <w:sz w:val="28"/>
          <w:szCs w:val="28"/>
          <w:lang w:val="kk-KZ"/>
        </w:rPr>
        <w:t>6.Контактный телефон</w:t>
      </w:r>
      <w:r>
        <w:rPr>
          <w:rFonts w:ascii="Times New Roman" w:hAnsi="Times New Roman" w:cs="Times New Roman"/>
          <w:sz w:val="28"/>
          <w:szCs w:val="28"/>
          <w:lang w:val="kk-KZ"/>
        </w:rPr>
        <w:t>: 87779255952</w:t>
      </w:r>
    </w:p>
    <w:p w:rsidR="00CA3DB5" w:rsidRPr="00CA3DB5" w:rsidRDefault="00CA3DB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3F0">
        <w:rPr>
          <w:rFonts w:ascii="Times New Roman" w:hAnsi="Times New Roman" w:cs="Times New Roman"/>
          <w:b/>
          <w:sz w:val="28"/>
          <w:szCs w:val="28"/>
          <w:lang w:val="kk-KZ"/>
        </w:rPr>
        <w:t>7.Адрес электронной почты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8" w:history="1">
        <w:r w:rsidRPr="00FF5FE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bumer</w:t>
        </w:r>
        <w:r w:rsidRPr="00CA3DB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F5FE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kz</w:t>
        </w:r>
        <w:r w:rsidRPr="00CA3DB5">
          <w:rPr>
            <w:rStyle w:val="aa"/>
            <w:rFonts w:ascii="Times New Roman" w:hAnsi="Times New Roman" w:cs="Times New Roman"/>
            <w:sz w:val="28"/>
            <w:szCs w:val="28"/>
          </w:rPr>
          <w:t>10@</w:t>
        </w:r>
        <w:r w:rsidRPr="00FF5FE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A3DB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F5FE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A3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D5" w:rsidRDefault="00A816D5" w:rsidP="00BF3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65E6" w:rsidRDefault="00FA65E6" w:rsidP="00FA65E6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5E6" w:rsidRPr="00FA65E6" w:rsidRDefault="00FA65E6" w:rsidP="00FA65E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E6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метода </w:t>
      </w:r>
      <w:proofErr w:type="spellStart"/>
      <w:r w:rsidRPr="00FA65E6">
        <w:rPr>
          <w:rFonts w:ascii="Times New Roman" w:hAnsi="Times New Roman" w:cs="Times New Roman"/>
          <w:b/>
          <w:sz w:val="28"/>
          <w:szCs w:val="28"/>
        </w:rPr>
        <w:t>игротерапия</w:t>
      </w:r>
      <w:proofErr w:type="spellEnd"/>
      <w:r w:rsidRPr="00FA65E6">
        <w:rPr>
          <w:rFonts w:ascii="Times New Roman" w:hAnsi="Times New Roman" w:cs="Times New Roman"/>
          <w:b/>
          <w:sz w:val="28"/>
          <w:szCs w:val="28"/>
        </w:rPr>
        <w:t xml:space="preserve"> для развития свойств внимания детей старшего дошкольного возраста</w:t>
      </w:r>
    </w:p>
    <w:p w:rsidR="00EE0ADA" w:rsidRPr="00BF3649" w:rsidRDefault="00EE0ADA" w:rsidP="00FA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49">
        <w:rPr>
          <w:rFonts w:ascii="Times New Roman" w:hAnsi="Times New Roman" w:cs="Times New Roman"/>
          <w:sz w:val="28"/>
          <w:szCs w:val="28"/>
        </w:rPr>
        <w:t>В настоящее время перед системой науки и образования стоят новые цели и задачи. Для их решения, по поручению Главы государства разработана новая  программа развития науки и образования на 2020-2025 годы, в основе которой легли ряд стратегических и программных документов. Согласно этой программе определены следующие цели:</w:t>
      </w:r>
    </w:p>
    <w:p w:rsidR="00EE0ADA" w:rsidRPr="00BF3649" w:rsidRDefault="00EE0ADA" w:rsidP="00FA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49">
        <w:rPr>
          <w:rFonts w:ascii="Times New Roman" w:hAnsi="Times New Roman" w:cs="Times New Roman"/>
          <w:sz w:val="28"/>
          <w:szCs w:val="28"/>
        </w:rPr>
        <w:t>Повышение глобальной конкурентоспособности  образования и науки;</w:t>
      </w:r>
    </w:p>
    <w:p w:rsidR="00EE0ADA" w:rsidRPr="00BF3649" w:rsidRDefault="00EE0ADA" w:rsidP="00FA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649">
        <w:rPr>
          <w:rFonts w:ascii="Times New Roman" w:hAnsi="Times New Roman" w:cs="Times New Roman"/>
          <w:sz w:val="28"/>
          <w:szCs w:val="28"/>
        </w:rPr>
        <w:t>Воспитание и обучение личности на основе общечеловеческих ценностей;</w:t>
      </w:r>
    </w:p>
    <w:p w:rsidR="00EE0ADA" w:rsidRPr="00BF3649" w:rsidRDefault="00EE0ADA" w:rsidP="00FA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649">
        <w:rPr>
          <w:rFonts w:ascii="Times New Roman" w:hAnsi="Times New Roman" w:cs="Times New Roman"/>
          <w:sz w:val="28"/>
          <w:szCs w:val="28"/>
        </w:rPr>
        <w:t>Увеличение вклада науки в экономику страны;</w:t>
      </w:r>
    </w:p>
    <w:p w:rsidR="00E626B3" w:rsidRPr="00BF3649" w:rsidRDefault="00E626B3" w:rsidP="00FA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49">
        <w:rPr>
          <w:rFonts w:ascii="Times New Roman" w:hAnsi="Times New Roman" w:cs="Times New Roman"/>
          <w:sz w:val="28"/>
          <w:szCs w:val="28"/>
        </w:rPr>
        <w:t xml:space="preserve">Одним из важных аспектов успешного обучения в школе является развитие произвольного, преднамеренного внимания в дошкольном возрасте. </w:t>
      </w:r>
      <w:r w:rsidR="002F7AB6" w:rsidRPr="00BF3649">
        <w:rPr>
          <w:rFonts w:ascii="Times New Roman" w:hAnsi="Times New Roman" w:cs="Times New Roman"/>
          <w:sz w:val="28"/>
          <w:szCs w:val="28"/>
        </w:rPr>
        <w:t>Школьное обучение предъявляет требование к произвольности детского внимания, как план умения действовать не отвлекаясь, следовать инструкциям и контролировать получаемый результат. В связи с этим необходимо заниматься развитием свойств внимания с дошкольного возрас</w:t>
      </w:r>
      <w:r w:rsidR="00143306">
        <w:rPr>
          <w:rFonts w:ascii="Times New Roman" w:hAnsi="Times New Roman" w:cs="Times New Roman"/>
          <w:sz w:val="28"/>
          <w:szCs w:val="28"/>
        </w:rPr>
        <w:t xml:space="preserve">та. </w:t>
      </w:r>
      <w:r w:rsidRPr="00BF3649">
        <w:rPr>
          <w:rFonts w:ascii="Times New Roman" w:hAnsi="Times New Roman" w:cs="Times New Roman"/>
          <w:sz w:val="28"/>
          <w:szCs w:val="28"/>
        </w:rPr>
        <w:t>Внимание ребенка в дошкольном возрасте отражает его интерес к окружающему миру. Ребенок сосредоточен на чем-либо до тех пор, пока его интерес не угаснет. Появление нового предмета вызывает</w:t>
      </w:r>
      <w:r w:rsidR="002F7AB6" w:rsidRPr="00BF3649">
        <w:rPr>
          <w:rFonts w:ascii="Times New Roman" w:hAnsi="Times New Roman" w:cs="Times New Roman"/>
          <w:sz w:val="28"/>
          <w:szCs w:val="28"/>
        </w:rPr>
        <w:t xml:space="preserve"> тот час</w:t>
      </w:r>
      <w:r w:rsidRPr="00BF3649">
        <w:rPr>
          <w:rFonts w:ascii="Times New Roman" w:hAnsi="Times New Roman" w:cs="Times New Roman"/>
          <w:sz w:val="28"/>
          <w:szCs w:val="28"/>
        </w:rPr>
        <w:t xml:space="preserve"> переключение на него</w:t>
      </w:r>
      <w:r w:rsidR="002F7AB6" w:rsidRPr="00BF3649">
        <w:rPr>
          <w:rFonts w:ascii="Times New Roman" w:hAnsi="Times New Roman" w:cs="Times New Roman"/>
          <w:sz w:val="28"/>
          <w:szCs w:val="28"/>
        </w:rPr>
        <w:t>. Поэтому дети редко длительно занимаются одним делом.</w:t>
      </w:r>
    </w:p>
    <w:p w:rsidR="00143306" w:rsidRPr="00BF3649" w:rsidRDefault="007A1F17" w:rsidP="00FA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49">
        <w:rPr>
          <w:rFonts w:ascii="Times New Roman" w:hAnsi="Times New Roman" w:cs="Times New Roman"/>
          <w:sz w:val="28"/>
          <w:szCs w:val="28"/>
        </w:rPr>
        <w:t>Актуальность данной темы заключается в том, что внимание, является психическим состоянием от особенностей которого, зависит</w:t>
      </w:r>
      <w:r w:rsidR="00143306">
        <w:rPr>
          <w:rFonts w:ascii="Times New Roman" w:hAnsi="Times New Roman" w:cs="Times New Roman"/>
          <w:sz w:val="28"/>
          <w:szCs w:val="28"/>
        </w:rPr>
        <w:t xml:space="preserve"> вся </w:t>
      </w:r>
      <w:r w:rsidRPr="00BF3649">
        <w:rPr>
          <w:rFonts w:ascii="Times New Roman" w:hAnsi="Times New Roman" w:cs="Times New Roman"/>
          <w:sz w:val="28"/>
          <w:szCs w:val="28"/>
        </w:rPr>
        <w:t xml:space="preserve"> учебная деятельность дошкольника.</w:t>
      </w:r>
      <w:r w:rsidR="00143306" w:rsidRPr="00143306">
        <w:rPr>
          <w:rFonts w:ascii="Times New Roman" w:hAnsi="Times New Roman" w:cs="Times New Roman"/>
          <w:sz w:val="28"/>
          <w:szCs w:val="28"/>
        </w:rPr>
        <w:t xml:space="preserve"> </w:t>
      </w:r>
      <w:r w:rsidR="00143306" w:rsidRPr="00BF3649">
        <w:rPr>
          <w:rFonts w:ascii="Times New Roman" w:hAnsi="Times New Roman" w:cs="Times New Roman"/>
          <w:sz w:val="28"/>
          <w:szCs w:val="28"/>
        </w:rPr>
        <w:t xml:space="preserve">Так как в дошкольный период ведущим видом деятельности является игра, то целесообразно для развития свойств внимания применять – </w:t>
      </w:r>
      <w:proofErr w:type="spellStart"/>
      <w:r w:rsidR="00143306" w:rsidRPr="00BF3649">
        <w:rPr>
          <w:rFonts w:ascii="Times New Roman" w:hAnsi="Times New Roman" w:cs="Times New Roman"/>
          <w:sz w:val="28"/>
          <w:szCs w:val="28"/>
        </w:rPr>
        <w:t>игротерапию</w:t>
      </w:r>
      <w:proofErr w:type="spellEnd"/>
      <w:r w:rsidR="00143306" w:rsidRPr="00BF3649">
        <w:rPr>
          <w:rFonts w:ascii="Times New Roman" w:hAnsi="Times New Roman" w:cs="Times New Roman"/>
          <w:sz w:val="28"/>
          <w:szCs w:val="28"/>
        </w:rPr>
        <w:t>.</w:t>
      </w:r>
    </w:p>
    <w:p w:rsidR="007C5E64" w:rsidRPr="00BF3649" w:rsidRDefault="00143306" w:rsidP="00FA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5E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C5E64" w:rsidRPr="00BF3649">
        <w:rPr>
          <w:rFonts w:ascii="Times New Roman" w:hAnsi="Times New Roman" w:cs="Times New Roman"/>
          <w:sz w:val="28"/>
          <w:szCs w:val="28"/>
        </w:rPr>
        <w:t xml:space="preserve">Цель исследования: исследование возможностей  метода </w:t>
      </w:r>
      <w:proofErr w:type="spellStart"/>
      <w:r w:rsidR="007C5E64" w:rsidRPr="00BF364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7C5E64" w:rsidRPr="00BF3649">
        <w:rPr>
          <w:rFonts w:ascii="Times New Roman" w:hAnsi="Times New Roman" w:cs="Times New Roman"/>
          <w:sz w:val="28"/>
          <w:szCs w:val="28"/>
        </w:rPr>
        <w:t xml:space="preserve"> для развития свойств внимания старшего дошкольника.</w:t>
      </w:r>
    </w:p>
    <w:p w:rsidR="007C5E64" w:rsidRPr="00BF3649" w:rsidRDefault="007C5E64" w:rsidP="00FA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49">
        <w:rPr>
          <w:rFonts w:ascii="Times New Roman" w:hAnsi="Times New Roman" w:cs="Times New Roman"/>
          <w:sz w:val="28"/>
          <w:szCs w:val="28"/>
        </w:rPr>
        <w:t>Задачи:</w:t>
      </w:r>
    </w:p>
    <w:p w:rsidR="00EA6FC1" w:rsidRPr="00BF3649" w:rsidRDefault="00EA6FC1" w:rsidP="00FA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649">
        <w:rPr>
          <w:rFonts w:ascii="Times New Roman" w:hAnsi="Times New Roman" w:cs="Times New Roman"/>
          <w:sz w:val="28"/>
          <w:szCs w:val="28"/>
        </w:rPr>
        <w:t>-Исследовать особенности развития внимания у детей дошкольного возраста</w:t>
      </w:r>
    </w:p>
    <w:p w:rsidR="00716BBC" w:rsidRPr="00BF3649" w:rsidRDefault="00EA6FC1" w:rsidP="00FA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649">
        <w:rPr>
          <w:rFonts w:ascii="Times New Roman" w:hAnsi="Times New Roman" w:cs="Times New Roman"/>
          <w:sz w:val="28"/>
          <w:szCs w:val="28"/>
        </w:rPr>
        <w:t>-</w:t>
      </w:r>
      <w:r w:rsidR="00716BBC" w:rsidRPr="00BF3649">
        <w:rPr>
          <w:rFonts w:ascii="Times New Roman" w:hAnsi="Times New Roman" w:cs="Times New Roman"/>
          <w:sz w:val="28"/>
          <w:szCs w:val="28"/>
        </w:rPr>
        <w:t>Изучить возможности игровых методов  в развитии внимания дошкольника.</w:t>
      </w:r>
    </w:p>
    <w:p w:rsidR="003D4F32" w:rsidRPr="009F6383" w:rsidRDefault="00942CB7" w:rsidP="00FA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649">
        <w:rPr>
          <w:rFonts w:ascii="Times New Roman" w:hAnsi="Times New Roman" w:cs="Times New Roman"/>
          <w:sz w:val="28"/>
          <w:szCs w:val="28"/>
        </w:rPr>
        <w:t>По мнению Л.С. Выготского, «…степень развития внимания может служить критерием интеллекта и одним из показателей готовности</w:t>
      </w:r>
      <w:r w:rsidR="00143306">
        <w:rPr>
          <w:rFonts w:ascii="Times New Roman" w:hAnsi="Times New Roman" w:cs="Times New Roman"/>
          <w:sz w:val="28"/>
          <w:szCs w:val="28"/>
        </w:rPr>
        <w:t xml:space="preserve"> к обучению в</w:t>
      </w:r>
      <w:r w:rsidR="00C0685F">
        <w:rPr>
          <w:rFonts w:ascii="Times New Roman" w:hAnsi="Times New Roman" w:cs="Times New Roman"/>
          <w:sz w:val="28"/>
          <w:szCs w:val="28"/>
        </w:rPr>
        <w:t xml:space="preserve"> школе». В</w:t>
      </w:r>
      <w:r w:rsidR="003D4F32" w:rsidRPr="00BF3649">
        <w:rPr>
          <w:rFonts w:ascii="Times New Roman" w:hAnsi="Times New Roman" w:cs="Times New Roman"/>
          <w:sz w:val="28"/>
          <w:szCs w:val="28"/>
        </w:rPr>
        <w:t xml:space="preserve">нимание-это сосредоточенная деятельность субъекта в данный момент </w:t>
      </w:r>
      <w:proofErr w:type="gramStart"/>
      <w:r w:rsidR="003D4F32" w:rsidRPr="00BF3649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="003D4F32" w:rsidRPr="00BF3649">
        <w:rPr>
          <w:rFonts w:ascii="Times New Roman" w:hAnsi="Times New Roman" w:cs="Times New Roman"/>
          <w:sz w:val="28"/>
          <w:szCs w:val="28"/>
        </w:rPr>
        <w:t xml:space="preserve"> на каком – либо объекте (предмете, событий, образе).</w:t>
      </w:r>
      <w:r w:rsidR="00E63F9F">
        <w:rPr>
          <w:rFonts w:ascii="Times New Roman" w:hAnsi="Times New Roman" w:cs="Times New Roman"/>
          <w:sz w:val="28"/>
          <w:szCs w:val="28"/>
        </w:rPr>
        <w:t xml:space="preserve"> В  дошкольный период ребенок приобретает существенный опыт, который регулярно обогащается. В данном возрасте объектом познания ребёнка является не только предмет, но и взаимосвязь его с другими предметами. Доктор психологических наук  </w:t>
      </w:r>
      <w:proofErr w:type="spellStart"/>
      <w:r w:rsidR="00E63F9F">
        <w:rPr>
          <w:rFonts w:ascii="Times New Roman" w:hAnsi="Times New Roman" w:cs="Times New Roman"/>
          <w:sz w:val="28"/>
          <w:szCs w:val="28"/>
        </w:rPr>
        <w:t>Г.А.Урунтаева</w:t>
      </w:r>
      <w:proofErr w:type="spellEnd"/>
      <w:r w:rsidR="00E63F9F">
        <w:rPr>
          <w:rFonts w:ascii="Times New Roman" w:hAnsi="Times New Roman" w:cs="Times New Roman"/>
          <w:sz w:val="28"/>
          <w:szCs w:val="28"/>
        </w:rPr>
        <w:t>, полагает что, формирование внимания дошкольного возраста связано с тем, что</w:t>
      </w:r>
      <w:r w:rsidR="00CB6880">
        <w:rPr>
          <w:rFonts w:ascii="Times New Roman" w:hAnsi="Times New Roman" w:cs="Times New Roman"/>
          <w:sz w:val="28"/>
          <w:szCs w:val="28"/>
        </w:rPr>
        <w:t xml:space="preserve"> </w:t>
      </w:r>
      <w:r w:rsidR="00E63F9F">
        <w:rPr>
          <w:rFonts w:ascii="Times New Roman" w:hAnsi="Times New Roman" w:cs="Times New Roman"/>
          <w:sz w:val="28"/>
          <w:szCs w:val="28"/>
        </w:rPr>
        <w:t>изменяется организация его жизни, он осваивает новые виды деятельности (продуктивную, трудовую, игровую).</w:t>
      </w:r>
      <w:r w:rsidR="00CB6880">
        <w:rPr>
          <w:rFonts w:ascii="Times New Roman" w:hAnsi="Times New Roman" w:cs="Times New Roman"/>
          <w:sz w:val="28"/>
          <w:szCs w:val="28"/>
        </w:rPr>
        <w:t xml:space="preserve"> Дошкольник сосредотачивает своё внимание под влиянием взрослого.</w:t>
      </w:r>
      <w:r w:rsidR="007E5159">
        <w:rPr>
          <w:rFonts w:ascii="Times New Roman" w:hAnsi="Times New Roman" w:cs="Times New Roman"/>
          <w:sz w:val="28"/>
          <w:szCs w:val="28"/>
        </w:rPr>
        <w:t xml:space="preserve"> </w:t>
      </w:r>
      <w:r w:rsidR="00CB6880">
        <w:rPr>
          <w:rFonts w:ascii="Times New Roman" w:hAnsi="Times New Roman" w:cs="Times New Roman"/>
          <w:sz w:val="28"/>
          <w:szCs w:val="28"/>
        </w:rPr>
        <w:t xml:space="preserve"> </w:t>
      </w:r>
      <w:r w:rsidR="007E5159">
        <w:rPr>
          <w:rFonts w:ascii="Times New Roman" w:hAnsi="Times New Roman" w:cs="Times New Roman"/>
          <w:sz w:val="28"/>
          <w:szCs w:val="28"/>
        </w:rPr>
        <w:t xml:space="preserve">Примерно в 5-6 лет возникает элементарная форма произвольного внимания под влиянием самоинструкции. </w:t>
      </w:r>
      <w:r w:rsidR="0059774D">
        <w:rPr>
          <w:rFonts w:ascii="Times New Roman" w:hAnsi="Times New Roman" w:cs="Times New Roman"/>
          <w:sz w:val="28"/>
          <w:szCs w:val="28"/>
        </w:rPr>
        <w:t xml:space="preserve"> В </w:t>
      </w:r>
      <w:r w:rsidR="00A06A5C">
        <w:rPr>
          <w:rFonts w:ascii="Times New Roman" w:hAnsi="Times New Roman" w:cs="Times New Roman"/>
          <w:sz w:val="28"/>
          <w:szCs w:val="28"/>
        </w:rPr>
        <w:t xml:space="preserve"> дошкольном возрасте дети </w:t>
      </w:r>
      <w:r w:rsidR="00A81173">
        <w:rPr>
          <w:rFonts w:ascii="Times New Roman" w:hAnsi="Times New Roman" w:cs="Times New Roman"/>
          <w:sz w:val="28"/>
          <w:szCs w:val="28"/>
        </w:rPr>
        <w:t>очень активны</w:t>
      </w:r>
      <w:r w:rsidR="0059774D">
        <w:rPr>
          <w:rFonts w:ascii="Times New Roman" w:hAnsi="Times New Roman" w:cs="Times New Roman"/>
          <w:sz w:val="28"/>
          <w:szCs w:val="28"/>
        </w:rPr>
        <w:t>, они познают окружающий мир  через свою</w:t>
      </w:r>
      <w:r w:rsidR="00936E73">
        <w:rPr>
          <w:rFonts w:ascii="Times New Roman" w:hAnsi="Times New Roman" w:cs="Times New Roman"/>
          <w:sz w:val="28"/>
          <w:szCs w:val="28"/>
        </w:rPr>
        <w:t xml:space="preserve"> активно-игровую</w:t>
      </w:r>
      <w:r w:rsidR="0059774D"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r w:rsidR="00936E73">
        <w:rPr>
          <w:rFonts w:ascii="Times New Roman" w:hAnsi="Times New Roman" w:cs="Times New Roman"/>
          <w:sz w:val="28"/>
          <w:szCs w:val="28"/>
        </w:rPr>
        <w:t xml:space="preserve"> Диапазон объектов внимания расширяется. Старшего дошкольника интересуют содержание книг, дети начинают с пристальным вниманием рассматривать страницы </w:t>
      </w:r>
      <w:r w:rsidR="00936E73">
        <w:rPr>
          <w:rFonts w:ascii="Times New Roman" w:hAnsi="Times New Roman" w:cs="Times New Roman"/>
          <w:sz w:val="28"/>
          <w:szCs w:val="28"/>
        </w:rPr>
        <w:lastRenderedPageBreak/>
        <w:t>различных энциклопедии.</w:t>
      </w:r>
      <w:r w:rsidR="009F6383">
        <w:rPr>
          <w:rFonts w:ascii="Times New Roman" w:hAnsi="Times New Roman" w:cs="Times New Roman"/>
          <w:sz w:val="28"/>
          <w:szCs w:val="28"/>
        </w:rPr>
        <w:t xml:space="preserve"> Внимание представляет собой один из процессов когнитивной, то есть познавательной, сферы человека</w:t>
      </w:r>
      <w:r w:rsidR="00A313F0">
        <w:rPr>
          <w:rFonts w:ascii="Times New Roman" w:hAnsi="Times New Roman" w:cs="Times New Roman"/>
          <w:sz w:val="28"/>
          <w:szCs w:val="28"/>
        </w:rPr>
        <w:t xml:space="preserve">, </w:t>
      </w:r>
      <w:r w:rsidR="009F6383">
        <w:rPr>
          <w:rFonts w:ascii="Times New Roman" w:hAnsi="Times New Roman" w:cs="Times New Roman"/>
          <w:sz w:val="28"/>
          <w:szCs w:val="28"/>
        </w:rPr>
        <w:t xml:space="preserve"> наравне с памятью, мышлением, восприятием и воображением. Без сосредоточенности невозможно получить новую информацию в необходимом объеме, запомнить её, поэтому данный процесс можно назвать первой ступенью познания. Далее при помощи памяти ребенок накапливает приобретенную  информацию. Только имея необходимый уровень внимания, ребёнок в дальнейшем сможет научиться</w:t>
      </w:r>
      <w:r w:rsidR="009F6383" w:rsidRPr="009F6383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9F6383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таким когнитивным процессам, как чтение, письмо, обучение.</w:t>
      </w:r>
    </w:p>
    <w:p w:rsidR="007E5159" w:rsidRDefault="003D4F32" w:rsidP="00FA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49">
        <w:rPr>
          <w:rFonts w:ascii="Times New Roman" w:hAnsi="Times New Roman" w:cs="Times New Roman"/>
          <w:sz w:val="28"/>
          <w:szCs w:val="28"/>
        </w:rPr>
        <w:t>На основе анализа</w:t>
      </w:r>
      <w:r w:rsidR="00295D88">
        <w:rPr>
          <w:rFonts w:ascii="Times New Roman" w:hAnsi="Times New Roman" w:cs="Times New Roman"/>
          <w:sz w:val="28"/>
          <w:szCs w:val="28"/>
        </w:rPr>
        <w:t xml:space="preserve"> психологической литературы нами</w:t>
      </w:r>
      <w:r w:rsidRPr="00BF3649">
        <w:rPr>
          <w:rFonts w:ascii="Times New Roman" w:hAnsi="Times New Roman" w:cs="Times New Roman"/>
          <w:sz w:val="28"/>
          <w:szCs w:val="28"/>
        </w:rPr>
        <w:t xml:space="preserve"> был</w:t>
      </w:r>
      <w:r w:rsidR="00295D88">
        <w:rPr>
          <w:rFonts w:ascii="Times New Roman" w:hAnsi="Times New Roman" w:cs="Times New Roman"/>
          <w:sz w:val="28"/>
          <w:szCs w:val="28"/>
        </w:rPr>
        <w:t>и</w:t>
      </w:r>
      <w:r w:rsidRPr="00BF3649">
        <w:rPr>
          <w:rFonts w:ascii="Times New Roman" w:hAnsi="Times New Roman" w:cs="Times New Roman"/>
          <w:sz w:val="28"/>
          <w:szCs w:val="28"/>
        </w:rPr>
        <w:t xml:space="preserve"> подобраны психологические диагностики, направленные на изучение свойств внимания у детей старшего дошкольного возраста, </w:t>
      </w:r>
      <w:r w:rsidR="007E5159">
        <w:rPr>
          <w:rFonts w:ascii="Times New Roman" w:hAnsi="Times New Roman" w:cs="Times New Roman"/>
          <w:sz w:val="28"/>
          <w:szCs w:val="28"/>
        </w:rPr>
        <w:t xml:space="preserve"> </w:t>
      </w:r>
      <w:r w:rsidRPr="00BF3649">
        <w:rPr>
          <w:rFonts w:ascii="Times New Roman" w:hAnsi="Times New Roman" w:cs="Times New Roman"/>
          <w:sz w:val="28"/>
          <w:szCs w:val="28"/>
        </w:rPr>
        <w:t>состоящий из методик</w:t>
      </w:r>
      <w:proofErr w:type="gramStart"/>
      <w:r w:rsidRPr="00BF3649">
        <w:rPr>
          <w:rFonts w:ascii="Times New Roman" w:hAnsi="Times New Roman" w:cs="Times New Roman"/>
          <w:sz w:val="28"/>
          <w:szCs w:val="28"/>
        </w:rPr>
        <w:t>:</w:t>
      </w:r>
      <w:r w:rsidR="007E515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E5159">
        <w:rPr>
          <w:rFonts w:ascii="Times New Roman" w:hAnsi="Times New Roman" w:cs="Times New Roman"/>
          <w:sz w:val="28"/>
          <w:szCs w:val="28"/>
        </w:rPr>
        <w:t xml:space="preserve"> Запомни и расставь точки» (А.А.Осипова); «Найди отличия»; «Тест переплетенных линий». В экспериментальном исследовании  участвовали  10 дошкольников.</w:t>
      </w:r>
    </w:p>
    <w:p w:rsidR="00FA65E6" w:rsidRDefault="00FA65E6" w:rsidP="00FA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A3F77E" wp14:editId="3E5A81B4">
            <wp:simplePos x="0" y="0"/>
            <wp:positionH relativeFrom="column">
              <wp:posOffset>3015615</wp:posOffset>
            </wp:positionH>
            <wp:positionV relativeFrom="paragraph">
              <wp:posOffset>4587240</wp:posOffset>
            </wp:positionV>
            <wp:extent cx="3577590" cy="2314575"/>
            <wp:effectExtent l="0" t="0" r="3810" b="9525"/>
            <wp:wrapTight wrapText="bothSides">
              <wp:wrapPolygon edited="0">
                <wp:start x="0" y="0"/>
                <wp:lineTo x="0" y="21511"/>
                <wp:lineTo x="21508" y="21511"/>
                <wp:lineTo x="2150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7_1545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F32" w:rsidRPr="00BF3649">
        <w:rPr>
          <w:rFonts w:ascii="Times New Roman" w:hAnsi="Times New Roman" w:cs="Times New Roman"/>
          <w:sz w:val="28"/>
          <w:szCs w:val="28"/>
        </w:rPr>
        <w:t>1.Методика «Запомни и расставь точки» (А.А. Осипова)</w:t>
      </w:r>
      <w:r w:rsidR="005554FD" w:rsidRPr="00BF3649">
        <w:rPr>
          <w:rFonts w:ascii="Times New Roman" w:hAnsi="Times New Roman" w:cs="Times New Roman"/>
          <w:sz w:val="28"/>
          <w:szCs w:val="28"/>
        </w:rPr>
        <w:t>. С помощью данной методики оценивается объём внимания ребенка. Для этого используется стимульный материал</w:t>
      </w:r>
      <w:r w:rsidR="00B55A01" w:rsidRPr="00BF3649">
        <w:rPr>
          <w:rFonts w:ascii="Times New Roman" w:hAnsi="Times New Roman" w:cs="Times New Roman"/>
          <w:sz w:val="28"/>
          <w:szCs w:val="28"/>
        </w:rPr>
        <w:t xml:space="preserve"> </w:t>
      </w:r>
      <w:r w:rsidR="005554FD" w:rsidRPr="00BF3649">
        <w:rPr>
          <w:rFonts w:ascii="Times New Roman" w:hAnsi="Times New Roman" w:cs="Times New Roman"/>
          <w:sz w:val="28"/>
          <w:szCs w:val="28"/>
        </w:rPr>
        <w:t>- лист с точками предварительно разрезается на 8 малых квадратов, которые затем складываются в стопку таким образом, чтобы сверху оказался квадрат с двум</w:t>
      </w:r>
      <w:r w:rsidR="00361585">
        <w:rPr>
          <w:rFonts w:ascii="Times New Roman" w:hAnsi="Times New Roman" w:cs="Times New Roman"/>
          <w:sz w:val="28"/>
          <w:szCs w:val="28"/>
        </w:rPr>
        <w:t>я точками, а вниз</w:t>
      </w:r>
      <w:proofErr w:type="gramStart"/>
      <w:r w:rsidR="0036158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361585">
        <w:rPr>
          <w:rFonts w:ascii="Times New Roman" w:hAnsi="Times New Roman" w:cs="Times New Roman"/>
          <w:sz w:val="28"/>
          <w:szCs w:val="28"/>
        </w:rPr>
        <w:t xml:space="preserve"> квадрат с 9</w:t>
      </w:r>
      <w:r w:rsidR="005554FD" w:rsidRPr="00BF3649">
        <w:rPr>
          <w:rFonts w:ascii="Times New Roman" w:hAnsi="Times New Roman" w:cs="Times New Roman"/>
          <w:sz w:val="28"/>
          <w:szCs w:val="28"/>
        </w:rPr>
        <w:t>точками.</w:t>
      </w:r>
      <w:r w:rsidR="00AA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337BA0" wp14:editId="391A6BBD">
            <wp:simplePos x="0" y="0"/>
            <wp:positionH relativeFrom="column">
              <wp:posOffset>-3810</wp:posOffset>
            </wp:positionH>
            <wp:positionV relativeFrom="paragraph">
              <wp:posOffset>1025525</wp:posOffset>
            </wp:positionV>
            <wp:extent cx="2714625" cy="356171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7_1636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585">
        <w:rPr>
          <w:rFonts w:ascii="Times New Roman" w:hAnsi="Times New Roman" w:cs="Times New Roman"/>
          <w:sz w:val="28"/>
          <w:szCs w:val="28"/>
        </w:rPr>
        <w:t xml:space="preserve"> </w:t>
      </w:r>
      <w:r w:rsidR="005554FD" w:rsidRPr="00BF3649">
        <w:rPr>
          <w:rFonts w:ascii="Times New Roman" w:hAnsi="Times New Roman" w:cs="Times New Roman"/>
          <w:sz w:val="28"/>
          <w:szCs w:val="28"/>
        </w:rPr>
        <w:t>Инструкция: «</w:t>
      </w:r>
      <w:r w:rsidR="00B92B46" w:rsidRPr="00BF3649">
        <w:rPr>
          <w:rFonts w:ascii="Times New Roman" w:hAnsi="Times New Roman" w:cs="Times New Roman"/>
          <w:sz w:val="28"/>
          <w:szCs w:val="28"/>
        </w:rPr>
        <w:t>С</w:t>
      </w:r>
      <w:r w:rsidR="005554FD" w:rsidRPr="00BF3649">
        <w:rPr>
          <w:rFonts w:ascii="Times New Roman" w:hAnsi="Times New Roman" w:cs="Times New Roman"/>
          <w:sz w:val="28"/>
          <w:szCs w:val="28"/>
        </w:rPr>
        <w:t>ейчас мы поиграем с тобой в игру на внимание. Я буду одну за другой показывать карточки, на которых нарисованы точки, а потом ты сам будешь рисовать эти точки в пустых клетках в тех местах, где ты видел эти точки на карточках</w:t>
      </w:r>
      <w:r w:rsidR="00B92B46" w:rsidRPr="00BF3649">
        <w:rPr>
          <w:rFonts w:ascii="Times New Roman" w:hAnsi="Times New Roman" w:cs="Times New Roman"/>
          <w:sz w:val="28"/>
          <w:szCs w:val="28"/>
        </w:rPr>
        <w:t xml:space="preserve">». Далее ребенку последовательно, на 1-2сек., показывается каждая из восьми карточек с точками сверху вниз. И после каждой очередной карточки </w:t>
      </w:r>
      <w:proofErr w:type="gramStart"/>
      <w:r w:rsidR="00B92B46" w:rsidRPr="00BF3649">
        <w:rPr>
          <w:rFonts w:ascii="Times New Roman" w:hAnsi="Times New Roman" w:cs="Times New Roman"/>
          <w:sz w:val="28"/>
          <w:szCs w:val="28"/>
        </w:rPr>
        <w:t>предлагается воспроизвести увиденные точки в пусто</w:t>
      </w:r>
      <w:bookmarkStart w:id="0" w:name="_GoBack"/>
      <w:bookmarkEnd w:id="0"/>
      <w:r w:rsidR="00B92B46" w:rsidRPr="00BF3649">
        <w:rPr>
          <w:rFonts w:ascii="Times New Roman" w:hAnsi="Times New Roman" w:cs="Times New Roman"/>
          <w:sz w:val="28"/>
          <w:szCs w:val="28"/>
        </w:rPr>
        <w:t>й карточке за 15 сек</w:t>
      </w:r>
      <w:proofErr w:type="gramEnd"/>
      <w:r w:rsidR="00B92B46" w:rsidRPr="00BF3649">
        <w:rPr>
          <w:rFonts w:ascii="Times New Roman" w:hAnsi="Times New Roman" w:cs="Times New Roman"/>
          <w:sz w:val="28"/>
          <w:szCs w:val="28"/>
        </w:rPr>
        <w:t>.  Это время дается ребенку для того, чтобы он смог вспомнить, где находились увиденные точки, и отметить их в пустой карточке</w:t>
      </w:r>
      <w:r w:rsidR="00CA06A0" w:rsidRPr="00BF3649">
        <w:rPr>
          <w:rFonts w:ascii="Times New Roman" w:hAnsi="Times New Roman" w:cs="Times New Roman"/>
          <w:sz w:val="28"/>
          <w:szCs w:val="28"/>
        </w:rPr>
        <w:t>.</w:t>
      </w:r>
      <w:r w:rsidR="00F17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7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7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799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F17799">
        <w:rPr>
          <w:rFonts w:ascii="Times New Roman" w:hAnsi="Times New Roman" w:cs="Times New Roman"/>
          <w:sz w:val="28"/>
          <w:szCs w:val="28"/>
        </w:rPr>
        <w:t xml:space="preserve">  методики дошкольники показали следующие результаты: средний объем внимания у 6 детей (60%), 4 ребенка показали низкий уровень объема внимания(40%).</w:t>
      </w:r>
    </w:p>
    <w:p w:rsidR="003D4F32" w:rsidRPr="00BF3649" w:rsidRDefault="003D4F32" w:rsidP="00FA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649">
        <w:rPr>
          <w:rFonts w:ascii="Times New Roman" w:hAnsi="Times New Roman" w:cs="Times New Roman"/>
          <w:sz w:val="28"/>
          <w:szCs w:val="28"/>
        </w:rPr>
        <w:t>2.Методика «Найди отличия» (А.А. Осипова)</w:t>
      </w:r>
      <w:r w:rsidR="00CA06A0" w:rsidRPr="00BF3649">
        <w:rPr>
          <w:rFonts w:ascii="Times New Roman" w:hAnsi="Times New Roman" w:cs="Times New Roman"/>
          <w:sz w:val="28"/>
          <w:szCs w:val="28"/>
        </w:rPr>
        <w:t>.</w:t>
      </w:r>
      <w:r w:rsidR="00B55A01" w:rsidRPr="00BF3649">
        <w:rPr>
          <w:rFonts w:ascii="Times New Roman" w:hAnsi="Times New Roman" w:cs="Times New Roman"/>
          <w:sz w:val="28"/>
          <w:szCs w:val="28"/>
        </w:rPr>
        <w:t xml:space="preserve"> Эта методика позволяет определи</w:t>
      </w:r>
      <w:r w:rsidR="00295D88">
        <w:rPr>
          <w:rFonts w:ascii="Times New Roman" w:hAnsi="Times New Roman" w:cs="Times New Roman"/>
          <w:sz w:val="28"/>
          <w:szCs w:val="28"/>
        </w:rPr>
        <w:t xml:space="preserve">ть уровень внимания. Инструкция: </w:t>
      </w:r>
      <w:r w:rsidR="00B55A01" w:rsidRPr="00BF3649">
        <w:rPr>
          <w:rFonts w:ascii="Times New Roman" w:hAnsi="Times New Roman" w:cs="Times New Roman"/>
          <w:sz w:val="28"/>
          <w:szCs w:val="28"/>
        </w:rPr>
        <w:t>«Необходимо внимательно посмотреть на две пары картинок и отметить, чем они отличаются</w:t>
      </w:r>
      <w:r w:rsidR="006C1CE8" w:rsidRPr="00BF3649">
        <w:rPr>
          <w:rFonts w:ascii="Times New Roman" w:hAnsi="Times New Roman" w:cs="Times New Roman"/>
          <w:sz w:val="28"/>
          <w:szCs w:val="28"/>
        </w:rPr>
        <w:t>»</w:t>
      </w:r>
      <w:r w:rsidR="00B55A01" w:rsidRPr="00BF3649">
        <w:rPr>
          <w:rFonts w:ascii="Times New Roman" w:hAnsi="Times New Roman" w:cs="Times New Roman"/>
          <w:sz w:val="28"/>
          <w:szCs w:val="28"/>
        </w:rPr>
        <w:t>. Всего отличительных  п</w:t>
      </w:r>
      <w:r w:rsidR="00F17799">
        <w:rPr>
          <w:rFonts w:ascii="Times New Roman" w:hAnsi="Times New Roman" w:cs="Times New Roman"/>
          <w:sz w:val="28"/>
          <w:szCs w:val="28"/>
        </w:rPr>
        <w:t>ризнаков 10</w:t>
      </w:r>
      <w:r w:rsidR="00B55A01" w:rsidRPr="00BF3649">
        <w:rPr>
          <w:rFonts w:ascii="Times New Roman" w:hAnsi="Times New Roman" w:cs="Times New Roman"/>
          <w:sz w:val="28"/>
          <w:szCs w:val="28"/>
        </w:rPr>
        <w:t>. Время на выполнение 4 минут</w:t>
      </w:r>
      <w:r w:rsidR="001536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17799">
        <w:rPr>
          <w:rFonts w:ascii="Times New Roman" w:hAnsi="Times New Roman" w:cs="Times New Roman"/>
          <w:sz w:val="28"/>
          <w:szCs w:val="28"/>
        </w:rPr>
        <w:t xml:space="preserve"> При проведении данной методики дошкольники показали следующие результаты: высокий  </w:t>
      </w:r>
      <w:r w:rsidR="00F17799">
        <w:rPr>
          <w:rFonts w:ascii="Times New Roman" w:hAnsi="Times New Roman" w:cs="Times New Roman"/>
          <w:sz w:val="28"/>
          <w:szCs w:val="28"/>
        </w:rPr>
        <w:lastRenderedPageBreak/>
        <w:t>уровень переключения и распределения внимания у 5 детей, средний уровень переключе</w:t>
      </w:r>
      <w:r w:rsidR="00DA3CB8">
        <w:rPr>
          <w:rFonts w:ascii="Times New Roman" w:hAnsi="Times New Roman" w:cs="Times New Roman"/>
          <w:sz w:val="28"/>
          <w:szCs w:val="28"/>
        </w:rPr>
        <w:t>ния и распределения внимания у 3</w:t>
      </w:r>
      <w:r w:rsidR="00F17799">
        <w:rPr>
          <w:rFonts w:ascii="Times New Roman" w:hAnsi="Times New Roman" w:cs="Times New Roman"/>
          <w:sz w:val="28"/>
          <w:szCs w:val="28"/>
        </w:rPr>
        <w:t xml:space="preserve"> детей, низкий </w:t>
      </w:r>
      <w:r w:rsidR="00DA3CB8">
        <w:rPr>
          <w:rFonts w:ascii="Times New Roman" w:hAnsi="Times New Roman" w:cs="Times New Roman"/>
          <w:sz w:val="28"/>
          <w:szCs w:val="28"/>
        </w:rPr>
        <w:t>уровень показали 2 ребенка.</w:t>
      </w:r>
      <w:r w:rsidR="00F17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DB" w:rsidRDefault="00FA65E6" w:rsidP="00FA65E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5EB5024" wp14:editId="7F6E379C">
            <wp:simplePos x="0" y="0"/>
            <wp:positionH relativeFrom="column">
              <wp:posOffset>-1905</wp:posOffset>
            </wp:positionH>
            <wp:positionV relativeFrom="paragraph">
              <wp:posOffset>129540</wp:posOffset>
            </wp:positionV>
            <wp:extent cx="3441065" cy="2305050"/>
            <wp:effectExtent l="0" t="0" r="698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7_1545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F32" w:rsidRPr="00BF3649">
        <w:rPr>
          <w:rFonts w:ascii="Times New Roman" w:hAnsi="Times New Roman" w:cs="Times New Roman"/>
          <w:sz w:val="28"/>
          <w:szCs w:val="28"/>
        </w:rPr>
        <w:t xml:space="preserve">3.Тест переплетенных линий (модификация теста </w:t>
      </w:r>
      <w:proofErr w:type="spellStart"/>
      <w:r w:rsidR="003D4F32" w:rsidRPr="00BF3649">
        <w:rPr>
          <w:rFonts w:ascii="Times New Roman" w:hAnsi="Times New Roman" w:cs="Times New Roman"/>
          <w:sz w:val="28"/>
          <w:szCs w:val="28"/>
        </w:rPr>
        <w:t>Рэя</w:t>
      </w:r>
      <w:proofErr w:type="spellEnd"/>
      <w:r w:rsidR="003D4F32" w:rsidRPr="00BF3649">
        <w:rPr>
          <w:rFonts w:ascii="Times New Roman" w:hAnsi="Times New Roman" w:cs="Times New Roman"/>
          <w:sz w:val="28"/>
          <w:szCs w:val="28"/>
        </w:rPr>
        <w:t>)</w:t>
      </w:r>
      <w:r w:rsidR="00B55A01" w:rsidRPr="00BF3649">
        <w:rPr>
          <w:rFonts w:ascii="Times New Roman" w:hAnsi="Times New Roman" w:cs="Times New Roman"/>
          <w:sz w:val="28"/>
          <w:szCs w:val="28"/>
        </w:rPr>
        <w:t>.</w:t>
      </w:r>
      <w:r w:rsidR="008C62DB" w:rsidRPr="00BF3649">
        <w:rPr>
          <w:rFonts w:ascii="Times New Roman" w:hAnsi="Times New Roman" w:cs="Times New Roman"/>
          <w:sz w:val="28"/>
          <w:szCs w:val="28"/>
        </w:rPr>
        <w:t xml:space="preserve"> </w:t>
      </w:r>
      <w:r w:rsidR="00D415DB">
        <w:rPr>
          <w:rFonts w:ascii="Times New Roman" w:hAnsi="Times New Roman" w:cs="Times New Roman"/>
          <w:sz w:val="28"/>
          <w:szCs w:val="28"/>
        </w:rPr>
        <w:t xml:space="preserve">Методика направлена на проверку </w:t>
      </w:r>
      <w:r w:rsidR="008C62DB" w:rsidRPr="00BF3649">
        <w:rPr>
          <w:rFonts w:ascii="Times New Roman" w:hAnsi="Times New Roman" w:cs="Times New Roman"/>
          <w:sz w:val="28"/>
          <w:szCs w:val="28"/>
        </w:rPr>
        <w:t>устойчивости внимания. Ребёнку предлагается бланк с переплетенными линиями.</w:t>
      </w:r>
      <w:r w:rsidR="00D415DB" w:rsidRPr="00D415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C62DB" w:rsidRPr="00BF3649">
        <w:rPr>
          <w:rFonts w:ascii="Times New Roman" w:hAnsi="Times New Roman" w:cs="Times New Roman"/>
          <w:sz w:val="28"/>
          <w:szCs w:val="28"/>
        </w:rPr>
        <w:t xml:space="preserve"> Инструкция: «Проследи глазами каждую линию о</w:t>
      </w:r>
      <w:r w:rsidR="00D415DB">
        <w:rPr>
          <w:rFonts w:ascii="Times New Roman" w:hAnsi="Times New Roman" w:cs="Times New Roman"/>
          <w:sz w:val="28"/>
          <w:szCs w:val="28"/>
        </w:rPr>
        <w:t xml:space="preserve">т её начала до конца. </w:t>
      </w:r>
      <w:proofErr w:type="gramStart"/>
      <w:r w:rsidR="00D415DB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="00D415DB">
        <w:rPr>
          <w:rFonts w:ascii="Times New Roman" w:hAnsi="Times New Roman" w:cs="Times New Roman"/>
          <w:sz w:val="28"/>
          <w:szCs w:val="28"/>
        </w:rPr>
        <w:t xml:space="preserve">  </w:t>
      </w:r>
      <w:r w:rsidR="008C62DB" w:rsidRPr="00BF3649">
        <w:rPr>
          <w:rFonts w:ascii="Times New Roman" w:hAnsi="Times New Roman" w:cs="Times New Roman"/>
          <w:sz w:val="28"/>
          <w:szCs w:val="28"/>
        </w:rPr>
        <w:t>какой цифры каждая линия начинается около какой цифры она заканчивается. Я буду определять по часам, насколько быстро ты сможешь выполнить это задание.</w:t>
      </w:r>
      <w:r w:rsidR="006C1CE8" w:rsidRPr="00BF3649">
        <w:rPr>
          <w:rFonts w:ascii="Times New Roman" w:hAnsi="Times New Roman" w:cs="Times New Roman"/>
          <w:sz w:val="28"/>
          <w:szCs w:val="28"/>
        </w:rPr>
        <w:t xml:space="preserve"> Поэтому постарайся прослеживать линии как можно быстрее. Не забудь, что нельзя водить по линиям пальцем или карандашом. </w:t>
      </w:r>
      <w:r w:rsidR="008C62DB" w:rsidRPr="00BF3649">
        <w:rPr>
          <w:rFonts w:ascii="Times New Roman" w:hAnsi="Times New Roman" w:cs="Times New Roman"/>
          <w:sz w:val="28"/>
          <w:szCs w:val="28"/>
        </w:rPr>
        <w:t xml:space="preserve"> На все задание отводится не более 4 минут.</w:t>
      </w:r>
      <w:r w:rsidR="00DA3CB8">
        <w:rPr>
          <w:rFonts w:ascii="Times New Roman" w:hAnsi="Times New Roman" w:cs="Times New Roman"/>
          <w:sz w:val="28"/>
          <w:szCs w:val="28"/>
        </w:rPr>
        <w:t xml:space="preserve"> Результаты данной методики: высокий уровень устойчивости внимания -0; средний уровень -4; низкий уровень-6.</w:t>
      </w:r>
    </w:p>
    <w:p w:rsidR="00DA3868" w:rsidRPr="00BF3649" w:rsidRDefault="00FA65E6" w:rsidP="00FA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38D97D6" wp14:editId="2A06C5E9">
            <wp:simplePos x="0" y="0"/>
            <wp:positionH relativeFrom="column">
              <wp:posOffset>-3810</wp:posOffset>
            </wp:positionH>
            <wp:positionV relativeFrom="paragraph">
              <wp:posOffset>38735</wp:posOffset>
            </wp:positionV>
            <wp:extent cx="2905125" cy="2762250"/>
            <wp:effectExtent l="0" t="0" r="9525" b="0"/>
            <wp:wrapTight wrapText="bothSides">
              <wp:wrapPolygon edited="0">
                <wp:start x="0" y="0"/>
                <wp:lineTo x="0" y="21451"/>
                <wp:lineTo x="21529" y="21451"/>
                <wp:lineTo x="2152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7_1546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B8">
        <w:rPr>
          <w:rFonts w:ascii="Times New Roman" w:hAnsi="Times New Roman" w:cs="Times New Roman"/>
          <w:sz w:val="28"/>
          <w:szCs w:val="28"/>
        </w:rPr>
        <w:t xml:space="preserve"> Анализ проведенных исследований показал, что необходимо провести </w:t>
      </w:r>
      <w:r w:rsidR="006C1CE8" w:rsidRPr="00BF3649">
        <w:rPr>
          <w:rFonts w:ascii="Times New Roman" w:hAnsi="Times New Roman" w:cs="Times New Roman"/>
          <w:sz w:val="28"/>
          <w:szCs w:val="28"/>
        </w:rPr>
        <w:t xml:space="preserve"> коррекционную работу по развитию внимания. Так как ведущим видом деятельности в дошкольный период является игра, целесоо</w:t>
      </w:r>
      <w:r w:rsidR="00BF3649">
        <w:rPr>
          <w:rFonts w:ascii="Times New Roman" w:hAnsi="Times New Roman" w:cs="Times New Roman"/>
          <w:sz w:val="28"/>
          <w:szCs w:val="28"/>
        </w:rPr>
        <w:t xml:space="preserve">бразно использовать </w:t>
      </w:r>
      <w:proofErr w:type="spellStart"/>
      <w:r w:rsidR="00BF3649">
        <w:rPr>
          <w:rFonts w:ascii="Times New Roman" w:hAnsi="Times New Roman" w:cs="Times New Roman"/>
          <w:sz w:val="28"/>
          <w:szCs w:val="28"/>
        </w:rPr>
        <w:t>игротерапию</w:t>
      </w:r>
      <w:proofErr w:type="spellEnd"/>
      <w:r w:rsidR="00BF3649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BF3649">
        <w:rPr>
          <w:rFonts w:ascii="Times New Roman" w:hAnsi="Times New Roman" w:cs="Times New Roman"/>
          <w:sz w:val="28"/>
          <w:szCs w:val="28"/>
        </w:rPr>
        <w:t>ля развития внимания</w:t>
      </w:r>
      <w:r w:rsidR="006C1CE8" w:rsidRPr="00BF3649">
        <w:rPr>
          <w:rFonts w:ascii="Times New Roman" w:hAnsi="Times New Roman" w:cs="Times New Roman"/>
          <w:sz w:val="28"/>
          <w:szCs w:val="28"/>
        </w:rPr>
        <w:t>.</w:t>
      </w:r>
      <w:r w:rsidR="00BF36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1CE8" w:rsidRPr="00BF3649">
        <w:rPr>
          <w:rFonts w:ascii="Times New Roman" w:hAnsi="Times New Roman" w:cs="Times New Roman"/>
          <w:sz w:val="28"/>
          <w:szCs w:val="28"/>
        </w:rPr>
        <w:t>Игры на развитие внимания предлагают ребенку выполнить действия, направленные на формирование целенаправленности и устойчивости внимания, так как игровые действия подобного рода включают задачу и правила действия, требующие сосредоточенности.</w:t>
      </w:r>
      <w:r w:rsidR="00037CA9" w:rsidRPr="00BF3649">
        <w:rPr>
          <w:rFonts w:ascii="Times New Roman" w:hAnsi="Times New Roman" w:cs="Times New Roman"/>
          <w:sz w:val="28"/>
          <w:szCs w:val="28"/>
        </w:rPr>
        <w:t xml:space="preserve"> С целью своевременного развития у детей внимания необходимы специальные игры.</w:t>
      </w:r>
      <w:r w:rsidR="005A5842" w:rsidRPr="00BF3649"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gramStart"/>
      <w:r w:rsidR="005A5842" w:rsidRPr="00BF3649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5A5842" w:rsidRPr="00BF3649">
        <w:rPr>
          <w:rFonts w:ascii="Times New Roman" w:hAnsi="Times New Roman" w:cs="Times New Roman"/>
          <w:sz w:val="28"/>
          <w:szCs w:val="28"/>
        </w:rPr>
        <w:t xml:space="preserve"> внимательный». Игра направлена на развитие объема внимания и умения сосредотачиваться. Дети встают полукругом. Затем определяют ведущего. Ведущий должен запомнить порядок расположения участников игры. Затем ведущий отворачивается. В это время игроки меняются местами. Ведущий должен сказать, как стояли его друзья. Все, кто не ошибается, считаются победителями.</w:t>
      </w:r>
    </w:p>
    <w:p w:rsidR="00BA0FB4" w:rsidRPr="00BF3649" w:rsidRDefault="00BA0FB4" w:rsidP="00FA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649">
        <w:rPr>
          <w:rFonts w:ascii="Times New Roman" w:hAnsi="Times New Roman" w:cs="Times New Roman"/>
          <w:sz w:val="28"/>
          <w:szCs w:val="28"/>
        </w:rPr>
        <w:t>Игра на развитие устойчивости и объёма внимания «Птичка»</w:t>
      </w:r>
      <w:r w:rsidR="00FE68EF">
        <w:rPr>
          <w:rFonts w:ascii="Times New Roman" w:hAnsi="Times New Roman" w:cs="Times New Roman"/>
          <w:sz w:val="28"/>
          <w:szCs w:val="28"/>
        </w:rPr>
        <w:t>.</w:t>
      </w:r>
      <w:r w:rsidR="00A313F0">
        <w:rPr>
          <w:rFonts w:ascii="Times New Roman" w:hAnsi="Times New Roman" w:cs="Times New Roman"/>
          <w:sz w:val="28"/>
          <w:szCs w:val="28"/>
        </w:rPr>
        <w:t xml:space="preserve"> </w:t>
      </w:r>
      <w:r w:rsidRPr="00BF3649">
        <w:rPr>
          <w:rFonts w:ascii="Times New Roman" w:hAnsi="Times New Roman" w:cs="Times New Roman"/>
          <w:sz w:val="28"/>
          <w:szCs w:val="28"/>
        </w:rPr>
        <w:t>Игроки усаживаются вокруг водящего. Водящий даёт игрокам  названия деревьев: дуб, клён, берёза</w:t>
      </w:r>
      <w:proofErr w:type="gramStart"/>
      <w:r w:rsidRPr="00BF3649">
        <w:rPr>
          <w:rFonts w:ascii="Times New Roman" w:hAnsi="Times New Roman" w:cs="Times New Roman"/>
          <w:sz w:val="28"/>
          <w:szCs w:val="28"/>
        </w:rPr>
        <w:t xml:space="preserve"> …К</w:t>
      </w:r>
      <w:proofErr w:type="gramEnd"/>
      <w:r w:rsidRPr="00BF3649">
        <w:rPr>
          <w:rFonts w:ascii="Times New Roman" w:hAnsi="Times New Roman" w:cs="Times New Roman"/>
          <w:sz w:val="28"/>
          <w:szCs w:val="28"/>
        </w:rPr>
        <w:t>аждый должен запомнить своё название. Ведущий говорит: «Прилетела птичка и села</w:t>
      </w:r>
      <w:r w:rsidRPr="00BF3649">
        <w:t xml:space="preserve"> </w:t>
      </w:r>
      <w:r w:rsidRPr="00BF3649">
        <w:rPr>
          <w:rFonts w:ascii="Times New Roman" w:hAnsi="Times New Roman" w:cs="Times New Roman"/>
          <w:sz w:val="28"/>
          <w:szCs w:val="28"/>
        </w:rPr>
        <w:t>на дуб»</w:t>
      </w:r>
      <w:r w:rsidR="002726FB" w:rsidRPr="00BF3649">
        <w:rPr>
          <w:rFonts w:ascii="Times New Roman" w:hAnsi="Times New Roman" w:cs="Times New Roman"/>
          <w:sz w:val="28"/>
          <w:szCs w:val="28"/>
        </w:rPr>
        <w:t>.</w:t>
      </w:r>
      <w:r w:rsidRPr="00BF3649">
        <w:rPr>
          <w:rFonts w:ascii="Times New Roman" w:hAnsi="Times New Roman" w:cs="Times New Roman"/>
          <w:sz w:val="28"/>
          <w:szCs w:val="28"/>
        </w:rPr>
        <w:t xml:space="preserve"> Дуб должен ответить: На дубу не была, улетела на ёлку. Ёлка называет другое дерево. Кто прозевает своё дерево</w:t>
      </w:r>
      <w:r w:rsidR="002726FB" w:rsidRPr="00BF3649">
        <w:rPr>
          <w:rFonts w:ascii="Times New Roman" w:hAnsi="Times New Roman" w:cs="Times New Roman"/>
          <w:sz w:val="28"/>
          <w:szCs w:val="28"/>
        </w:rPr>
        <w:t>,</w:t>
      </w:r>
      <w:r w:rsidRPr="00BF3649">
        <w:rPr>
          <w:rFonts w:ascii="Times New Roman" w:hAnsi="Times New Roman" w:cs="Times New Roman"/>
          <w:sz w:val="28"/>
          <w:szCs w:val="28"/>
        </w:rPr>
        <w:t xml:space="preserve"> выбывает из игры.</w:t>
      </w:r>
    </w:p>
    <w:p w:rsidR="005A5802" w:rsidRDefault="005A5802" w:rsidP="00FA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649">
        <w:rPr>
          <w:rFonts w:ascii="Times New Roman" w:hAnsi="Times New Roman" w:cs="Times New Roman"/>
          <w:sz w:val="28"/>
          <w:szCs w:val="28"/>
        </w:rPr>
        <w:t xml:space="preserve">Игра “Считаем и рисуем” Цель – увеличение уровня распределения внимания (умение выполнять несколько дел одновременно). а) Ребенок рисует круги в тетради и одновременно считает хлопки, которыми взрослый сопровождает рисование. Время </w:t>
      </w:r>
      <w:r w:rsidRPr="00BF364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задания – 1 мин. Подсчитывается количество кружков и сосчитанное количество ударов. Чем больше кружков нарисовано и правильнее сосчитаны хлопки, тем выше оценка. б) Задание похоже на предыдущее. В течение 1 минуты нужно одновременно рисовать двумя руками: левой – кружки, правой – треугольники. В конце подсчитывается количество нарисованных треугольников и кружков. Треугольники с ―округленными‖ вершинами не считаются, так же как и круги с ―углами‖. Задача ребенка – нарисовать как можно больше треугольников и кругов. Задания подобного типа </w:t>
      </w:r>
      <w:r w:rsidR="000C6B5B">
        <w:rPr>
          <w:rFonts w:ascii="Times New Roman" w:hAnsi="Times New Roman" w:cs="Times New Roman"/>
          <w:sz w:val="28"/>
          <w:szCs w:val="28"/>
        </w:rPr>
        <w:t>можно проводить дома и родителям</w:t>
      </w:r>
      <w:proofErr w:type="gramStart"/>
      <w:r w:rsidR="000C6B5B">
        <w:rPr>
          <w:rFonts w:ascii="Times New Roman" w:hAnsi="Times New Roman" w:cs="Times New Roman"/>
          <w:sz w:val="28"/>
          <w:szCs w:val="28"/>
        </w:rPr>
        <w:t xml:space="preserve"> </w:t>
      </w:r>
      <w:r w:rsidRPr="00BF36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3649">
        <w:rPr>
          <w:rFonts w:ascii="Times New Roman" w:hAnsi="Times New Roman" w:cs="Times New Roman"/>
          <w:sz w:val="28"/>
          <w:szCs w:val="28"/>
        </w:rPr>
        <w:t xml:space="preserve"> Это могут быть рисование и устное решение несложных примеров; запись слов и прослушивани</w:t>
      </w:r>
      <w:r w:rsidR="000C6B5B">
        <w:rPr>
          <w:rFonts w:ascii="Times New Roman" w:hAnsi="Times New Roman" w:cs="Times New Roman"/>
          <w:sz w:val="28"/>
          <w:szCs w:val="28"/>
        </w:rPr>
        <w:t xml:space="preserve">е кусочка стихотворения и т.д. </w:t>
      </w:r>
    </w:p>
    <w:p w:rsidR="00C3204F" w:rsidRPr="00A313F0" w:rsidRDefault="009F6383" w:rsidP="00FA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работа по развитию </w:t>
      </w:r>
      <w:r w:rsidR="00A816D5">
        <w:rPr>
          <w:rFonts w:ascii="Times New Roman" w:hAnsi="Times New Roman" w:cs="Times New Roman"/>
          <w:sz w:val="28"/>
          <w:szCs w:val="28"/>
        </w:rPr>
        <w:t xml:space="preserve"> свойств внимания дошкольника должна проводиться комплексно, учитывая все психолого-педагогические аспекты. Главные изменения внимания в дошкольном возрасте заключается в том, что ребёнок начинает управлять своим вниманием, при этом сознательно направляя его предмет или явление, удерживается на них, используя некоторые методы, а именно </w:t>
      </w:r>
      <w:proofErr w:type="spellStart"/>
      <w:r w:rsidR="00A816D5">
        <w:rPr>
          <w:rFonts w:ascii="Times New Roman" w:hAnsi="Times New Roman" w:cs="Times New Roman"/>
          <w:sz w:val="28"/>
          <w:szCs w:val="28"/>
        </w:rPr>
        <w:t>игротерапию</w:t>
      </w:r>
      <w:proofErr w:type="spellEnd"/>
      <w:r w:rsidR="00A816D5">
        <w:rPr>
          <w:rFonts w:ascii="Times New Roman" w:hAnsi="Times New Roman" w:cs="Times New Roman"/>
          <w:sz w:val="28"/>
          <w:szCs w:val="28"/>
        </w:rPr>
        <w:t>. Ведь благодаря игре можно развивать психические процессы.</w:t>
      </w:r>
    </w:p>
    <w:sectPr w:rsidR="00C3204F" w:rsidRPr="00A313F0" w:rsidSect="00FA65E6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F3" w:rsidRDefault="003550F3" w:rsidP="00D00757">
      <w:pPr>
        <w:spacing w:after="0" w:line="240" w:lineRule="auto"/>
      </w:pPr>
      <w:r>
        <w:separator/>
      </w:r>
    </w:p>
  </w:endnote>
  <w:endnote w:type="continuationSeparator" w:id="0">
    <w:p w:rsidR="003550F3" w:rsidRDefault="003550F3" w:rsidP="00D0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F3" w:rsidRDefault="003550F3" w:rsidP="00D00757">
      <w:pPr>
        <w:spacing w:after="0" w:line="240" w:lineRule="auto"/>
      </w:pPr>
      <w:r>
        <w:separator/>
      </w:r>
    </w:p>
  </w:footnote>
  <w:footnote w:type="continuationSeparator" w:id="0">
    <w:p w:rsidR="003550F3" w:rsidRDefault="003550F3" w:rsidP="00D0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97F"/>
    <w:multiLevelType w:val="hybridMultilevel"/>
    <w:tmpl w:val="2B5A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8B"/>
    <w:rsid w:val="00022476"/>
    <w:rsid w:val="00037CA9"/>
    <w:rsid w:val="00062594"/>
    <w:rsid w:val="000C38C8"/>
    <w:rsid w:val="000C6B5B"/>
    <w:rsid w:val="00111061"/>
    <w:rsid w:val="00120457"/>
    <w:rsid w:val="00143306"/>
    <w:rsid w:val="00153671"/>
    <w:rsid w:val="001F1E32"/>
    <w:rsid w:val="00236C84"/>
    <w:rsid w:val="002726FB"/>
    <w:rsid w:val="00295D88"/>
    <w:rsid w:val="002F7AB6"/>
    <w:rsid w:val="0032413C"/>
    <w:rsid w:val="003550F3"/>
    <w:rsid w:val="00361585"/>
    <w:rsid w:val="003D4F32"/>
    <w:rsid w:val="0041438F"/>
    <w:rsid w:val="00465B8B"/>
    <w:rsid w:val="004A01B2"/>
    <w:rsid w:val="004B1CBD"/>
    <w:rsid w:val="004B2F81"/>
    <w:rsid w:val="004D1548"/>
    <w:rsid w:val="0053295C"/>
    <w:rsid w:val="005554FD"/>
    <w:rsid w:val="0059774D"/>
    <w:rsid w:val="005A5802"/>
    <w:rsid w:val="005A5842"/>
    <w:rsid w:val="006C1CE8"/>
    <w:rsid w:val="00716BBC"/>
    <w:rsid w:val="007A1F17"/>
    <w:rsid w:val="007C5E64"/>
    <w:rsid w:val="007E5159"/>
    <w:rsid w:val="008C62DB"/>
    <w:rsid w:val="00936E73"/>
    <w:rsid w:val="00942CB7"/>
    <w:rsid w:val="0097468D"/>
    <w:rsid w:val="009937A8"/>
    <w:rsid w:val="009F6383"/>
    <w:rsid w:val="00A06A5C"/>
    <w:rsid w:val="00A313F0"/>
    <w:rsid w:val="00A4350C"/>
    <w:rsid w:val="00A448DB"/>
    <w:rsid w:val="00A81173"/>
    <w:rsid w:val="00A816D5"/>
    <w:rsid w:val="00AA2069"/>
    <w:rsid w:val="00AA3347"/>
    <w:rsid w:val="00B55A01"/>
    <w:rsid w:val="00B77E17"/>
    <w:rsid w:val="00B92B46"/>
    <w:rsid w:val="00BA0FB4"/>
    <w:rsid w:val="00BC6F01"/>
    <w:rsid w:val="00BE59A6"/>
    <w:rsid w:val="00BF3649"/>
    <w:rsid w:val="00C0685F"/>
    <w:rsid w:val="00C3204F"/>
    <w:rsid w:val="00CA06A0"/>
    <w:rsid w:val="00CA3DB5"/>
    <w:rsid w:val="00CB6880"/>
    <w:rsid w:val="00D00757"/>
    <w:rsid w:val="00D415DB"/>
    <w:rsid w:val="00DA3868"/>
    <w:rsid w:val="00DA3CB8"/>
    <w:rsid w:val="00E20BDE"/>
    <w:rsid w:val="00E50E0B"/>
    <w:rsid w:val="00E626B3"/>
    <w:rsid w:val="00E63F9F"/>
    <w:rsid w:val="00EA6FC1"/>
    <w:rsid w:val="00EE0ADA"/>
    <w:rsid w:val="00F17799"/>
    <w:rsid w:val="00F24B8B"/>
    <w:rsid w:val="00FA65E6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0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757"/>
  </w:style>
  <w:style w:type="paragraph" w:styleId="a8">
    <w:name w:val="footer"/>
    <w:basedOn w:val="a"/>
    <w:link w:val="a9"/>
    <w:uiPriority w:val="99"/>
    <w:unhideWhenUsed/>
    <w:rsid w:val="00D0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757"/>
  </w:style>
  <w:style w:type="character" w:styleId="aa">
    <w:name w:val="Hyperlink"/>
    <w:basedOn w:val="a0"/>
    <w:uiPriority w:val="99"/>
    <w:unhideWhenUsed/>
    <w:rsid w:val="00CA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0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757"/>
  </w:style>
  <w:style w:type="paragraph" w:styleId="a8">
    <w:name w:val="footer"/>
    <w:basedOn w:val="a"/>
    <w:link w:val="a9"/>
    <w:uiPriority w:val="99"/>
    <w:unhideWhenUsed/>
    <w:rsid w:val="00D0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757"/>
  </w:style>
  <w:style w:type="character" w:styleId="aa">
    <w:name w:val="Hyperlink"/>
    <w:basedOn w:val="a0"/>
    <w:uiPriority w:val="99"/>
    <w:unhideWhenUsed/>
    <w:rsid w:val="00CA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mer.kz10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2021-02-18T09:13:00Z</dcterms:created>
  <dcterms:modified xsi:type="dcterms:W3CDTF">2021-11-24T15:38:00Z</dcterms:modified>
</cp:coreProperties>
</file>