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27" w:rsidRPr="00712C98" w:rsidRDefault="00FA5927" w:rsidP="00712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98">
        <w:rPr>
          <w:rFonts w:ascii="Times New Roman" w:hAnsi="Times New Roman" w:cs="Times New Roman"/>
          <w:b/>
          <w:sz w:val="24"/>
          <w:szCs w:val="24"/>
        </w:rPr>
        <w:t xml:space="preserve">Коррекция синдрома дефицита внимания и </w:t>
      </w:r>
      <w:proofErr w:type="spellStart"/>
      <w:r w:rsidRPr="00712C98">
        <w:rPr>
          <w:rFonts w:ascii="Times New Roman" w:hAnsi="Times New Roman" w:cs="Times New Roman"/>
          <w:b/>
          <w:sz w:val="24"/>
          <w:szCs w:val="24"/>
        </w:rPr>
        <w:t>гиперактивности</w:t>
      </w:r>
      <w:proofErr w:type="spellEnd"/>
    </w:p>
    <w:p w:rsidR="00552562" w:rsidRPr="00712C98" w:rsidRDefault="00552562" w:rsidP="00D52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CA6" w:rsidRPr="00712C98" w:rsidRDefault="00B72CA6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Дети с синдромом дефицита внимания и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представляют собой чрезвычайно важную социальную проблему, так как эти  дети характеризуются  чрезмерной двигательной активностью, импульсивностью, отвлекаемостью, невнимательностью и становятся причиной нарушения  общего порядка в любой дошкольной и школьной организации</w:t>
      </w:r>
      <w:r w:rsidR="008116E5" w:rsidRPr="00712C98">
        <w:rPr>
          <w:rFonts w:ascii="Times New Roman" w:hAnsi="Times New Roman" w:cs="Times New Roman"/>
          <w:sz w:val="24"/>
          <w:szCs w:val="24"/>
        </w:rPr>
        <w:t xml:space="preserve"> [1]</w:t>
      </w:r>
      <w:r w:rsidRPr="00712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Наиболее сложный период жизни таких детей связан с поступлением в школу. Несмотря на то, что после 7 лет они становятся более усидчивыми, проблема продолжается и на первый план выступает так называемый "дефицит внимания". Учащимся с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гиперподвижностью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трудно сосредоточить внимание и удержать его на чем - то одном, сложно запомнить и выполнить инструкции учителя, не отвлекаясь на посторонние раздражители.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У детей с СДВГ  наблюдается слабая эмоциональная устойчивость при неудачах, низкая самооценка, упрямство, лживость, вспыльчивость, агрессивность, неуверенность в себе и проблемы в коммуникации.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>Большие трудности ребенок испытывает в коллективе сверстников, которые отказываются общаться с ними, мотивируя это его драчливостью и неумением играть</w:t>
      </w:r>
      <w:r w:rsidR="008116E5" w:rsidRPr="00712C98">
        <w:rPr>
          <w:rFonts w:ascii="Times New Roman" w:hAnsi="Times New Roman" w:cs="Times New Roman"/>
          <w:sz w:val="24"/>
          <w:szCs w:val="24"/>
        </w:rPr>
        <w:t xml:space="preserve"> [2]</w:t>
      </w:r>
      <w:r w:rsidRPr="00712C98">
        <w:rPr>
          <w:rFonts w:ascii="Times New Roman" w:hAnsi="Times New Roman" w:cs="Times New Roman"/>
          <w:sz w:val="24"/>
          <w:szCs w:val="24"/>
        </w:rPr>
        <w:t>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Таким образом, проблема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и дефицита внимания, а в особенности ее коррекции, на современном этапе является весьма важной и актуальной.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Основное содержание коррекционно-развивающих групповых занятий составляют игры, психотехнические упражнения, направленные на целостное психологическое развитие ребенка и решение конкретных психологических проблем. На занятиях обеспечивается психологическое пространство, позволяет детям чувствовать се6я комфортно. Порядок упражнений предполагает чередование деятельностей, располагаются от </w:t>
      </w:r>
      <w:proofErr w:type="gramStart"/>
      <w:r w:rsidRPr="00712C98"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 w:rsidRPr="00712C98">
        <w:rPr>
          <w:rFonts w:ascii="Times New Roman" w:hAnsi="Times New Roman" w:cs="Times New Roman"/>
          <w:sz w:val="24"/>
          <w:szCs w:val="24"/>
        </w:rPr>
        <w:t xml:space="preserve"> к простому, от подвижного к простому, от интеллектуальной игры к релаксационной технике.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Предлагаемый диагностический и коррекционный материал в данной разработке соответствуют возрастным, физиологическим, психологическим, познавательным особенностям детей младшего школьного возраста, а методы, использованные при коррекционной работе, направлены на укрепление нервно-психологического здоровья детей.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62" w:rsidRPr="00712C98" w:rsidRDefault="00552562" w:rsidP="00712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b/>
          <w:sz w:val="24"/>
          <w:szCs w:val="24"/>
        </w:rPr>
        <w:t>Занятие на тему:</w:t>
      </w:r>
      <w:r w:rsidRPr="00712C98">
        <w:rPr>
          <w:rFonts w:ascii="Times New Roman" w:hAnsi="Times New Roman" w:cs="Times New Roman"/>
          <w:sz w:val="24"/>
          <w:szCs w:val="24"/>
        </w:rPr>
        <w:t xml:space="preserve"> "Поссорились - помирились"</w:t>
      </w:r>
    </w:p>
    <w:p w:rsidR="00FA5927" w:rsidRPr="00712C98" w:rsidRDefault="00FA5927" w:rsidP="00712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9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1.Развитие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2. Снятие вербальной агрессии, помочь детям выплеснуть гнев в приемлемой форме.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3. Формирование эмоционально положительного настроя на продолжение занятия.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712C98">
        <w:rPr>
          <w:rFonts w:ascii="Times New Roman" w:hAnsi="Times New Roman" w:cs="Times New Roman"/>
          <w:sz w:val="24"/>
          <w:szCs w:val="24"/>
        </w:rPr>
        <w:t xml:space="preserve"> Мяч, фото "Выражение различных эмоций".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</w:t>
      </w:r>
      <w:r w:rsidRPr="00712C98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proofErr w:type="gramStart"/>
      <w:r w:rsidRPr="00712C98">
        <w:rPr>
          <w:rFonts w:ascii="Times New Roman" w:hAnsi="Times New Roman" w:cs="Times New Roman"/>
          <w:b/>
          <w:sz w:val="24"/>
          <w:szCs w:val="24"/>
        </w:rPr>
        <w:t>Орг</w:t>
      </w:r>
      <w:proofErr w:type="spellEnd"/>
      <w:proofErr w:type="gramEnd"/>
      <w:r w:rsidRPr="00712C98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1. Упражнение "Говорящие ладошки"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- Сейчас вам нужно разбиться на пары, взяться за руки и закрыть глаза. Представьте. Что руки у вас стали говорящие. Только с помощью кистей рук надо: познакомиться друг с другом, затеять спор, поссориться, помириться, попросить извинения друг у друга.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-Какие ощущения вы испытывали в различных ситуациях, какие из них приятные, какие нет, почему?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Какие ситуации вызвали у вас негативную оценку, почему? Какие положительную, почему?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2. Игра "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Обзывалки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>"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12C98">
        <w:rPr>
          <w:rFonts w:ascii="Times New Roman" w:hAnsi="Times New Roman" w:cs="Times New Roman"/>
          <w:sz w:val="24"/>
          <w:szCs w:val="24"/>
        </w:rPr>
        <w:t xml:space="preserve">"Ребята, передавая мяч по кругу, давайте называть друг друга разными необидными словами (заранее обговаривайте условие, какими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обзывалками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можно пользоваться.</w:t>
      </w:r>
      <w:proofErr w:type="gramEnd"/>
      <w:r w:rsidRPr="00712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C98">
        <w:rPr>
          <w:rFonts w:ascii="Times New Roman" w:hAnsi="Times New Roman" w:cs="Times New Roman"/>
          <w:sz w:val="24"/>
          <w:szCs w:val="24"/>
        </w:rPr>
        <w:t>Это могут быть названия овощей, фруктов, грибов или мебели).</w:t>
      </w:r>
      <w:proofErr w:type="gramEnd"/>
      <w:r w:rsidRPr="00712C98">
        <w:rPr>
          <w:rFonts w:ascii="Times New Roman" w:hAnsi="Times New Roman" w:cs="Times New Roman"/>
          <w:sz w:val="24"/>
          <w:szCs w:val="24"/>
        </w:rPr>
        <w:t xml:space="preserve"> Каждое обращение должно начинаться со слов: " А ты…морковка!" Помните, что это игра, поэтому обижаться друг на друга не будем. В заключительном круге обязательно следует сказать своему соседу что-нибудь приятное, например: "А ты…солнышко!"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lastRenderedPageBreak/>
        <w:t xml:space="preserve">    Методические рекомендации: Игра полезна не только для агрессивных, но и для обидчивых детей. Проводится она в быстром темпе.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3. Коммуникативная игра "Паровозик"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Ведущий является "паровозиком", который должен составить поезд из детей. Ребятам отводится роль "вагончиков". "Паровозик" поочередно подъезжает к каждому из "вагончиков" и знакомится с ним. При назывании имени можно попросить ребят придумать для себя одно хорошее слово, например: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- Я веселый паровозик Лена, а ты кто? 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- А я красивый вагончик Саша.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- Поехали дальше вместе.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- Поехали.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Дети едут за следующим "вагончиком", и так до тех пор, пока не соберется целый веселый поезд.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4. Этюд на выражение эмоции: Дети, подойдите к доске и выберите любую эмоцию, которую вы хотите изобразить. После того, как дети, выбрали, учитель зачитывает отрывок из сказки, соответствующий эмоции. 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Выражение страха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Мама -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енотиха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ушла добывать еду, крошка - енот остался один в норе. Вокруг темно, слышны разные шорохи, крошке - еноту страшно: а вдруг на него кто -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нападет, а мама не успеет прийти им на помощь.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Выражение гнева   "Гадкий утенок"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Дети вспоминают сказку Андерсена "Гадкий утенок", затем разыгрывают эпизод на птичьем дворе. В нем птицы и человек демонстрируют свое презрительное и брезгливое отношение к утенку, который не был похож на других. Они считали его безобразным и гадким.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    "Все гнали бедного утенка, даже братья и сестры. Сердито говорили ему: "Хоть бы кошка утаила тебя, несносный </w:t>
      </w:r>
      <w:proofErr w:type="gramStart"/>
      <w:r w:rsidRPr="00712C98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712C98">
        <w:rPr>
          <w:rFonts w:ascii="Times New Roman" w:hAnsi="Times New Roman" w:cs="Times New Roman"/>
          <w:sz w:val="24"/>
          <w:szCs w:val="24"/>
        </w:rPr>
        <w:t>!" а мать прибавляла: "Глаза бы на тебя не глядели" утки щипали его, куры клевали, а девушка, которая давала птицам корм, толкала его ногой". Утенок не выдержал пренебрежительного отношения к себе. Он убежал через изгородь с птичьего двора.</w:t>
      </w:r>
    </w:p>
    <w:p w:rsidR="00552562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>Выражение стыда "Кот Васька".</w:t>
      </w:r>
    </w:p>
    <w:p w:rsidR="004A62A9" w:rsidRPr="00712C98" w:rsidRDefault="00552562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>Хозяйка испекла к празднику сметанный пирог и пошла наряжаться. Кот Васька прокрался на кухню и съел пирог. Хозяйка прибежала на шум и стала ругать Ваську. Ваське стало стыдно.</w:t>
      </w:r>
    </w:p>
    <w:p w:rsidR="00FA5927" w:rsidRPr="00712C98" w:rsidRDefault="00FA5927" w:rsidP="00712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927" w:rsidRPr="00712C98" w:rsidRDefault="00FA5927" w:rsidP="00712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98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FA5927" w:rsidRPr="00712C98" w:rsidRDefault="00FA5927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Н. Н.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и дефицит внимания в детском возрасте. - Москва: Издательский центр "Академия", 2005.- 118с.</w:t>
      </w:r>
    </w:p>
    <w:p w:rsidR="00FA5927" w:rsidRPr="00712C98" w:rsidRDefault="00FA5927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98">
        <w:rPr>
          <w:rFonts w:ascii="Times New Roman" w:hAnsi="Times New Roman" w:cs="Times New Roman"/>
          <w:sz w:val="24"/>
          <w:szCs w:val="24"/>
        </w:rPr>
        <w:t xml:space="preserve">2. Монина Г. Б.,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Лютова-Робертс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Е. К., Чутко Л. С. </w:t>
      </w:r>
      <w:proofErr w:type="spellStart"/>
      <w:r w:rsidRPr="00712C98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712C98">
        <w:rPr>
          <w:rFonts w:ascii="Times New Roman" w:hAnsi="Times New Roman" w:cs="Times New Roman"/>
          <w:sz w:val="24"/>
          <w:szCs w:val="24"/>
        </w:rPr>
        <w:t xml:space="preserve"> дети. Психолого-педагогическая коррекция. - СПб</w:t>
      </w:r>
      <w:proofErr w:type="gramStart"/>
      <w:r w:rsidRPr="00712C9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12C98">
        <w:rPr>
          <w:rFonts w:ascii="Times New Roman" w:hAnsi="Times New Roman" w:cs="Times New Roman"/>
          <w:sz w:val="24"/>
          <w:szCs w:val="24"/>
        </w:rPr>
        <w:t>Речь, 2007. - С. 102-106.</w:t>
      </w:r>
    </w:p>
    <w:p w:rsidR="00FA5927" w:rsidRPr="00712C98" w:rsidRDefault="00FA5927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27" w:rsidRPr="00712C98" w:rsidRDefault="00FA5927" w:rsidP="0071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927" w:rsidRPr="00712C98" w:rsidSect="00712C9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546"/>
    <w:multiLevelType w:val="hybridMultilevel"/>
    <w:tmpl w:val="B20C0696"/>
    <w:lvl w:ilvl="0" w:tplc="91DE9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203"/>
    <w:multiLevelType w:val="hybridMultilevel"/>
    <w:tmpl w:val="21E8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562"/>
    <w:rsid w:val="004A62A9"/>
    <w:rsid w:val="004B6772"/>
    <w:rsid w:val="00552562"/>
    <w:rsid w:val="00712C98"/>
    <w:rsid w:val="008116E5"/>
    <w:rsid w:val="008B34D8"/>
    <w:rsid w:val="00A36E03"/>
    <w:rsid w:val="00B72CA6"/>
    <w:rsid w:val="00D52AE4"/>
    <w:rsid w:val="00FA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2021-10-27T08:23:00Z</dcterms:created>
  <dcterms:modified xsi:type="dcterms:W3CDTF">2021-10-29T09:08:00Z</dcterms:modified>
</cp:coreProperties>
</file>