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23" w:rsidRDefault="00623723" w:rsidP="006237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3723">
        <w:rPr>
          <w:rFonts w:ascii="Times New Roman" w:hAnsi="Times New Roman" w:cs="Times New Roman"/>
          <w:b/>
          <w:sz w:val="28"/>
          <w:szCs w:val="28"/>
        </w:rPr>
        <w:t>Текстоцентрический</w:t>
      </w:r>
      <w:proofErr w:type="spellEnd"/>
      <w:r w:rsidRPr="00623723">
        <w:rPr>
          <w:rFonts w:ascii="Times New Roman" w:hAnsi="Times New Roman" w:cs="Times New Roman"/>
          <w:b/>
          <w:sz w:val="28"/>
          <w:szCs w:val="28"/>
        </w:rPr>
        <w:t xml:space="preserve"> подход на уроках русского языка</w:t>
      </w:r>
    </w:p>
    <w:p w:rsidR="002C6A75" w:rsidRDefault="002C6A75" w:rsidP="002C6A7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Бабаченко М.А.,</w:t>
      </w:r>
    </w:p>
    <w:p w:rsidR="002C6A75" w:rsidRPr="002C6A75" w:rsidRDefault="002C6A75" w:rsidP="002C6A7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6A75">
        <w:rPr>
          <w:rFonts w:ascii="Times New Roman" w:hAnsi="Times New Roman" w:cs="Times New Roman"/>
          <w:i/>
          <w:sz w:val="28"/>
          <w:szCs w:val="28"/>
        </w:rPr>
        <w:t>учитель русского языка,</w:t>
      </w:r>
    </w:p>
    <w:p w:rsidR="002C6A75" w:rsidRPr="002C6A75" w:rsidRDefault="002C6A75" w:rsidP="002C6A7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6A75">
        <w:rPr>
          <w:rFonts w:ascii="Times New Roman" w:hAnsi="Times New Roman" w:cs="Times New Roman"/>
          <w:i/>
          <w:sz w:val="28"/>
          <w:szCs w:val="28"/>
        </w:rPr>
        <w:t xml:space="preserve">средней школы №4 </w:t>
      </w:r>
      <w:proofErr w:type="spellStart"/>
      <w:r w:rsidRPr="002C6A75">
        <w:rPr>
          <w:rFonts w:ascii="Times New Roman" w:hAnsi="Times New Roman" w:cs="Times New Roman"/>
          <w:i/>
          <w:sz w:val="28"/>
          <w:szCs w:val="28"/>
        </w:rPr>
        <w:t>им.М.Маметовой</w:t>
      </w:r>
      <w:proofErr w:type="spellEnd"/>
      <w:r w:rsidRPr="002C6A75">
        <w:rPr>
          <w:rFonts w:ascii="Times New Roman" w:hAnsi="Times New Roman" w:cs="Times New Roman"/>
          <w:i/>
          <w:sz w:val="28"/>
          <w:szCs w:val="28"/>
        </w:rPr>
        <w:t>,</w:t>
      </w:r>
    </w:p>
    <w:p w:rsidR="002C6A75" w:rsidRDefault="002C6A75" w:rsidP="002C6A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C6A75">
        <w:rPr>
          <w:rFonts w:ascii="Times New Roman" w:hAnsi="Times New Roman" w:cs="Times New Roman"/>
          <w:i/>
          <w:sz w:val="28"/>
          <w:szCs w:val="28"/>
        </w:rPr>
        <w:t>Федоровский район</w:t>
      </w:r>
    </w:p>
    <w:p w:rsidR="002C6A75" w:rsidRPr="002C6A75" w:rsidRDefault="002C6A75" w:rsidP="002C6A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На современном этапе главным является воспитание личности, стремящейся к максимальной реализации своих возможностей, открытой для восприятия нового опыта, способной на осознанный и ответственный выбор в различных жизненных ситуациях. Чтобы воспринять такую личность, прежде всего необходимо научить ребенка решать языковыми средствами те или иные коммуникативные задачи в разных сферах и ситуациях общения, т.е. сформировать у него коммуникативную компетенцию.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  Сегодня в нашей стране речевая культура находится на низком уровне, о чем говорят не только филологи. Безусловно, речевая культура связана с общей культурой человека, которую прививают не столько в семье, сколько в школе. Огромна роль в этом предметов гуманитарного цикла, в </w:t>
      </w:r>
      <w:proofErr w:type="gramStart"/>
      <w:r w:rsidRPr="00623723">
        <w:rPr>
          <w:rFonts w:ascii="Times New Roman" w:hAnsi="Times New Roman" w:cs="Times New Roman"/>
          <w:sz w:val="28"/>
          <w:szCs w:val="28"/>
        </w:rPr>
        <w:t>частности  -</w:t>
      </w:r>
      <w:proofErr w:type="gramEnd"/>
      <w:r w:rsidRPr="00623723">
        <w:rPr>
          <w:rFonts w:ascii="Times New Roman" w:hAnsi="Times New Roman" w:cs="Times New Roman"/>
          <w:sz w:val="28"/>
          <w:szCs w:val="28"/>
        </w:rPr>
        <w:t xml:space="preserve"> русского языка.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  Конечно, изучение текста уже давно вошло в практику учителей-словесников. Но если при традиционном подходе это предполагало преимущественно овладение языковыми средствами, то при современном – оно означает еще и способность на современные формы </w:t>
      </w:r>
      <w:proofErr w:type="gramStart"/>
      <w:r w:rsidRPr="00623723">
        <w:rPr>
          <w:rFonts w:ascii="Times New Roman" w:hAnsi="Times New Roman" w:cs="Times New Roman"/>
          <w:sz w:val="28"/>
          <w:szCs w:val="28"/>
        </w:rPr>
        <w:t>организации  учебного</w:t>
      </w:r>
      <w:proofErr w:type="gramEnd"/>
      <w:r w:rsidRPr="00623723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  Современная организация учебного процесса предусматривает такое структурирование учебного материала, которое дает возможность перехода от репродуктивного к преимущественно продуктивному обучению, без чего не может быть развития интеллектуальных навыков. Относительно преподавания русского языка вряд ли это возможно без 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текстоцентрического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 xml:space="preserve"> подхода, предполагающего осмысливание текста как речевого произведения. Конечно, без знания грамматики никакого владения языком не может быть. Таким образом, в основе принципа 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текстоцентризма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 xml:space="preserve"> – единство языковой, речевой и правописной компетенции. Однако пока еще преподавание русского языка в школе ориентировано в основном на формирование грамматико-правописных знаний, умений и навыков, в то время как должна усиливаться речевая направленность обучения. 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23723">
        <w:rPr>
          <w:rFonts w:ascii="Times New Roman" w:hAnsi="Times New Roman" w:cs="Times New Roman"/>
          <w:sz w:val="28"/>
          <w:szCs w:val="28"/>
        </w:rPr>
        <w:t>Итак,  одним</w:t>
      </w:r>
      <w:proofErr w:type="gramEnd"/>
      <w:r w:rsidRPr="00623723">
        <w:rPr>
          <w:rFonts w:ascii="Times New Roman" w:hAnsi="Times New Roman" w:cs="Times New Roman"/>
          <w:sz w:val="28"/>
          <w:szCs w:val="28"/>
        </w:rPr>
        <w:t xml:space="preserve"> из направлений в преподавании русского языка в современной школе является ориентированность на текст.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   В процессе работы с текстом формируется языковая и коммуникативная компетенция учеников, развивается дар слова, рождается «языковая индивидуальность ученика»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    В самом общем смысле коммуникативная компетенция – это способность человека решать языковыми средствами те или иные задачи в разных сферах и ситуациях обучения. Поскольку основной единицей общения является текст (мы говорим не словами и даже не предложениями, а текстами), то именно текст выступает в качестве высшей единицы обучения. Таким образом, 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текстоцентрический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 xml:space="preserve"> принцип неразрывно связан с коммуникативно-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 xml:space="preserve"> подходом в обучении. 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  Языковая компетенция может быть сформирована на единицах языка (в качестве высшей единицы выступает предложение), а коммуникативная компетенция может быть сформирована лишь на уровне текста. Таким образом, утверждение в методике преподавания русского языка 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текстоцентрического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 xml:space="preserve"> принципа обусловлено функциями </w:t>
      </w:r>
      <w:r w:rsidRPr="00623723">
        <w:rPr>
          <w:rFonts w:ascii="Times New Roman" w:hAnsi="Times New Roman" w:cs="Times New Roman"/>
          <w:sz w:val="28"/>
          <w:szCs w:val="28"/>
        </w:rPr>
        <w:lastRenderedPageBreak/>
        <w:t>текста в школьном процессе и в учебнике, его ролью и статусом (текст является единицей обучения, единицей контроля).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 Одним из принципов обучения родному языку является опора на чувство языка или языковую интуицию. По словам 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Л.П.Федоренко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 xml:space="preserve"> «чувство языка приобретается путем подражания говорящим, путем запоминания речи, звучащей (написанной) в окружающей среде». Окружающая среда – это мир текстов, которые мы слышим, читаем, произносим. Это они создают атмосферу, в которой живет, дышит, развивается ребенок. Вот почему так важно организовывать обучающую среду на уроках русского языка. Эта среда влияет на чувство языка, чувство слова.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  Развитие, совершенствование чувства языка происходит в процессе работы с текстом на уроках русского языка, как в младших, так и в старших классах. Через текст происходит приобщение учащихся к национальной культуре; уроки русского языка включаются в единую систему филологического образования. Работа с текстом на уроках</w:t>
      </w:r>
      <w:r w:rsidR="00F6396A">
        <w:rPr>
          <w:rFonts w:ascii="Times New Roman" w:hAnsi="Times New Roman" w:cs="Times New Roman"/>
          <w:sz w:val="28"/>
          <w:szCs w:val="28"/>
        </w:rPr>
        <w:t xml:space="preserve"> русского языка создает условия: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- для осуществления функционального подхода при изучении лексики, морфологии, синтаксиса;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- для формирования представлений о языковой системе, реализации внутрипредметных, а также межпредметных связей курсов русского языка и литературы;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- для личностно-ориентированного </w:t>
      </w:r>
      <w:proofErr w:type="gramStart"/>
      <w:r w:rsidRPr="00623723">
        <w:rPr>
          <w:rFonts w:ascii="Times New Roman" w:hAnsi="Times New Roman" w:cs="Times New Roman"/>
          <w:sz w:val="28"/>
          <w:szCs w:val="28"/>
        </w:rPr>
        <w:t>преподавания  русского</w:t>
      </w:r>
      <w:proofErr w:type="gramEnd"/>
      <w:r w:rsidRPr="00623723">
        <w:rPr>
          <w:rFonts w:ascii="Times New Roman" w:hAnsi="Times New Roman" w:cs="Times New Roman"/>
          <w:sz w:val="28"/>
          <w:szCs w:val="28"/>
        </w:rPr>
        <w:t xml:space="preserve"> языка, для формирования языковой личности;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  Опора на текст как 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речеведческое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 xml:space="preserve"> понятие не только на уроках развития речи, но при изучении лексики, морфологии, синтаксиса создает условия для духовно-нравственного воспитания учащихся, для развития их творческих способностей, ведь ученики обращаются к бесценному богатству, каким являются произведения русской классики.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   Тексты, выбранные учителем в соответствии с особенностями возрастной психологии детей, вызывают у них интерес, желание проникнуть в сюжетные коллизии, оценить происходящее. Если один текст распределяется на несколько уроков, дети с нетерпением ждут его продолжения. Если на разных этапах урока поговорить о волнующих ребят проблемах, поднятых в тексте, то и словарные диктанты, и разборы предложений воспринимаются учениками как что-то лично им необходимое, нужное, интересное. Через умелый подбор текстов учитель может активизировать творческие силы обучаемого, может не только давать знания, расширяющие кругозор ученика, но и ставить его перед ситуацией нравственного выбора, принятия им самостоятельного решения.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  Благодаря тексту современный урок может быть радостным и интересным. Что может быть важнее этого?!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  В основе 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текстоцентрического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 xml:space="preserve"> подхода должны быть преемственность и системность. Планируя учебный материал по годам обучения,  учителю целесообразно уделять внимание в 5-6 классах – выявлению системы языковых средств всех уровней (в этих классах изучаются все грамматические темы), с помощью которых передается идейно-тематическое и эстетическое содержание текста; в 7 классе – использованию языковых средств в тексте разных стилей, составлению учащимися собственных текстов с учетом законов 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текстобразования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 xml:space="preserve">;  в 8 классе – практическому использованию языковых средств в текстах не только разных стилей, но и жанров; в 9-11 классах – рассмотрению текстов на 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 xml:space="preserve"> основе (русский язык и литература).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lastRenderedPageBreak/>
        <w:t xml:space="preserve"> При организации работы с текстом полезно </w:t>
      </w:r>
      <w:proofErr w:type="gramStart"/>
      <w:r w:rsidRPr="00623723">
        <w:rPr>
          <w:rFonts w:ascii="Times New Roman" w:hAnsi="Times New Roman" w:cs="Times New Roman"/>
          <w:sz w:val="28"/>
          <w:szCs w:val="28"/>
        </w:rPr>
        <w:t>обращаться  к</w:t>
      </w:r>
      <w:proofErr w:type="gramEnd"/>
      <w:r w:rsidRPr="00623723">
        <w:rPr>
          <w:rFonts w:ascii="Times New Roman" w:hAnsi="Times New Roman" w:cs="Times New Roman"/>
          <w:sz w:val="28"/>
          <w:szCs w:val="28"/>
        </w:rPr>
        <w:t xml:space="preserve"> пособиям авторов, которые опираются на современные подходы в развитии, обучении и воспитании школьников (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Шипициной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Пахновой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 xml:space="preserve"> Т.М., Власенкова А.И., Лозинской Т.П. и др.)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  Свои уроки целесообразно планировать преимущественно на основе технологии личностно-ориентированного подхода, предполагающего дифференциацию: внешнюю (с учетом профиля класса) и внутреннюю (с учетом реальных возможностей учащихся).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позволит учитывать разные психологические особенности школьников: различный темп выполнения заданий (для тех, кто выполняет работу раньше, предполагаются задания повышенной сложности, требующие размышления); потребность в ярком и образном объяснении нового материала (используются лингвистические сказки, дидактические игры, тексты, содержащие забавные истории); стремление приобщиться к культурным ценностям, расширить кругозор  (тексты 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культуроведческого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 xml:space="preserve"> характера, о достижениях науки и техники и т.д.).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Из технологии развивающего обучения перспективным является метод «малых групп», к которому лучше обращаться в старших классах при комплексном анализе текста. Проектная методика, лежащая в основе данного метода, способствует развитию исследовательских навыков учащихся (осознанно составляют план, формируют задачи, выходят на проблему, решают ее, рефлексируют). Работа в «малых группах» развивает познавательный интерес у детей, повышает их уровень заинтересованности в учебных занятиях и воспитывает ответственность за выполнение заданий.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  Хотелось бы в качестве иллюстрации привести примеры заданий для старших классов, где тексты целесообразно рассматривать на 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 xml:space="preserve"> основе (русский язык и литература).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  При таком подходе старшеклассники получают реальную возможность повысить свою лингвистическую, языковую и коммуникативную компетенцию.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  Очень удобно в этом плане работать с поэтическими текстами, ведь мысль, «вооруженная… рифмами», быстрее находит путь к уму и сердцу ученика.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   В своем выступлении мне бы хотелось остановиться на упражнениях, помогающих учителю формировать навыки анализа поэтического текста. Сгруппируем эти упражнения следующим образом (хотя, такая группировка, конечно же, условна):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Тексты, обучающие выразительному чтению.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Тексты с элементами анализа художественно-изобразительных средств.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Тесты с элементами лексико-фонетического анализа.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Тексты с элементами синтаксического анализа.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Тексты – сопоставления разных редакций стихотворения.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Тексты – комментарии к стихотворениям.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Сочинение по заданному плану.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Тексты, обучающие выразительному чтению.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Совершенно справедливо рассматривать выразительное чтение как текст на понимание текста. Поэтому почти каждый поэтический текст должен сопровождаться заданием: «Подготовьтесь к выразительному чтению». Можно конкретизировать задание. Например, стихотворение А.Т. Твардовского: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Я знаю, никакой моей вины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В том, что другие не пришли с войны,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В том, что они – кто старше, кто моложе –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Остались там, и не о том же речь,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lastRenderedPageBreak/>
        <w:t>Что я их мог, но не сумел сберечь, -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Речь не о том, но все же, все же, все же…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- сопровождаем заданием: «Подготовьтесь к выразительному чтению. Обратите внимание на пунктуацию, на то, что весь текст – это одно предложение».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Стихотворение должно читаться неторопливо и в то же время – на одном дыхании.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Тексты с элементами анализа художественно-изобразительных средств.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      Поэтические тексты позволяют отработать такие средства художественной изобразительности, как аллитерация, ассонанс, перифраза, риторическое обращение, анафора и так далее, не говоря уже о таких средствах, как эпитет, метафора, сравнение.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Для примера возьмем стихотворение 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К.Бальмонта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>: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Тургенев – первая влюбленность,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В напевном сердце нежный строй,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Где близь уходит в отдаленность.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Заря целуется с зарей.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Зима наносит снег. Но лишь я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Припомню «Первую любовь»,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 xml:space="preserve">Промолвлю: «Ася» и «Затишье», - 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Себя я вижу юным вновь.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Дремотный старый сад. Сирени.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Узор крестообразный лип.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Зовут заветные ступени.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Садовой дверцы дрогнул скрип.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Они пройдут перед очами –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Сплетенья призраков таких,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Что будешь днями и ночами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Их вспоминать и звать в свой стих.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На утре дней душа открыта,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Прикосновений жаждет новь,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 xml:space="preserve">И вот тропинка в ней пробита – 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Через любовь к любви – в любовь.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Душа нуждается в уроке,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И мир заманчив и не хмур,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Когда читаешь сердцем строки,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Что спел грустящий трубадур…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Блажен кто в золото лобзанья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Возвел землистую руду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И женское очарованье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23723">
        <w:rPr>
          <w:rFonts w:ascii="Times New Roman" w:hAnsi="Times New Roman" w:cs="Times New Roman"/>
          <w:i/>
          <w:sz w:val="28"/>
          <w:szCs w:val="28"/>
        </w:rPr>
        <w:t>Предуказал</w:t>
      </w:r>
      <w:proofErr w:type="spellEnd"/>
      <w:r w:rsidRPr="00623723">
        <w:rPr>
          <w:rFonts w:ascii="Times New Roman" w:hAnsi="Times New Roman" w:cs="Times New Roman"/>
          <w:i/>
          <w:sz w:val="28"/>
          <w:szCs w:val="28"/>
        </w:rPr>
        <w:t xml:space="preserve"> нам, как звезду,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Кто нас увлек в такие дали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Где все есть радость и печаль,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И мысль заветные скрижали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Взнесла в небесную эмаль…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Тургенев –первая влюбленность,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Глаза с их божеской игрой,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Где близь уходит в отдаленность,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Заря встречается с зарей.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lastRenderedPageBreak/>
        <w:t>Задания к стихотворению даем следующие: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1.Сравните начало и конец стихотворения. Благодаря чему «конец гармонирует с началом»? Приведите примеры из поэтических произведений, в которых начало и конец как бы перекликаются.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2.Объясните значение слова скрижали. Какова стилистическая окраска этого существительного? Какие еще стилистически окрашенные слова встречаются в стихотворении Бальмонта? Какова их роль </w:t>
      </w:r>
      <w:proofErr w:type="gramStart"/>
      <w:r w:rsidRPr="00623723">
        <w:rPr>
          <w:rFonts w:ascii="Times New Roman" w:hAnsi="Times New Roman" w:cs="Times New Roman"/>
          <w:sz w:val="28"/>
          <w:szCs w:val="28"/>
        </w:rPr>
        <w:t>в текста</w:t>
      </w:r>
      <w:proofErr w:type="gramEnd"/>
      <w:r w:rsidRPr="00623723">
        <w:rPr>
          <w:rFonts w:ascii="Times New Roman" w:hAnsi="Times New Roman" w:cs="Times New Roman"/>
          <w:sz w:val="28"/>
          <w:szCs w:val="28"/>
        </w:rPr>
        <w:t>? Запишите толкование значения слова скрижали, используя предложение, в котором ставиться тире между подлежащим и сказуемым (обратитесь к словарю).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3.Найдите в тексте антонимы (в том числе контекстуальные). Какова их роль в тексте?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4.Как образованы слова близь, новь? Приведите примеры использования слов такой же структуры в стихотворениях других поэтом, например, 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>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5.Найдите в тексте односоставные предложения. Определите их тип и роль в стихотворении.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6.Подготовьтесь к выразительному чтению стихотворения. Какое настроение надо передать при чтении?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23723">
        <w:rPr>
          <w:rFonts w:ascii="Times New Roman" w:hAnsi="Times New Roman" w:cs="Times New Roman"/>
          <w:sz w:val="28"/>
          <w:szCs w:val="28"/>
        </w:rPr>
        <w:t>. Тексты с элементами лексико-фонетического анализа.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Можно привести такую памятку. Чтобы </w:t>
      </w:r>
      <w:proofErr w:type="gramStart"/>
      <w:r w:rsidRPr="00623723">
        <w:rPr>
          <w:rFonts w:ascii="Times New Roman" w:hAnsi="Times New Roman" w:cs="Times New Roman"/>
          <w:sz w:val="28"/>
          <w:szCs w:val="28"/>
        </w:rPr>
        <w:t>произвести  лексический</w:t>
      </w:r>
      <w:proofErr w:type="gramEnd"/>
      <w:r w:rsidRPr="00623723">
        <w:rPr>
          <w:rFonts w:ascii="Times New Roman" w:hAnsi="Times New Roman" w:cs="Times New Roman"/>
          <w:sz w:val="28"/>
          <w:szCs w:val="28"/>
        </w:rPr>
        <w:t xml:space="preserve"> разбор текста, надо найти :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- ключевые слова (словосочетания);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- слова, </w:t>
      </w:r>
      <w:proofErr w:type="gramStart"/>
      <w:r w:rsidRPr="00623723">
        <w:rPr>
          <w:rFonts w:ascii="Times New Roman" w:hAnsi="Times New Roman" w:cs="Times New Roman"/>
          <w:sz w:val="28"/>
          <w:szCs w:val="28"/>
        </w:rPr>
        <w:t>употребленные  в</w:t>
      </w:r>
      <w:proofErr w:type="gramEnd"/>
      <w:r w:rsidRPr="00623723">
        <w:rPr>
          <w:rFonts w:ascii="Times New Roman" w:hAnsi="Times New Roman" w:cs="Times New Roman"/>
          <w:sz w:val="28"/>
          <w:szCs w:val="28"/>
        </w:rPr>
        <w:t xml:space="preserve"> переносном значении;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- синонимы, антонимы </w:t>
      </w:r>
      <w:proofErr w:type="gramStart"/>
      <w:r w:rsidRPr="00623723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623723">
        <w:rPr>
          <w:rFonts w:ascii="Times New Roman" w:hAnsi="Times New Roman" w:cs="Times New Roman"/>
          <w:sz w:val="28"/>
          <w:szCs w:val="28"/>
        </w:rPr>
        <w:t xml:space="preserve"> том числе контекстуальные), омонимы;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- слова, стилистически окрашенные (высокого стиля, книжные, разговорные, просторечные, официальные и др.); заимствованные слова, архаизмы, неологизмы (в том числе авторские), профессионализмы, диалектизмы, фразеологизмы;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- объяснить роль этих лексических явлений в тексте, их назначение, показать, что достигается благодаря их </w:t>
      </w:r>
      <w:proofErr w:type="gramStart"/>
      <w:r w:rsidRPr="00623723">
        <w:rPr>
          <w:rFonts w:ascii="Times New Roman" w:hAnsi="Times New Roman" w:cs="Times New Roman"/>
          <w:sz w:val="28"/>
          <w:szCs w:val="28"/>
        </w:rPr>
        <w:t>использованию;уточнить</w:t>
      </w:r>
      <w:proofErr w:type="gramEnd"/>
      <w:r w:rsidRPr="00623723">
        <w:rPr>
          <w:rFonts w:ascii="Times New Roman" w:hAnsi="Times New Roman" w:cs="Times New Roman"/>
          <w:sz w:val="28"/>
          <w:szCs w:val="28"/>
        </w:rPr>
        <w:t>9обратившись к словарю) значение ряда слов; если слово многозначное, то определить, в каком значении оно употребляется в тексте;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- подобрать к ряду слов синонимы, составить синонимический ряд, показать, чем различаются слова – синонимы, объяснить целесообразность выбора автором именно данного слова;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- провести наблюдения над использованием в тексте лексического </w:t>
      </w:r>
      <w:proofErr w:type="gramStart"/>
      <w:r w:rsidRPr="00623723">
        <w:rPr>
          <w:rFonts w:ascii="Times New Roman" w:hAnsi="Times New Roman" w:cs="Times New Roman"/>
          <w:sz w:val="28"/>
          <w:szCs w:val="28"/>
        </w:rPr>
        <w:t>повтора(</w:t>
      </w:r>
      <w:proofErr w:type="gramEnd"/>
      <w:r w:rsidRPr="00623723">
        <w:rPr>
          <w:rFonts w:ascii="Times New Roman" w:hAnsi="Times New Roman" w:cs="Times New Roman"/>
          <w:sz w:val="28"/>
          <w:szCs w:val="28"/>
        </w:rPr>
        <w:t>использованием одного и того же слова, однокоренных слов); особенно интересно обратить внимание на те слова, которые, повторяясь, употребляются в разных значениях;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- показать, с помощью каких лексических средств обеспечивается в тексте связь между предложениями, между абзацами (обратить внимание на роль 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однотематической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 xml:space="preserve"> лексики, лексического повтора, синонимов, антонимов, в том числе контекстуальных).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Лексический разбор текстов разных стилей имеет свои особенности. При анализе художественного текста следует указать средства художественной изобразительности, используемые автором, показать, как реализуются в тексте стилистические возможности лексических средств. Если анализируются тексты публицистического и художественного стилей, то план лексического разбора включает наблюдения над использованием лексических средств, с помощью которых автор выражает свое отношение, оценку (оценочная лексика, стилистически окрашенные слова, лексический повтор, синонимы, антонимы и др.).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23723">
        <w:rPr>
          <w:rFonts w:ascii="Times New Roman" w:hAnsi="Times New Roman" w:cs="Times New Roman"/>
          <w:sz w:val="28"/>
          <w:szCs w:val="28"/>
        </w:rPr>
        <w:t>. Тексты с элементами синтаксического анализа.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lastRenderedPageBreak/>
        <w:t>В разделе «Синтаксис» особое внимание обращается на анализ синтаксических особенностей текстов, в том числе и поэтических.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Например, задание: «Подготовьтесь к выразительному чтению стихотворения 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А.Ахматовой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 xml:space="preserve"> «Клятва», которое было написано в июле 1941 года»: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И та, что сегодня прощается с милым, -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Пусть боль свою в силу она переплавит.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Мы детям клянемся, клянемся могилам,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Что нас покориться никто не заставит!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Учащимся можно предложить выучить данный текст наизусть и подготовиться к письму по памяти. Анализируя это стихотворение, учащиеся должны объяснить смысл названия, а также ответить на вопрос: «Какие синтаксические особенности придают тексту торжественное звучание?»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Вот один возможный из образцов выполнения этой работы: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«Стихотворение Анны Ахматовой называется «Клятва». Это название полно и глубоко отражает его смысл. 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Клятва – это торжественное обещание, торжественное уверение в чем-либо, подкрепленное упоминанием чего-либо священного для того, кто уверяет, обещает.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23723">
        <w:rPr>
          <w:rFonts w:ascii="Times New Roman" w:hAnsi="Times New Roman" w:cs="Times New Roman"/>
          <w:sz w:val="28"/>
          <w:szCs w:val="28"/>
        </w:rPr>
        <w:t>. Сочинение по заданному началу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>Особой интерес представляют задания, где перед учащимися ставится задача написать небольшое сочинение по данному началу, которое также может стать впоследствии составной частью анализа поэтического текста.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23723">
        <w:rPr>
          <w:rFonts w:ascii="Times New Roman" w:hAnsi="Times New Roman" w:cs="Times New Roman"/>
          <w:sz w:val="28"/>
          <w:szCs w:val="28"/>
        </w:rPr>
        <w:t>Например,  задание</w:t>
      </w:r>
      <w:proofErr w:type="gramEnd"/>
      <w:r w:rsidRPr="00623723">
        <w:rPr>
          <w:rFonts w:ascii="Times New Roman" w:hAnsi="Times New Roman" w:cs="Times New Roman"/>
          <w:sz w:val="28"/>
          <w:szCs w:val="28"/>
        </w:rPr>
        <w:t>: «Запишите текст, вставляя пропущенные буквы, раскрывая скобки».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 xml:space="preserve">Пушкин присутствует и будет присутствовать в нашей </w:t>
      </w:r>
      <w:proofErr w:type="spellStart"/>
      <w:r w:rsidRPr="00623723">
        <w:rPr>
          <w:rFonts w:ascii="Times New Roman" w:hAnsi="Times New Roman" w:cs="Times New Roman"/>
          <w:i/>
          <w:sz w:val="28"/>
          <w:szCs w:val="28"/>
        </w:rPr>
        <w:t>жизн</w:t>
      </w:r>
      <w:proofErr w:type="spellEnd"/>
      <w:r w:rsidRPr="00623723">
        <w:rPr>
          <w:rFonts w:ascii="Times New Roman" w:hAnsi="Times New Roman" w:cs="Times New Roman"/>
          <w:i/>
          <w:sz w:val="28"/>
          <w:szCs w:val="28"/>
        </w:rPr>
        <w:t>_, как весна…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 xml:space="preserve">Помню, в каком зале говорил о «веселом </w:t>
      </w:r>
      <w:proofErr w:type="spellStart"/>
      <w:r w:rsidRPr="00623723">
        <w:rPr>
          <w:rFonts w:ascii="Times New Roman" w:hAnsi="Times New Roman" w:cs="Times New Roman"/>
          <w:i/>
          <w:sz w:val="28"/>
          <w:szCs w:val="28"/>
        </w:rPr>
        <w:t>им</w:t>
      </w:r>
      <w:r w:rsidRPr="00623723">
        <w:rPr>
          <w:rFonts w:ascii="Times New Roman" w:hAnsi="Times New Roman" w:cs="Times New Roman"/>
          <w:i/>
          <w:sz w:val="28"/>
          <w:szCs w:val="28"/>
        </w:rPr>
        <w:softHyphen/>
        <w:t>_ни</w:t>
      </w:r>
      <w:proofErr w:type="spellEnd"/>
      <w:r w:rsidRPr="00623723">
        <w:rPr>
          <w:rFonts w:ascii="Times New Roman" w:hAnsi="Times New Roman" w:cs="Times New Roman"/>
          <w:i/>
          <w:sz w:val="28"/>
          <w:szCs w:val="28"/>
        </w:rPr>
        <w:t xml:space="preserve"> Пушкин» невеселый Блок: это было в доме </w:t>
      </w:r>
      <w:proofErr w:type="gramStart"/>
      <w:r w:rsidRPr="00623723">
        <w:rPr>
          <w:rFonts w:ascii="Times New Roman" w:hAnsi="Times New Roman" w:cs="Times New Roman"/>
          <w:i/>
          <w:sz w:val="28"/>
          <w:szCs w:val="28"/>
        </w:rPr>
        <w:t>на улиц</w:t>
      </w:r>
      <w:proofErr w:type="gramEnd"/>
      <w:r w:rsidRPr="00623723">
        <w:rPr>
          <w:rFonts w:ascii="Times New Roman" w:hAnsi="Times New Roman" w:cs="Times New Roman"/>
          <w:i/>
          <w:sz w:val="28"/>
          <w:szCs w:val="28"/>
        </w:rPr>
        <w:t>_, которая теперь называется Некрасовской.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 xml:space="preserve">Блок читал стихи тогда так, как(будто) они давно </w:t>
      </w:r>
      <w:proofErr w:type="spellStart"/>
      <w:r w:rsidRPr="00623723">
        <w:rPr>
          <w:rFonts w:ascii="Times New Roman" w:hAnsi="Times New Roman" w:cs="Times New Roman"/>
          <w:i/>
          <w:sz w:val="28"/>
          <w:szCs w:val="28"/>
        </w:rPr>
        <w:t>написа</w:t>
      </w:r>
      <w:proofErr w:type="spellEnd"/>
      <w:r w:rsidRPr="0062372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Pr="00623723">
        <w:rPr>
          <w:rFonts w:ascii="Times New Roman" w:hAnsi="Times New Roman" w:cs="Times New Roman"/>
          <w:i/>
          <w:sz w:val="28"/>
          <w:szCs w:val="28"/>
        </w:rPr>
        <w:t>н,нн</w:t>
      </w:r>
      <w:proofErr w:type="spellEnd"/>
      <w:proofErr w:type="gramEnd"/>
      <w:r w:rsidRPr="00623723">
        <w:rPr>
          <w:rFonts w:ascii="Times New Roman" w:hAnsi="Times New Roman" w:cs="Times New Roman"/>
          <w:i/>
          <w:sz w:val="28"/>
          <w:szCs w:val="28"/>
        </w:rPr>
        <w:t xml:space="preserve">)ы или </w:t>
      </w:r>
      <w:proofErr w:type="spellStart"/>
      <w:r w:rsidRPr="00623723">
        <w:rPr>
          <w:rFonts w:ascii="Times New Roman" w:hAnsi="Times New Roman" w:cs="Times New Roman"/>
          <w:i/>
          <w:sz w:val="28"/>
          <w:szCs w:val="28"/>
        </w:rPr>
        <w:t>высече</w:t>
      </w:r>
      <w:proofErr w:type="spellEnd"/>
      <w:r w:rsidRPr="0062372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23723">
        <w:rPr>
          <w:rFonts w:ascii="Times New Roman" w:hAnsi="Times New Roman" w:cs="Times New Roman"/>
          <w:i/>
          <w:sz w:val="28"/>
          <w:szCs w:val="28"/>
        </w:rPr>
        <w:t>н,нн</w:t>
      </w:r>
      <w:proofErr w:type="spellEnd"/>
      <w:r w:rsidRPr="00623723">
        <w:rPr>
          <w:rFonts w:ascii="Times New Roman" w:hAnsi="Times New Roman" w:cs="Times New Roman"/>
          <w:i/>
          <w:sz w:val="28"/>
          <w:szCs w:val="28"/>
        </w:rPr>
        <w:t xml:space="preserve">)ы на камне, а он произносит уже прежде известное, но </w:t>
      </w:r>
      <w:proofErr w:type="spellStart"/>
      <w:r w:rsidRPr="00623723">
        <w:rPr>
          <w:rFonts w:ascii="Times New Roman" w:hAnsi="Times New Roman" w:cs="Times New Roman"/>
          <w:i/>
          <w:sz w:val="28"/>
          <w:szCs w:val="28"/>
        </w:rPr>
        <w:t>сохр_не</w:t>
      </w:r>
      <w:proofErr w:type="spellEnd"/>
      <w:r w:rsidRPr="0062372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23723">
        <w:rPr>
          <w:rFonts w:ascii="Times New Roman" w:hAnsi="Times New Roman" w:cs="Times New Roman"/>
          <w:i/>
          <w:sz w:val="28"/>
          <w:szCs w:val="28"/>
        </w:rPr>
        <w:t>н,нн</w:t>
      </w:r>
      <w:proofErr w:type="spellEnd"/>
      <w:r w:rsidRPr="00623723">
        <w:rPr>
          <w:rFonts w:ascii="Times New Roman" w:hAnsi="Times New Roman" w:cs="Times New Roman"/>
          <w:i/>
          <w:sz w:val="28"/>
          <w:szCs w:val="28"/>
        </w:rPr>
        <w:t>)</w:t>
      </w:r>
      <w:proofErr w:type="spellStart"/>
      <w:r w:rsidRPr="00623723">
        <w:rPr>
          <w:rFonts w:ascii="Times New Roman" w:hAnsi="Times New Roman" w:cs="Times New Roman"/>
          <w:i/>
          <w:sz w:val="28"/>
          <w:szCs w:val="28"/>
        </w:rPr>
        <w:t>ое</w:t>
      </w:r>
      <w:proofErr w:type="spellEnd"/>
      <w:r w:rsidRPr="00623723">
        <w:rPr>
          <w:rFonts w:ascii="Times New Roman" w:hAnsi="Times New Roman" w:cs="Times New Roman"/>
          <w:i/>
          <w:sz w:val="28"/>
          <w:szCs w:val="28"/>
        </w:rPr>
        <w:t>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 xml:space="preserve">Он не </w:t>
      </w:r>
      <w:proofErr w:type="spellStart"/>
      <w:r w:rsidRPr="00623723">
        <w:rPr>
          <w:rFonts w:ascii="Times New Roman" w:hAnsi="Times New Roman" w:cs="Times New Roman"/>
          <w:i/>
          <w:sz w:val="28"/>
          <w:szCs w:val="28"/>
        </w:rPr>
        <w:t>во_вышал</w:t>
      </w:r>
      <w:proofErr w:type="spellEnd"/>
      <w:r w:rsidRPr="00623723">
        <w:rPr>
          <w:rFonts w:ascii="Times New Roman" w:hAnsi="Times New Roman" w:cs="Times New Roman"/>
          <w:i/>
          <w:sz w:val="28"/>
          <w:szCs w:val="28"/>
        </w:rPr>
        <w:t xml:space="preserve"> голоса, делал небольшую паузу пред моментом рифмы. Рифма ощущалась как подтверждение дикции.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72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23723">
        <w:rPr>
          <w:rFonts w:ascii="Times New Roman" w:hAnsi="Times New Roman" w:cs="Times New Roman"/>
          <w:i/>
          <w:sz w:val="28"/>
          <w:szCs w:val="28"/>
        </w:rPr>
        <w:t>в.Шкловский</w:t>
      </w:r>
      <w:proofErr w:type="spellEnd"/>
      <w:r w:rsidRPr="00623723">
        <w:rPr>
          <w:rFonts w:ascii="Times New Roman" w:hAnsi="Times New Roman" w:cs="Times New Roman"/>
          <w:i/>
          <w:sz w:val="28"/>
          <w:szCs w:val="28"/>
        </w:rPr>
        <w:t>)</w:t>
      </w:r>
    </w:p>
    <w:p w:rsidR="00623723" w:rsidRPr="00623723" w:rsidRDefault="00F6396A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3723" w:rsidRPr="00623723">
        <w:rPr>
          <w:rFonts w:ascii="Times New Roman" w:hAnsi="Times New Roman" w:cs="Times New Roman"/>
          <w:sz w:val="28"/>
          <w:szCs w:val="28"/>
        </w:rPr>
        <w:t xml:space="preserve">Затем даем следующее задание: «Напишите небольшое сочинение по данному началу». Началом-зачином текста может быть предложение, в котором содержится цитирование высказывания </w:t>
      </w:r>
      <w:proofErr w:type="spellStart"/>
      <w:r w:rsidR="00623723" w:rsidRPr="00623723">
        <w:rPr>
          <w:rFonts w:ascii="Times New Roman" w:hAnsi="Times New Roman" w:cs="Times New Roman"/>
          <w:sz w:val="28"/>
          <w:szCs w:val="28"/>
        </w:rPr>
        <w:t>В.Шкловского</w:t>
      </w:r>
      <w:proofErr w:type="spellEnd"/>
      <w:r w:rsidR="00623723" w:rsidRPr="00623723">
        <w:rPr>
          <w:rFonts w:ascii="Times New Roman" w:hAnsi="Times New Roman" w:cs="Times New Roman"/>
          <w:sz w:val="28"/>
          <w:szCs w:val="28"/>
        </w:rPr>
        <w:t xml:space="preserve"> о Пушкине. Нетрудно заметить, что в этом предложении сформулирован тезис, и если вы будете создавать текс-рассуждение, то следует привести ряд доказательств, подтверждающих мысль, выраженную в начале текста.</w:t>
      </w:r>
    </w:p>
    <w:p w:rsidR="00623723" w:rsidRPr="00623723" w:rsidRDefault="00F6396A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3723" w:rsidRPr="00623723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</w:t>
      </w:r>
      <w:proofErr w:type="spellStart"/>
      <w:r w:rsidR="00623723" w:rsidRPr="00623723">
        <w:rPr>
          <w:rFonts w:ascii="Times New Roman" w:hAnsi="Times New Roman" w:cs="Times New Roman"/>
          <w:sz w:val="28"/>
          <w:szCs w:val="28"/>
        </w:rPr>
        <w:t>текстоцентрического</w:t>
      </w:r>
      <w:proofErr w:type="spellEnd"/>
      <w:r w:rsidR="00623723" w:rsidRPr="00623723">
        <w:rPr>
          <w:rFonts w:ascii="Times New Roman" w:hAnsi="Times New Roman" w:cs="Times New Roman"/>
          <w:sz w:val="28"/>
          <w:szCs w:val="28"/>
        </w:rPr>
        <w:t xml:space="preserve"> подхода, коммуникативно-ситуативных упражнений помогает повысить общекультурный уровень развития обучающихся на уроках русского языка.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t xml:space="preserve">Систематическое использование 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текстоцентрического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 xml:space="preserve"> подхода повышает уровень мотивации обучающихся к изучению предмета, способствует развитию целостного восприятия окружающей действительности</w:t>
      </w:r>
    </w:p>
    <w:p w:rsidR="00623723" w:rsidRPr="00623723" w:rsidRDefault="00F6396A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623723" w:rsidRPr="00623723">
        <w:rPr>
          <w:rFonts w:ascii="Times New Roman" w:hAnsi="Times New Roman" w:cs="Times New Roman"/>
          <w:sz w:val="28"/>
          <w:szCs w:val="28"/>
        </w:rPr>
        <w:t>Текстоцентричесикй</w:t>
      </w:r>
      <w:proofErr w:type="spellEnd"/>
      <w:r w:rsidR="00623723" w:rsidRPr="00623723">
        <w:rPr>
          <w:rFonts w:ascii="Times New Roman" w:hAnsi="Times New Roman" w:cs="Times New Roman"/>
          <w:sz w:val="28"/>
          <w:szCs w:val="28"/>
        </w:rPr>
        <w:t xml:space="preserve"> подход- необходимое условие достижения нового качества образования, главным содержанием которого является развитие интеллектуальных умений и навыков, формирование личностных качеств молодых людей.</w:t>
      </w:r>
    </w:p>
    <w:p w:rsidR="00623723" w:rsidRPr="00623723" w:rsidRDefault="00623723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723">
        <w:rPr>
          <w:rFonts w:ascii="Times New Roman" w:hAnsi="Times New Roman" w:cs="Times New Roman"/>
          <w:sz w:val="28"/>
          <w:szCs w:val="28"/>
        </w:rPr>
        <w:lastRenderedPageBreak/>
        <w:t xml:space="preserve">И наконец, чтение, понимание, интерпретация текста – это основные </w:t>
      </w:r>
      <w:proofErr w:type="spellStart"/>
      <w:r w:rsidRPr="0062372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623723">
        <w:rPr>
          <w:rFonts w:ascii="Times New Roman" w:hAnsi="Times New Roman" w:cs="Times New Roman"/>
          <w:sz w:val="28"/>
          <w:szCs w:val="28"/>
        </w:rPr>
        <w:t xml:space="preserve"> умения, благодаря которым возможно обучение вообще.</w:t>
      </w:r>
    </w:p>
    <w:p w:rsidR="002C6A75" w:rsidRDefault="002C6A75" w:rsidP="006237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A75" w:rsidRDefault="002C6A75" w:rsidP="006237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A75" w:rsidRDefault="002C6A75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Список литературы</w:t>
      </w:r>
    </w:p>
    <w:p w:rsidR="002C6A75" w:rsidRDefault="002C6A75" w:rsidP="006237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A75" w:rsidRDefault="002C6A75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75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2C6A75">
        <w:rPr>
          <w:rFonts w:ascii="Times New Roman" w:hAnsi="Times New Roman" w:cs="Times New Roman"/>
          <w:sz w:val="28"/>
          <w:szCs w:val="28"/>
        </w:rPr>
        <w:t>Бархин</w:t>
      </w:r>
      <w:proofErr w:type="spellEnd"/>
      <w:r w:rsidRPr="002C6A75">
        <w:rPr>
          <w:rFonts w:ascii="Times New Roman" w:hAnsi="Times New Roman" w:cs="Times New Roman"/>
          <w:sz w:val="28"/>
          <w:szCs w:val="28"/>
        </w:rPr>
        <w:t xml:space="preserve"> К.Б., </w:t>
      </w:r>
      <w:proofErr w:type="spellStart"/>
      <w:r w:rsidRPr="002C6A75">
        <w:rPr>
          <w:rFonts w:ascii="Times New Roman" w:hAnsi="Times New Roman" w:cs="Times New Roman"/>
          <w:sz w:val="28"/>
          <w:szCs w:val="28"/>
        </w:rPr>
        <w:t>Истрина</w:t>
      </w:r>
      <w:proofErr w:type="spellEnd"/>
      <w:r w:rsidRPr="002C6A75">
        <w:rPr>
          <w:rFonts w:ascii="Times New Roman" w:hAnsi="Times New Roman" w:cs="Times New Roman"/>
          <w:sz w:val="28"/>
          <w:szCs w:val="28"/>
        </w:rPr>
        <w:t xml:space="preserve"> Е.С. Методика русского языка в средней школе. – М., 1934.</w:t>
      </w:r>
      <w:r w:rsidRPr="002C6A75">
        <w:rPr>
          <w:rFonts w:ascii="Times New Roman" w:hAnsi="Times New Roman" w:cs="Times New Roman"/>
          <w:sz w:val="28"/>
          <w:szCs w:val="28"/>
        </w:rPr>
        <w:br/>
      </w:r>
    </w:p>
    <w:p w:rsidR="002C6A75" w:rsidRDefault="002C6A75" w:rsidP="006237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BBF" w:rsidRDefault="002C6A75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75">
        <w:rPr>
          <w:rFonts w:ascii="Times New Roman" w:hAnsi="Times New Roman" w:cs="Times New Roman"/>
          <w:sz w:val="28"/>
          <w:szCs w:val="28"/>
        </w:rPr>
        <w:t>2) Гальперин И.Р. Текст как объект лингвистического исследования. – М., 2001.</w:t>
      </w:r>
    </w:p>
    <w:p w:rsidR="002C6A75" w:rsidRDefault="002C6A75" w:rsidP="006237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A75" w:rsidRDefault="002C6A75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2C6A75">
        <w:rPr>
          <w:rFonts w:ascii="Times New Roman" w:hAnsi="Times New Roman" w:cs="Times New Roman"/>
          <w:sz w:val="28"/>
          <w:szCs w:val="28"/>
        </w:rPr>
        <w:t>Пахнова</w:t>
      </w:r>
      <w:proofErr w:type="spellEnd"/>
      <w:r w:rsidRPr="002C6A75">
        <w:rPr>
          <w:rFonts w:ascii="Times New Roman" w:hAnsi="Times New Roman" w:cs="Times New Roman"/>
          <w:sz w:val="28"/>
          <w:szCs w:val="28"/>
        </w:rPr>
        <w:t xml:space="preserve"> Т.М. От текста к слову. Работа по развитию речи, обобщению и систематизации изученного при подготовке к зачетам, переводным и выпускным экзаменам// Газета «Русский язык». – 2001, №17</w:t>
      </w:r>
      <w:r w:rsidRPr="002C6A75">
        <w:rPr>
          <w:rFonts w:ascii="Times New Roman" w:hAnsi="Times New Roman" w:cs="Times New Roman"/>
          <w:sz w:val="28"/>
          <w:szCs w:val="28"/>
        </w:rPr>
        <w:br/>
      </w:r>
    </w:p>
    <w:p w:rsidR="002C6A75" w:rsidRPr="00623723" w:rsidRDefault="002C6A75" w:rsidP="0062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7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C6A75">
        <w:rPr>
          <w:rFonts w:ascii="Times New Roman" w:hAnsi="Times New Roman" w:cs="Times New Roman"/>
          <w:sz w:val="28"/>
          <w:szCs w:val="28"/>
        </w:rPr>
        <w:t>Солганик</w:t>
      </w:r>
      <w:proofErr w:type="spellEnd"/>
      <w:r w:rsidRPr="002C6A75">
        <w:rPr>
          <w:rFonts w:ascii="Times New Roman" w:hAnsi="Times New Roman" w:cs="Times New Roman"/>
          <w:sz w:val="28"/>
          <w:szCs w:val="28"/>
        </w:rPr>
        <w:t xml:space="preserve"> Г.Я. Стилистика текста: Учебное пособие. – М., 1997.</w:t>
      </w:r>
    </w:p>
    <w:sectPr w:rsidR="002C6A75" w:rsidRPr="00623723" w:rsidSect="00F777ED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6F05"/>
    <w:multiLevelType w:val="hybridMultilevel"/>
    <w:tmpl w:val="3766AEFC"/>
    <w:lvl w:ilvl="0" w:tplc="4A6EC8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DF37571"/>
    <w:multiLevelType w:val="hybridMultilevel"/>
    <w:tmpl w:val="5D68F5AA"/>
    <w:lvl w:ilvl="0" w:tplc="E40A03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C2268"/>
    <w:multiLevelType w:val="hybridMultilevel"/>
    <w:tmpl w:val="B33CAC42"/>
    <w:lvl w:ilvl="0" w:tplc="75CCB3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C6DC0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23"/>
    <w:rsid w:val="002C6A75"/>
    <w:rsid w:val="00623723"/>
    <w:rsid w:val="00E25BBF"/>
    <w:rsid w:val="00F6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26C6"/>
  <w15:chartTrackingRefBased/>
  <w15:docId w15:val="{1032C9CD-A62B-4AF1-9909-566E0ABB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2020-10-16T05:26:00Z</dcterms:created>
  <dcterms:modified xsi:type="dcterms:W3CDTF">2020-10-16T06:22:00Z</dcterms:modified>
</cp:coreProperties>
</file>