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CC03" w14:textId="16FB9E24" w:rsidR="00FE42AA" w:rsidRPr="001B01E4" w:rsidRDefault="00FE42AA" w:rsidP="00FE42AA">
      <w:pPr>
        <w:jc w:val="right"/>
        <w:rPr>
          <w:rFonts w:ascii="Times New Roman" w:hAnsi="Times New Roman" w:cs="Times New Roman"/>
          <w:sz w:val="20"/>
          <w:szCs w:val="20"/>
          <w:lang w:val="ru-RU"/>
        </w:rPr>
      </w:pPr>
      <w:proofErr w:type="spellStart"/>
      <w:r w:rsidRPr="00BB45C0">
        <w:rPr>
          <w:rFonts w:ascii="Times New Roman" w:hAnsi="Times New Roman" w:cs="Times New Roman"/>
          <w:b/>
          <w:bCs/>
          <w:sz w:val="20"/>
          <w:szCs w:val="20"/>
          <w:lang w:val="ru-RU"/>
        </w:rPr>
        <w:t>Жоламанов</w:t>
      </w:r>
      <w:proofErr w:type="spellEnd"/>
      <w:r w:rsidRPr="00BB45C0">
        <w:rPr>
          <w:rFonts w:ascii="Times New Roman" w:hAnsi="Times New Roman" w:cs="Times New Roman"/>
          <w:b/>
          <w:bCs/>
          <w:sz w:val="20"/>
          <w:szCs w:val="20"/>
          <w:lang w:val="ru-RU"/>
        </w:rPr>
        <w:t xml:space="preserve"> Е. М.</w:t>
      </w:r>
      <w:r w:rsidRPr="001B01E4">
        <w:rPr>
          <w:rFonts w:ascii="Times New Roman" w:hAnsi="Times New Roman" w:cs="Times New Roman"/>
          <w:sz w:val="20"/>
          <w:szCs w:val="20"/>
          <w:lang w:val="ru-RU"/>
        </w:rPr>
        <w:t>, к.</w:t>
      </w:r>
      <w:r w:rsidR="00262E3B">
        <w:rPr>
          <w:rFonts w:ascii="Times New Roman" w:hAnsi="Times New Roman" w:cs="Times New Roman"/>
          <w:sz w:val="20"/>
          <w:szCs w:val="20"/>
          <w:lang w:val="ru-RU"/>
        </w:rPr>
        <w:t xml:space="preserve"> </w:t>
      </w:r>
      <w:r w:rsidRPr="001B01E4">
        <w:rPr>
          <w:rFonts w:ascii="Times New Roman" w:hAnsi="Times New Roman" w:cs="Times New Roman"/>
          <w:sz w:val="20"/>
          <w:szCs w:val="20"/>
          <w:lang w:val="ru-RU"/>
        </w:rPr>
        <w:t>э.</w:t>
      </w:r>
      <w:r w:rsidR="00262E3B">
        <w:rPr>
          <w:rFonts w:ascii="Times New Roman" w:hAnsi="Times New Roman" w:cs="Times New Roman"/>
          <w:sz w:val="20"/>
          <w:szCs w:val="20"/>
          <w:lang w:val="ru-RU"/>
        </w:rPr>
        <w:t xml:space="preserve"> </w:t>
      </w:r>
      <w:r w:rsidRPr="001B01E4">
        <w:rPr>
          <w:rFonts w:ascii="Times New Roman" w:hAnsi="Times New Roman" w:cs="Times New Roman"/>
          <w:sz w:val="20"/>
          <w:szCs w:val="20"/>
          <w:lang w:val="ru-RU"/>
        </w:rPr>
        <w:t xml:space="preserve">н., ассистент-профессор кафедры “Экономика” </w:t>
      </w:r>
      <w:proofErr w:type="spellStart"/>
      <w:r w:rsidRPr="001B01E4">
        <w:rPr>
          <w:rFonts w:ascii="Times New Roman" w:hAnsi="Times New Roman" w:cs="Times New Roman"/>
          <w:sz w:val="20"/>
          <w:szCs w:val="20"/>
          <w:lang w:val="ru-RU"/>
        </w:rPr>
        <w:t>КазНУ</w:t>
      </w:r>
      <w:proofErr w:type="spellEnd"/>
      <w:r w:rsidRPr="001B01E4">
        <w:rPr>
          <w:rFonts w:ascii="Times New Roman" w:hAnsi="Times New Roman" w:cs="Times New Roman"/>
          <w:sz w:val="20"/>
          <w:szCs w:val="20"/>
          <w:lang w:val="ru-RU"/>
        </w:rPr>
        <w:t xml:space="preserve"> им. аль-Фараби</w:t>
      </w:r>
    </w:p>
    <w:p w14:paraId="22AEAC0E" w14:textId="72DE9411" w:rsidR="002A092E" w:rsidRPr="001B01E4" w:rsidRDefault="00CD7499" w:rsidP="00FE42AA">
      <w:pPr>
        <w:jc w:val="right"/>
        <w:rPr>
          <w:rFonts w:ascii="Times New Roman" w:hAnsi="Times New Roman" w:cs="Times New Roman"/>
          <w:sz w:val="20"/>
          <w:szCs w:val="20"/>
          <w:lang w:val="ru-RU"/>
        </w:rPr>
      </w:pPr>
      <w:r>
        <w:rPr>
          <w:rFonts w:ascii="Times New Roman" w:hAnsi="Times New Roman" w:cs="Times New Roman"/>
          <w:b/>
          <w:bCs/>
          <w:sz w:val="20"/>
          <w:szCs w:val="20"/>
          <w:lang w:val="ru-RU"/>
        </w:rPr>
        <w:t>Южаков А. С</w:t>
      </w:r>
      <w:r w:rsidR="00DA4607" w:rsidRPr="00BB45C0">
        <w:rPr>
          <w:rFonts w:ascii="Times New Roman" w:hAnsi="Times New Roman" w:cs="Times New Roman"/>
          <w:b/>
          <w:bCs/>
          <w:sz w:val="20"/>
          <w:szCs w:val="20"/>
          <w:lang w:val="ru-RU"/>
        </w:rPr>
        <w:t>.</w:t>
      </w:r>
      <w:r w:rsidR="002A092E" w:rsidRPr="001B01E4">
        <w:rPr>
          <w:rFonts w:ascii="Times New Roman" w:hAnsi="Times New Roman" w:cs="Times New Roman"/>
          <w:sz w:val="20"/>
          <w:szCs w:val="20"/>
          <w:lang w:val="ru-RU"/>
        </w:rPr>
        <w:t>, студент ОП “Финансы”</w:t>
      </w:r>
      <w:r w:rsidR="0056313C" w:rsidRPr="001B01E4">
        <w:rPr>
          <w:rFonts w:ascii="Times New Roman" w:hAnsi="Times New Roman" w:cs="Times New Roman"/>
          <w:sz w:val="20"/>
          <w:szCs w:val="20"/>
          <w:lang w:val="ru-RU"/>
        </w:rPr>
        <w:t xml:space="preserve"> </w:t>
      </w:r>
      <w:proofErr w:type="spellStart"/>
      <w:r w:rsidR="0056313C" w:rsidRPr="001B01E4">
        <w:rPr>
          <w:rFonts w:ascii="Times New Roman" w:hAnsi="Times New Roman" w:cs="Times New Roman"/>
          <w:sz w:val="20"/>
          <w:szCs w:val="20"/>
          <w:lang w:val="ru-RU"/>
        </w:rPr>
        <w:t>КазНУ</w:t>
      </w:r>
      <w:proofErr w:type="spellEnd"/>
      <w:r w:rsidR="001C2B04" w:rsidRPr="001B01E4">
        <w:rPr>
          <w:rFonts w:ascii="Times New Roman" w:hAnsi="Times New Roman" w:cs="Times New Roman"/>
          <w:sz w:val="20"/>
          <w:szCs w:val="20"/>
          <w:lang w:val="ru-RU"/>
        </w:rPr>
        <w:t xml:space="preserve"> им. аль-Фараби</w:t>
      </w:r>
    </w:p>
    <w:p w14:paraId="1A495164" w14:textId="77777777" w:rsidR="00FE42AA" w:rsidRPr="00FE42AA" w:rsidRDefault="00FE42AA" w:rsidP="00FE42AA">
      <w:pPr>
        <w:jc w:val="right"/>
        <w:rPr>
          <w:rFonts w:ascii="Times New Roman" w:hAnsi="Times New Roman" w:cs="Times New Roman"/>
          <w:sz w:val="24"/>
          <w:szCs w:val="24"/>
          <w:lang w:val="ru-RU"/>
        </w:rPr>
      </w:pPr>
    </w:p>
    <w:p w14:paraId="769C7F36" w14:textId="61770C64" w:rsidR="009925E7" w:rsidRPr="00332368" w:rsidRDefault="0029345E" w:rsidP="00F03CBC">
      <w:pPr>
        <w:jc w:val="center"/>
        <w:rPr>
          <w:rFonts w:ascii="Times New Roman" w:hAnsi="Times New Roman" w:cs="Times New Roman"/>
          <w:b/>
          <w:bCs/>
          <w:sz w:val="24"/>
          <w:szCs w:val="24"/>
          <w:lang w:val="ru-RU"/>
        </w:rPr>
      </w:pPr>
      <w:r w:rsidRPr="0029345E">
        <w:rPr>
          <w:rFonts w:ascii="Times New Roman" w:hAnsi="Times New Roman" w:cs="Times New Roman"/>
          <w:b/>
          <w:bCs/>
          <w:sz w:val="24"/>
          <w:szCs w:val="24"/>
          <w:lang w:val="ru-RU"/>
        </w:rPr>
        <w:t>“</w:t>
      </w:r>
      <w:r w:rsidR="0003435E">
        <w:rPr>
          <w:rFonts w:ascii="Times New Roman" w:hAnsi="Times New Roman" w:cs="Times New Roman"/>
          <w:b/>
          <w:bCs/>
          <w:sz w:val="24"/>
          <w:szCs w:val="24"/>
          <w:lang w:val="en-US"/>
        </w:rPr>
        <w:t>Digital</w:t>
      </w:r>
      <w:r w:rsidR="0003435E" w:rsidRPr="0018512C">
        <w:rPr>
          <w:rFonts w:ascii="Times New Roman" w:hAnsi="Times New Roman" w:cs="Times New Roman"/>
          <w:b/>
          <w:bCs/>
          <w:sz w:val="24"/>
          <w:szCs w:val="24"/>
          <w:lang w:val="ru-RU"/>
        </w:rPr>
        <w:t xml:space="preserve"> </w:t>
      </w:r>
      <w:r w:rsidR="0003435E">
        <w:rPr>
          <w:rFonts w:ascii="Times New Roman" w:hAnsi="Times New Roman" w:cs="Times New Roman"/>
          <w:b/>
          <w:bCs/>
          <w:sz w:val="24"/>
          <w:szCs w:val="24"/>
          <w:lang w:val="en-US"/>
        </w:rPr>
        <w:t>Twin</w:t>
      </w:r>
      <w:r w:rsidRPr="0029345E">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или </w:t>
      </w:r>
      <w:r w:rsidR="00657757" w:rsidRPr="00657757">
        <w:rPr>
          <w:rFonts w:ascii="Times New Roman" w:hAnsi="Times New Roman" w:cs="Times New Roman"/>
          <w:b/>
          <w:bCs/>
          <w:sz w:val="24"/>
          <w:szCs w:val="24"/>
          <w:lang w:val="ru-RU"/>
        </w:rPr>
        <w:t>“</w:t>
      </w:r>
      <w:r w:rsidR="00657757">
        <w:rPr>
          <w:rFonts w:ascii="Times New Roman" w:hAnsi="Times New Roman" w:cs="Times New Roman"/>
          <w:b/>
          <w:bCs/>
          <w:sz w:val="24"/>
          <w:szCs w:val="24"/>
          <w:lang w:val="ru-RU"/>
        </w:rPr>
        <w:t>Цифровой двойник</w:t>
      </w:r>
      <w:r w:rsidR="00657757" w:rsidRPr="00657757">
        <w:rPr>
          <w:rFonts w:ascii="Times New Roman" w:hAnsi="Times New Roman" w:cs="Times New Roman"/>
          <w:b/>
          <w:bCs/>
          <w:sz w:val="24"/>
          <w:szCs w:val="24"/>
          <w:lang w:val="ru-RU"/>
        </w:rPr>
        <w:t>”</w:t>
      </w:r>
      <w:r w:rsidR="0018512C" w:rsidRPr="0018512C">
        <w:rPr>
          <w:rFonts w:ascii="Times New Roman" w:hAnsi="Times New Roman" w:cs="Times New Roman"/>
          <w:b/>
          <w:bCs/>
          <w:sz w:val="24"/>
          <w:szCs w:val="24"/>
          <w:lang w:val="ru-RU"/>
        </w:rPr>
        <w:t xml:space="preserve"> </w:t>
      </w:r>
      <w:r w:rsidR="0018512C">
        <w:rPr>
          <w:rFonts w:ascii="Times New Roman" w:hAnsi="Times New Roman" w:cs="Times New Roman"/>
          <w:b/>
          <w:bCs/>
          <w:sz w:val="24"/>
          <w:szCs w:val="24"/>
          <w:lang w:val="ru-RU"/>
        </w:rPr>
        <w:t>в Алматы</w:t>
      </w:r>
      <w:r w:rsidR="0018512C" w:rsidRPr="0018512C">
        <w:rPr>
          <w:rFonts w:ascii="Times New Roman" w:hAnsi="Times New Roman" w:cs="Times New Roman"/>
          <w:b/>
          <w:bCs/>
          <w:sz w:val="24"/>
          <w:szCs w:val="24"/>
          <w:lang w:val="ru-RU"/>
        </w:rPr>
        <w:t xml:space="preserve">: </w:t>
      </w:r>
      <w:r w:rsidR="0018512C">
        <w:rPr>
          <w:rFonts w:ascii="Times New Roman" w:hAnsi="Times New Roman" w:cs="Times New Roman"/>
          <w:b/>
          <w:bCs/>
          <w:sz w:val="24"/>
          <w:szCs w:val="24"/>
          <w:lang w:val="ru-RU"/>
        </w:rPr>
        <w:t>Архитектура</w:t>
      </w:r>
      <w:r>
        <w:rPr>
          <w:rFonts w:ascii="Times New Roman" w:hAnsi="Times New Roman" w:cs="Times New Roman"/>
          <w:b/>
          <w:bCs/>
          <w:sz w:val="24"/>
          <w:szCs w:val="24"/>
          <w:lang w:val="ru-RU"/>
        </w:rPr>
        <w:t xml:space="preserve"> алгоритмического контроля и финансовой эффективности</w:t>
      </w:r>
    </w:p>
    <w:p w14:paraId="201FB1B4" w14:textId="1897042B"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 xml:space="preserve">Концепция </w:t>
      </w:r>
      <w:r w:rsidR="00D8748E" w:rsidRPr="00D8748E">
        <w:rPr>
          <w:rFonts w:ascii="Times New Roman" w:hAnsi="Times New Roman" w:cs="Times New Roman"/>
          <w:sz w:val="24"/>
          <w:szCs w:val="24"/>
          <w:lang w:val="ru-RU"/>
        </w:rPr>
        <w:t>“</w:t>
      </w:r>
      <w:r w:rsidRPr="002C43F6">
        <w:rPr>
          <w:rFonts w:ascii="Times New Roman" w:hAnsi="Times New Roman" w:cs="Times New Roman"/>
          <w:sz w:val="24"/>
          <w:szCs w:val="24"/>
          <w:lang w:val="ru-RU"/>
        </w:rPr>
        <w:t>Digital Twin</w:t>
      </w:r>
      <w:r w:rsidR="00D8748E" w:rsidRPr="00D8748E">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или </w:t>
      </w:r>
      <w:r w:rsidR="00D8748E" w:rsidRPr="00D8748E">
        <w:rPr>
          <w:rFonts w:ascii="Times New Roman" w:hAnsi="Times New Roman" w:cs="Times New Roman"/>
          <w:sz w:val="24"/>
          <w:szCs w:val="24"/>
          <w:lang w:val="ru-RU"/>
        </w:rPr>
        <w:t>“</w:t>
      </w:r>
      <w:r w:rsidRPr="002C43F6">
        <w:rPr>
          <w:rFonts w:ascii="Times New Roman" w:hAnsi="Times New Roman" w:cs="Times New Roman"/>
          <w:sz w:val="24"/>
          <w:szCs w:val="24"/>
          <w:lang w:val="ru-RU"/>
        </w:rPr>
        <w:t>цифрового двойника</w:t>
      </w:r>
      <w:r w:rsidR="00D8748E" w:rsidRPr="00D8748E">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представляет собой высшую форму технологического рационализма, </w:t>
      </w:r>
      <w:proofErr w:type="spellStart"/>
      <w:r w:rsidRPr="002C43F6">
        <w:rPr>
          <w:rFonts w:ascii="Times New Roman" w:hAnsi="Times New Roman" w:cs="Times New Roman"/>
          <w:sz w:val="24"/>
          <w:szCs w:val="24"/>
          <w:lang w:val="ru-RU"/>
        </w:rPr>
        <w:t>бесшовно</w:t>
      </w:r>
      <w:proofErr w:type="spellEnd"/>
      <w:r w:rsidRPr="002C43F6">
        <w:rPr>
          <w:rFonts w:ascii="Times New Roman" w:hAnsi="Times New Roman" w:cs="Times New Roman"/>
          <w:sz w:val="24"/>
          <w:szCs w:val="24"/>
          <w:lang w:val="ru-RU"/>
        </w:rPr>
        <w:t xml:space="preserve"> интегрированную в современную урбанистику и корпоративное управление. Это не просто трехмерная визуализация физического пространства, призванная впечатлять неискушенных наблюдателей, </w:t>
      </w:r>
      <w:r w:rsidR="00B12165">
        <w:rPr>
          <w:rFonts w:ascii="Times New Roman" w:hAnsi="Times New Roman" w:cs="Times New Roman"/>
          <w:sz w:val="24"/>
          <w:szCs w:val="24"/>
          <w:lang w:val="en-US"/>
        </w:rPr>
        <w:t>a</w:t>
      </w:r>
      <w:r w:rsidRPr="002C43F6">
        <w:rPr>
          <w:rFonts w:ascii="Times New Roman" w:hAnsi="Times New Roman" w:cs="Times New Roman"/>
          <w:sz w:val="24"/>
          <w:szCs w:val="24"/>
          <w:lang w:val="ru-RU"/>
        </w:rPr>
        <w:t xml:space="preserve"> безупречно откалиброванная виртуальная экосистема, которая с математической точностью дублирует физические, операционные и финансовые процессы мегаполиса. В условиях глобальной цифровой трансформации и макроэкономической волатильности управление таким колоссальным и сложным </w:t>
      </w:r>
      <w:r w:rsidR="00C63B13">
        <w:rPr>
          <w:rFonts w:ascii="Times New Roman" w:hAnsi="Times New Roman" w:cs="Times New Roman"/>
          <w:sz w:val="24"/>
          <w:szCs w:val="24"/>
          <w:lang w:val="ru-RU"/>
        </w:rPr>
        <w:t xml:space="preserve">же </w:t>
      </w:r>
      <w:r w:rsidRPr="002C43F6">
        <w:rPr>
          <w:rFonts w:ascii="Times New Roman" w:hAnsi="Times New Roman" w:cs="Times New Roman"/>
          <w:sz w:val="24"/>
          <w:szCs w:val="24"/>
          <w:lang w:val="ru-RU"/>
        </w:rPr>
        <w:t xml:space="preserve">активом, как крупный город, требует бескомпромиссного отказа от устаревших, интуитивных методов в пользу строгой, безжалостной алгоритмической логики. Цифровой двойник функционирует как непрерывный аналитический механизм, ассимилирующий терабайты разрозненной информации для создания абсолютно стерильной, лишенной человеческих эмоций, предвзятостей и когнитивных искажений картины объективной реальности. Данная </w:t>
      </w:r>
      <w:r w:rsidR="00780C87">
        <w:rPr>
          <w:rFonts w:ascii="Times New Roman" w:hAnsi="Times New Roman" w:cs="Times New Roman"/>
          <w:sz w:val="24"/>
          <w:szCs w:val="24"/>
          <w:lang w:val="ru-RU"/>
        </w:rPr>
        <w:t xml:space="preserve">же </w:t>
      </w:r>
      <w:r w:rsidRPr="002C43F6">
        <w:rPr>
          <w:rFonts w:ascii="Times New Roman" w:hAnsi="Times New Roman" w:cs="Times New Roman"/>
          <w:sz w:val="24"/>
          <w:szCs w:val="24"/>
          <w:lang w:val="ru-RU"/>
        </w:rPr>
        <w:t xml:space="preserve">технология позволяет проводить многофакторный предиктивный анализ с хирургической точностью, моделируя любые сценарии развития событий </w:t>
      </w:r>
      <w:r w:rsidR="00515452" w:rsidRPr="00515452">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от внезапных инфраструктурных коллапсов до тектонических макроэкономических сдвигов на рынках капитала. Подобный уровень прогнозирования </w:t>
      </w:r>
      <w:r w:rsidR="00780C87">
        <w:rPr>
          <w:rFonts w:ascii="Times New Roman" w:hAnsi="Times New Roman" w:cs="Times New Roman"/>
          <w:sz w:val="24"/>
          <w:szCs w:val="24"/>
          <w:lang w:val="ru-RU"/>
        </w:rPr>
        <w:t xml:space="preserve">уже </w:t>
      </w:r>
      <w:r w:rsidRPr="002C43F6">
        <w:rPr>
          <w:rFonts w:ascii="Times New Roman" w:hAnsi="Times New Roman" w:cs="Times New Roman"/>
          <w:sz w:val="24"/>
          <w:szCs w:val="24"/>
          <w:lang w:val="ru-RU"/>
        </w:rPr>
        <w:t>делает цифрового двойника незаменимым, критически важным инструментом для институциональных инвесторов, корпоративных стратегов и элиты финансового сектора, стремящихся к полному устранению слепых зон в своих инвестиционных портфелях.</w:t>
      </w:r>
    </w:p>
    <w:p w14:paraId="7AF111D7" w14:textId="16256DCC"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 xml:space="preserve">Для Алматы, объективно являющегося ключевым финансовым хабом, деловым и демографическим центром всей Центральной Азии, внедрение подобной кибернетической системы переходит из разряда модных инновационных экспериментов в категорию абсолютной экзистенциальной необходимости. Городская среда данного мегаполиса характеризуется экстремально высокой плотностью коммерческой и жилой застройки, предельно сложной транспортной логистикой и весьма специфическими экологическими условиями, включая исторические проблемы с качеством воздуха и сейсмической активностью. Все эти </w:t>
      </w:r>
      <w:r w:rsidR="00735184">
        <w:rPr>
          <w:rFonts w:ascii="Times New Roman" w:hAnsi="Times New Roman" w:cs="Times New Roman"/>
          <w:sz w:val="24"/>
          <w:szCs w:val="24"/>
          <w:lang w:val="ru-RU"/>
        </w:rPr>
        <w:t xml:space="preserve">же </w:t>
      </w:r>
      <w:r w:rsidRPr="002C43F6">
        <w:rPr>
          <w:rFonts w:ascii="Times New Roman" w:hAnsi="Times New Roman" w:cs="Times New Roman"/>
          <w:sz w:val="24"/>
          <w:szCs w:val="24"/>
          <w:lang w:val="ru-RU"/>
        </w:rPr>
        <w:t xml:space="preserve">факторы требуют жесткого, непрерывного и бесперебойного мониторинга на микро- и макроуровнях. Разрабатываемая в настоящее время архитектура цифрового двойника Алматы концептуально и структурно разделена на три фундаментальных уровня: инфраструктурный, градостроительный и природно-климатический. Подобная строгая сегментация позволяет создать до пятидесяти специализированных, узконаправленных информационных слоев, каждый из которых зеркально отражает конкретный аспект ежедневного функционирования города. Будь то пропускная способность главных дорожных артерий в часы пик, уровень выбросов углекислого газа в атмосферу или напряжение в высоковольтных сетях </w:t>
      </w:r>
      <w:r w:rsidR="00515452" w:rsidRPr="00515452">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каждая метрика </w:t>
      </w:r>
      <w:proofErr w:type="spellStart"/>
      <w:r w:rsidRPr="002C43F6">
        <w:rPr>
          <w:rFonts w:ascii="Times New Roman" w:hAnsi="Times New Roman" w:cs="Times New Roman"/>
          <w:sz w:val="24"/>
          <w:szCs w:val="24"/>
          <w:lang w:val="ru-RU"/>
        </w:rPr>
        <w:t>квантифицируется</w:t>
      </w:r>
      <w:proofErr w:type="spellEnd"/>
      <w:r w:rsidRPr="002C43F6">
        <w:rPr>
          <w:rFonts w:ascii="Times New Roman" w:hAnsi="Times New Roman" w:cs="Times New Roman"/>
          <w:sz w:val="24"/>
          <w:szCs w:val="24"/>
          <w:lang w:val="ru-RU"/>
        </w:rPr>
        <w:t>. Тотальная интеграция данных с десятков тысяч датчиков интернета вещей (</w:t>
      </w:r>
      <w:proofErr w:type="spellStart"/>
      <w:r w:rsidRPr="002C43F6">
        <w:rPr>
          <w:rFonts w:ascii="Times New Roman" w:hAnsi="Times New Roman" w:cs="Times New Roman"/>
          <w:sz w:val="24"/>
          <w:szCs w:val="24"/>
          <w:lang w:val="ru-RU"/>
        </w:rPr>
        <w:t>IoT</w:t>
      </w:r>
      <w:proofErr w:type="spellEnd"/>
      <w:r w:rsidRPr="002C43F6">
        <w:rPr>
          <w:rFonts w:ascii="Times New Roman" w:hAnsi="Times New Roman" w:cs="Times New Roman"/>
          <w:sz w:val="24"/>
          <w:szCs w:val="24"/>
          <w:lang w:val="ru-RU"/>
        </w:rPr>
        <w:t>) обеспечивает непрерывный, пульсирующий поток метрик в режиме реального времени, формируя абсолютно прозрачную, детерминированную и поддающуюся мгновенной оценке среду.</w:t>
      </w:r>
    </w:p>
    <w:p w14:paraId="0D4661F0" w14:textId="6A4E6B24"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lastRenderedPageBreak/>
        <w:t xml:space="preserve">Процесс создания столь детализированной цифровой копии Алматы неизбежно включает в себя тотальную инвентаризацию и глубокую оцифровку всех без исключения инженерных сетей, коммуникаций и объектов коммунального хозяйства. Этот процесс можно смело сравнить с самым тщательным аудитом финансовой отчетности, который проводится перед слиянием или поглощением крупной транснациональной корпорации </w:t>
      </w:r>
      <w:r w:rsidR="005A403F" w:rsidRPr="005A403F">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ни один актив, ни одно обязательство не могут остаться неучтенными. Партнерство с профильными международными технологическими структурами обеспечивает доступ к передовым, проверенным методологиям обработки колоссальных массивов больших данных (Big Data) и алгоритмам машинного обучения. Однако архитектура информационной безопасности в данном проекте выстроена с маниакальным соблюдением строжайших протоколов цифровой гигиены и сетевой изоляции. Вся без исключения стратегическая информация физически локализована исключительно на надежных национальных серверах, что сводит к статистической погрешности риск несанкционированного доступа, корпоративного шпионажа или утечки критически важных метрик. Подобный беспрецедентный уровень конфиденциальности и параноидального контроля над информационными потоками гарантирует, что интеллектуальная собственность и глубинные операционные данные города остаются защищенным, высоколиквидным активом, доступным только узкому кругу авторизованных аналитических структур.</w:t>
      </w:r>
    </w:p>
    <w:p w14:paraId="6027FF57" w14:textId="77777777"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Академический сектор также активно и весьма продуктивно интегрируется в процесс масштабирования подобных передовых технологий, формируя фундаментальную, научно обоснованную базу для будущих коммерческих и муниципальных внедрений. В частности, на факультете информационных технологий Казахского национального университета имени аль-Фараби (кафедра искусственного интеллекта и Big Data) группа ученых и студентов реализует инновационный проект по разработке полноценного цифрового двойника предприятия пищевой промышленности с применением сложных алгоритмов машинного интеллекта и технологий промышленного интернета вещей (</w:t>
      </w:r>
      <w:proofErr w:type="spellStart"/>
      <w:r w:rsidRPr="002C43F6">
        <w:rPr>
          <w:rFonts w:ascii="Times New Roman" w:hAnsi="Times New Roman" w:cs="Times New Roman"/>
          <w:sz w:val="24"/>
          <w:szCs w:val="24"/>
          <w:lang w:val="ru-RU"/>
        </w:rPr>
        <w:t>IIoT</w:t>
      </w:r>
      <w:proofErr w:type="spellEnd"/>
      <w:r w:rsidRPr="002C43F6">
        <w:rPr>
          <w:rFonts w:ascii="Times New Roman" w:hAnsi="Times New Roman" w:cs="Times New Roman"/>
          <w:sz w:val="24"/>
          <w:szCs w:val="24"/>
          <w:lang w:val="ru-RU"/>
        </w:rPr>
        <w:t>) для тотальной оптимизации производственных циклов. Подобные инициативы красноречиво демонстрируют последовательный и логичный переход от сухих теоретических моделей к прагматичному, исключительно прикладному использованию виртуальных симуляций в реальном секторе экономики, где во главе угла стоят снижение издержек и максимизация чистой прибыли.</w:t>
      </w:r>
    </w:p>
    <w:p w14:paraId="797B8D8F" w14:textId="4A740468"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 xml:space="preserve">С сугубо финансовой и инвестиционной точки зрения полномасштабный цифровой двойник Алматы представляет собой идеальный, практически безотказный механизм хеджирования макроэкономических и локальных рисков. Любые серьезные капиталовложения в городскую инфраструктуру </w:t>
      </w:r>
      <w:r w:rsidR="005A403F" w:rsidRPr="005A403F">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будь то масштабное строительство новых многоуровневых транспортных развязок, глобальная модернизация устаревших теплосетей или возведение элитной коммерческой недвижимости класса «</w:t>
      </w:r>
      <w:r w:rsidR="00291743">
        <w:rPr>
          <w:rFonts w:ascii="Times New Roman" w:hAnsi="Times New Roman" w:cs="Times New Roman"/>
          <w:sz w:val="24"/>
          <w:szCs w:val="24"/>
          <w:lang w:val="en-US"/>
        </w:rPr>
        <w:t>A</w:t>
      </w:r>
      <w:r w:rsidRPr="002C43F6">
        <w:rPr>
          <w:rFonts w:ascii="Times New Roman" w:hAnsi="Times New Roman" w:cs="Times New Roman"/>
          <w:sz w:val="24"/>
          <w:szCs w:val="24"/>
          <w:lang w:val="ru-RU"/>
        </w:rPr>
        <w:t xml:space="preserve">» </w:t>
      </w:r>
      <w:r w:rsidR="005A403F" w:rsidRPr="005A403F">
        <w:rPr>
          <w:rFonts w:ascii="Times New Roman" w:hAnsi="Times New Roman" w:cs="Times New Roman"/>
          <w:sz w:val="24"/>
          <w:szCs w:val="24"/>
          <w:lang w:val="ru-RU"/>
        </w:rPr>
        <w:t>–</w:t>
      </w:r>
      <w:r w:rsidRPr="002C43F6">
        <w:rPr>
          <w:rFonts w:ascii="Times New Roman" w:hAnsi="Times New Roman" w:cs="Times New Roman"/>
          <w:sz w:val="24"/>
          <w:szCs w:val="24"/>
          <w:lang w:val="ru-RU"/>
        </w:rPr>
        <w:t xml:space="preserve"> традиционно сопряжены с неприемлемо высокой степенью неопределенности и скрытыми издержками. Интеграция концепции Digital Twin позволяет проводить предельно жесткое стресс-тестирование каждого инвестиционного проекта в безопасной виртуальной среде задолго до момента выделения реальных финансовых траншей и начала земляных работ. Совершенные аналитические алгоритмы способны с пугающей точностью рассчитать сроки окупаемости (ROI), математически оценить влияние нового объекта на транспортный трафик прилегающих районов и спрогнозировать изменение рыночной капитализации соседних земельных участков с минимально возможной маржой ошибки. Это создает поистине идеальные, тепличные условия для синдицированного кредитования </w:t>
      </w:r>
      <w:r w:rsidRPr="002C43F6">
        <w:rPr>
          <w:rFonts w:ascii="Times New Roman" w:hAnsi="Times New Roman" w:cs="Times New Roman"/>
          <w:sz w:val="24"/>
          <w:szCs w:val="24"/>
          <w:lang w:val="ru-RU"/>
        </w:rPr>
        <w:lastRenderedPageBreak/>
        <w:t>и агрессивного привлечения крупного иностранного капитала, так как инвесторы получают эксклюзивный доступ к математически обоснованным, верифицированным прогнозам рентабельности, свободным от оптимистичных иллюзий девелоперов.</w:t>
      </w:r>
    </w:p>
    <w:p w14:paraId="13F2A8CE" w14:textId="6EF9C253" w:rsidR="002C43F6" w:rsidRPr="002C43F6"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 xml:space="preserve">Операционная эффективность рутинного управления городом при полноценном функционировании цифрового двойника неизбежно достигает того уровня совершенства, который сопоставим разве что с безупречной работой высокочастотных торговых алгоритмов на крупнейших мировых фондовых биржах. Интеллектуальная система в фоновом режиме автоматически фиксирует малейшую деградацию инженерных сетей, критическую перегрузку ключевых транспортных узлов и любые аномалии в потреблении энергоресурсов, моментально генерируя превентивные протоколы реагирования без необходимости человеческого вмешательства. Вместо неэффективного, финансово затратного реактивного устранения последствий уже произошедших аварий, городские службы принудительно переводятся на рельсы предиктивного обслуживания. Это радикально, в разы </w:t>
      </w:r>
      <w:r w:rsidR="00C56F44">
        <w:rPr>
          <w:rFonts w:ascii="Times New Roman" w:hAnsi="Times New Roman" w:cs="Times New Roman"/>
          <w:sz w:val="24"/>
          <w:szCs w:val="24"/>
          <w:lang w:val="ru-RU"/>
        </w:rPr>
        <w:t xml:space="preserve">же </w:t>
      </w:r>
      <w:r w:rsidRPr="002C43F6">
        <w:rPr>
          <w:rFonts w:ascii="Times New Roman" w:hAnsi="Times New Roman" w:cs="Times New Roman"/>
          <w:sz w:val="24"/>
          <w:szCs w:val="24"/>
          <w:lang w:val="ru-RU"/>
        </w:rPr>
        <w:t>снижает операционные издержки, минимизирует время простоя и экспоненциально повышает рентабельность коммунальных предприятий. В этом новом контексте город навсегда перестает быть хаотичным, непредсказуемым скоплением зданий, машин и людей, трансформируясь в строго упорядоченную, кристально ясную матрицу активов и пассивов. Каждая транзакция, каждое перемещение транспортного средства и каждый киловатт потребленной электроэнергии здесь скрупулезно учтены, проанализированы и оптимизированы для достижения максимальной отдачи.</w:t>
      </w:r>
    </w:p>
    <w:p w14:paraId="4ACC4A0B" w14:textId="7C5F2ECB" w:rsidR="00DA4607" w:rsidRDefault="002C43F6" w:rsidP="002C43F6">
      <w:pPr>
        <w:ind w:firstLine="720"/>
        <w:rPr>
          <w:rFonts w:ascii="Times New Roman" w:hAnsi="Times New Roman" w:cs="Times New Roman"/>
          <w:sz w:val="24"/>
          <w:szCs w:val="24"/>
          <w:lang w:val="ru-RU"/>
        </w:rPr>
      </w:pPr>
      <w:r w:rsidRPr="002C43F6">
        <w:rPr>
          <w:rFonts w:ascii="Times New Roman" w:hAnsi="Times New Roman" w:cs="Times New Roman"/>
          <w:sz w:val="24"/>
          <w:szCs w:val="24"/>
          <w:lang w:val="ru-RU"/>
        </w:rPr>
        <w:t xml:space="preserve">В конечном </w:t>
      </w:r>
      <w:r w:rsidR="00E67334">
        <w:rPr>
          <w:rFonts w:ascii="Times New Roman" w:hAnsi="Times New Roman" w:cs="Times New Roman"/>
          <w:sz w:val="24"/>
          <w:szCs w:val="24"/>
          <w:lang w:val="ru-RU"/>
        </w:rPr>
        <w:t xml:space="preserve">же </w:t>
      </w:r>
      <w:r w:rsidRPr="002C43F6">
        <w:rPr>
          <w:rFonts w:ascii="Times New Roman" w:hAnsi="Times New Roman" w:cs="Times New Roman"/>
          <w:sz w:val="24"/>
          <w:szCs w:val="24"/>
          <w:lang w:val="ru-RU"/>
        </w:rPr>
        <w:t>итоге, грядущее развертывание полноценной архитектуры цифрового двойника в Алматы знаменует собой окончательный и бесповоротный переход к эре абсолютного технократического контроля над городским пространством. Это безоговорочный триумф больших данных над субъективными догадками, жесткой структуры над анархичным хаосом и чистой, дистиллированной экономической эффективности над громоздкими бюрократическими издержками. Создание и поддержание такой грандиозной системы требует колоссальной концентрации финансовых и интеллектуальных ресурсов, безупречной технологической дисциплины и абсолютно бескомпромиссного подхода к качеству потребляемой исходной информации. Когда виртуальная модель достигнет своей максимальной проектной мощности, Алматы трансформируется в саморегулирующийся, близкий к совершенству механизм, способный хладнокровно адаптироваться к любым внешним макроэкономическим шокам, постоянно максимизируя полезность и коммерческую ценность каждого квадратного метра своей территории. В этом идеальном, бесшовном синтезе холодного бетона, зеркального стекла и совершенного цифрового кода кроется истинное будущее корпоративного и муниципального управления, где конечный успех определяется исключительно вычислительной мощностью процессоров и безупречной чистотой алгоритмической логики.</w:t>
      </w:r>
      <w:r w:rsidR="00C851E0" w:rsidRPr="001B01E4">
        <w:rPr>
          <w:rFonts w:ascii="Times New Roman" w:hAnsi="Times New Roman" w:cs="Times New Roman"/>
          <w:sz w:val="24"/>
          <w:szCs w:val="24"/>
          <w:lang w:val="ru-RU"/>
        </w:rPr>
        <w:t xml:space="preserve"> </w:t>
      </w:r>
    </w:p>
    <w:p w14:paraId="31B319E3" w14:textId="77777777" w:rsidR="001A52B6" w:rsidRPr="00332368" w:rsidRDefault="001A52B6" w:rsidP="00DA4607">
      <w:pPr>
        <w:rPr>
          <w:rFonts w:ascii="Times New Roman" w:hAnsi="Times New Roman" w:cs="Times New Roman"/>
          <w:sz w:val="24"/>
          <w:szCs w:val="24"/>
          <w:lang w:val="ru-RU"/>
        </w:rPr>
      </w:pPr>
    </w:p>
    <w:p w14:paraId="3AD85C9B" w14:textId="77777777" w:rsidR="00DE25B8" w:rsidRPr="00332368" w:rsidRDefault="00DE25B8" w:rsidP="00DA4607">
      <w:pPr>
        <w:rPr>
          <w:rFonts w:ascii="Times New Roman" w:hAnsi="Times New Roman" w:cs="Times New Roman"/>
          <w:sz w:val="24"/>
          <w:szCs w:val="24"/>
          <w:lang w:val="ru-RU"/>
        </w:rPr>
      </w:pPr>
    </w:p>
    <w:p w14:paraId="64B011F6" w14:textId="77777777" w:rsidR="00DE25B8" w:rsidRPr="00332368" w:rsidRDefault="00DE25B8" w:rsidP="00DA4607">
      <w:pPr>
        <w:rPr>
          <w:rFonts w:ascii="Times New Roman" w:hAnsi="Times New Roman" w:cs="Times New Roman"/>
          <w:sz w:val="24"/>
          <w:szCs w:val="24"/>
          <w:lang w:val="ru-RU"/>
        </w:rPr>
      </w:pPr>
    </w:p>
    <w:p w14:paraId="173555A3" w14:textId="77777777" w:rsidR="00DE25B8" w:rsidRPr="00332368" w:rsidRDefault="00DE25B8" w:rsidP="00DA4607">
      <w:pPr>
        <w:rPr>
          <w:rFonts w:ascii="Times New Roman" w:hAnsi="Times New Roman" w:cs="Times New Roman"/>
          <w:sz w:val="24"/>
          <w:szCs w:val="24"/>
          <w:lang w:val="ru-RU"/>
        </w:rPr>
      </w:pPr>
    </w:p>
    <w:p w14:paraId="7D863AA9" w14:textId="77777777" w:rsidR="00DE25B8" w:rsidRPr="00332368" w:rsidRDefault="00DE25B8" w:rsidP="00DA4607">
      <w:pPr>
        <w:rPr>
          <w:rFonts w:ascii="Times New Roman" w:hAnsi="Times New Roman" w:cs="Times New Roman"/>
          <w:sz w:val="24"/>
          <w:szCs w:val="24"/>
          <w:lang w:val="ru-RU"/>
        </w:rPr>
      </w:pPr>
    </w:p>
    <w:p w14:paraId="13F982F4" w14:textId="77777777" w:rsidR="00DE25B8" w:rsidRPr="00332368" w:rsidRDefault="00DE25B8" w:rsidP="00DA4607">
      <w:pPr>
        <w:rPr>
          <w:rFonts w:ascii="Times New Roman" w:hAnsi="Times New Roman" w:cs="Times New Roman"/>
          <w:sz w:val="24"/>
          <w:szCs w:val="24"/>
          <w:lang w:val="ru-RU"/>
        </w:rPr>
      </w:pPr>
    </w:p>
    <w:p w14:paraId="42F7E784" w14:textId="6CC6CD54" w:rsidR="00911133" w:rsidRPr="00332368" w:rsidRDefault="00267894" w:rsidP="00911133">
      <w:pPr>
        <w:jc w:val="center"/>
        <w:rPr>
          <w:rFonts w:ascii="Times New Roman" w:hAnsi="Times New Roman" w:cs="Times New Roman"/>
          <w:b/>
          <w:bCs/>
          <w:sz w:val="24"/>
          <w:szCs w:val="24"/>
          <w:lang w:val="ru-RU"/>
        </w:rPr>
      </w:pPr>
      <w:r w:rsidRPr="0064362D">
        <w:rPr>
          <w:rFonts w:ascii="Times New Roman" w:hAnsi="Times New Roman" w:cs="Times New Roman"/>
          <w:b/>
          <w:bCs/>
          <w:sz w:val="24"/>
          <w:szCs w:val="24"/>
          <w:lang w:val="ru-RU"/>
        </w:rPr>
        <w:lastRenderedPageBreak/>
        <w:t>Список использованных источников:</w:t>
      </w:r>
    </w:p>
    <w:p w14:paraId="6EE1B14E" w14:textId="77777777" w:rsidR="007D04A9" w:rsidRPr="00332368" w:rsidRDefault="00267894" w:rsidP="001C4AF8">
      <w:pPr>
        <w:rPr>
          <w:rFonts w:ascii="Times New Roman" w:hAnsi="Times New Roman" w:cs="Times New Roman"/>
          <w:sz w:val="24"/>
          <w:szCs w:val="24"/>
          <w:lang w:val="ru-RU"/>
        </w:rPr>
      </w:pPr>
      <w:r w:rsidRPr="00332368">
        <w:rPr>
          <w:rFonts w:ascii="Times New Roman" w:hAnsi="Times New Roman" w:cs="Times New Roman"/>
          <w:sz w:val="24"/>
          <w:szCs w:val="24"/>
          <w:lang w:val="ru-RU"/>
        </w:rPr>
        <w:t xml:space="preserve">1. </w:t>
      </w:r>
      <w:r w:rsidR="00266CF6" w:rsidRPr="00332368">
        <w:rPr>
          <w:rFonts w:ascii="Times New Roman" w:hAnsi="Times New Roman" w:cs="Times New Roman"/>
          <w:sz w:val="24"/>
          <w:szCs w:val="24"/>
          <w:lang w:val="ru-RU"/>
        </w:rPr>
        <w:t>Алматы создаёт цифровой двойник города. Что о нём известно? — Qamshy.kz:</w:t>
      </w:r>
    </w:p>
    <w:p w14:paraId="6847AD95" w14:textId="329DFC72" w:rsidR="001C4AF8" w:rsidRPr="00332368" w:rsidRDefault="007D04A9" w:rsidP="001C4AF8">
      <w:pPr>
        <w:rPr>
          <w:rFonts w:ascii="Times New Roman" w:hAnsi="Times New Roman" w:cs="Times New Roman"/>
          <w:sz w:val="24"/>
          <w:szCs w:val="24"/>
          <w:lang w:val="ru-RU"/>
        </w:rPr>
      </w:pPr>
      <w:r w:rsidRPr="00332368">
        <w:rPr>
          <w:rFonts w:ascii="Times New Roman" w:hAnsi="Times New Roman" w:cs="Times New Roman"/>
          <w:sz w:val="24"/>
          <w:szCs w:val="24"/>
          <w:lang w:val="ru-RU"/>
        </w:rPr>
        <w:t xml:space="preserve"> </w:t>
      </w:r>
      <w:hyperlink r:id="rId5" w:history="1">
        <w:r w:rsidR="00332368" w:rsidRPr="00084885">
          <w:rPr>
            <w:rStyle w:val="ac"/>
            <w:rFonts w:ascii="Times New Roman" w:hAnsi="Times New Roman" w:cs="Times New Roman"/>
            <w:sz w:val="24"/>
            <w:szCs w:val="24"/>
            <w:lang w:val="en-US"/>
          </w:rPr>
          <w:t>https</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qamshy</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kz</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ru</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article</w:t>
        </w:r>
        <w:r w:rsidR="00332368" w:rsidRPr="00084885">
          <w:rPr>
            <w:rStyle w:val="ac"/>
            <w:rFonts w:ascii="Times New Roman" w:hAnsi="Times New Roman" w:cs="Times New Roman"/>
            <w:sz w:val="24"/>
            <w:szCs w:val="24"/>
            <w:lang w:val="ru-RU"/>
          </w:rPr>
          <w:t>/77161-</w:t>
        </w:r>
        <w:proofErr w:type="spellStart"/>
        <w:r w:rsidR="00332368" w:rsidRPr="00084885">
          <w:rPr>
            <w:rStyle w:val="ac"/>
            <w:rFonts w:ascii="Times New Roman" w:hAnsi="Times New Roman" w:cs="Times New Roman"/>
            <w:sz w:val="24"/>
            <w:szCs w:val="24"/>
            <w:lang w:val="en-US"/>
          </w:rPr>
          <w:t>almaty</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sozdaiot</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sifrovoi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dvoinik</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goroda</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chto</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o</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niom</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izvestno</w:t>
        </w:r>
        <w:proofErr w:type="spellEnd"/>
      </w:hyperlink>
      <w:r w:rsidR="00332368" w:rsidRPr="00332368">
        <w:rPr>
          <w:rFonts w:ascii="Times New Roman" w:hAnsi="Times New Roman" w:cs="Times New Roman"/>
          <w:sz w:val="24"/>
          <w:szCs w:val="24"/>
          <w:lang w:val="ru-RU"/>
        </w:rPr>
        <w:t xml:space="preserve"> </w:t>
      </w:r>
    </w:p>
    <w:p w14:paraId="72EA14BA" w14:textId="4C4B2ED2" w:rsidR="007D04A9" w:rsidRPr="00332368" w:rsidRDefault="007D04A9" w:rsidP="001C4AF8">
      <w:pPr>
        <w:rPr>
          <w:rFonts w:ascii="Times New Roman" w:hAnsi="Times New Roman" w:cs="Times New Roman"/>
          <w:sz w:val="24"/>
          <w:szCs w:val="24"/>
          <w:lang w:val="ru-RU"/>
        </w:rPr>
      </w:pPr>
      <w:r w:rsidRPr="00332368">
        <w:rPr>
          <w:rFonts w:ascii="Times New Roman" w:hAnsi="Times New Roman" w:cs="Times New Roman"/>
          <w:sz w:val="24"/>
          <w:szCs w:val="24"/>
          <w:lang w:val="ru-RU"/>
        </w:rPr>
        <w:t xml:space="preserve">2. </w:t>
      </w:r>
      <w:r w:rsidR="00DD2B7B" w:rsidRPr="00332368">
        <w:rPr>
          <w:rFonts w:ascii="Times New Roman" w:hAnsi="Times New Roman" w:cs="Times New Roman"/>
          <w:sz w:val="24"/>
          <w:szCs w:val="24"/>
          <w:lang w:val="ru-RU"/>
        </w:rPr>
        <w:t xml:space="preserve">Цифровой двойник хлебозавода: как в </w:t>
      </w:r>
      <w:proofErr w:type="spellStart"/>
      <w:r w:rsidR="00DD2B7B" w:rsidRPr="00332368">
        <w:rPr>
          <w:rFonts w:ascii="Times New Roman" w:hAnsi="Times New Roman" w:cs="Times New Roman"/>
          <w:sz w:val="24"/>
          <w:szCs w:val="24"/>
          <w:lang w:val="ru-RU"/>
        </w:rPr>
        <w:t>КазНУ</w:t>
      </w:r>
      <w:proofErr w:type="spellEnd"/>
      <w:r w:rsidR="00DD2B7B" w:rsidRPr="00332368">
        <w:rPr>
          <w:rFonts w:ascii="Times New Roman" w:hAnsi="Times New Roman" w:cs="Times New Roman"/>
          <w:sz w:val="24"/>
          <w:szCs w:val="24"/>
          <w:lang w:val="ru-RU"/>
        </w:rPr>
        <w:t xml:space="preserve"> создают умное производство — </w:t>
      </w:r>
      <w:proofErr w:type="spellStart"/>
      <w:r w:rsidR="00DD2B7B" w:rsidRPr="00332368">
        <w:rPr>
          <w:rFonts w:ascii="Times New Roman" w:hAnsi="Times New Roman" w:cs="Times New Roman"/>
          <w:sz w:val="24"/>
          <w:szCs w:val="24"/>
          <w:lang w:val="en-US"/>
        </w:rPr>
        <w:t>DKNews</w:t>
      </w:r>
      <w:proofErr w:type="spellEnd"/>
      <w:r w:rsidR="00DD2B7B" w:rsidRPr="00332368">
        <w:rPr>
          <w:rFonts w:ascii="Times New Roman" w:hAnsi="Times New Roman" w:cs="Times New Roman"/>
          <w:sz w:val="24"/>
          <w:szCs w:val="24"/>
          <w:lang w:val="ru-RU"/>
        </w:rPr>
        <w:t>.</w:t>
      </w:r>
      <w:proofErr w:type="spellStart"/>
      <w:r w:rsidR="00DD2B7B" w:rsidRPr="00332368">
        <w:rPr>
          <w:rFonts w:ascii="Times New Roman" w:hAnsi="Times New Roman" w:cs="Times New Roman"/>
          <w:sz w:val="24"/>
          <w:szCs w:val="24"/>
          <w:lang w:val="en-US"/>
        </w:rPr>
        <w:t>kz</w:t>
      </w:r>
      <w:proofErr w:type="spellEnd"/>
      <w:r w:rsidR="00DD2B7B" w:rsidRPr="00332368">
        <w:rPr>
          <w:rFonts w:ascii="Times New Roman" w:hAnsi="Times New Roman" w:cs="Times New Roman"/>
          <w:sz w:val="24"/>
          <w:szCs w:val="24"/>
          <w:lang w:val="ru-RU"/>
        </w:rPr>
        <w:t xml:space="preserve">: </w:t>
      </w:r>
      <w:hyperlink r:id="rId6" w:history="1">
        <w:r w:rsidR="00332368" w:rsidRPr="00084885">
          <w:rPr>
            <w:rStyle w:val="ac"/>
            <w:rFonts w:ascii="Times New Roman" w:hAnsi="Times New Roman" w:cs="Times New Roman"/>
            <w:sz w:val="24"/>
            <w:szCs w:val="24"/>
            <w:lang w:val="en-US"/>
          </w:rPr>
          <w:t>https</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dknews</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kz</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ru</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dk</w:t>
        </w:r>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it</w:t>
        </w:r>
        <w:r w:rsidR="00332368" w:rsidRPr="00084885">
          <w:rPr>
            <w:rStyle w:val="ac"/>
            <w:rFonts w:ascii="Times New Roman" w:hAnsi="Times New Roman" w:cs="Times New Roman"/>
            <w:sz w:val="24"/>
            <w:szCs w:val="24"/>
            <w:lang w:val="ru-RU"/>
          </w:rPr>
          <w:t>/372136-</w:t>
        </w:r>
        <w:proofErr w:type="spellStart"/>
        <w:r w:rsidR="00332368" w:rsidRPr="00084885">
          <w:rPr>
            <w:rStyle w:val="ac"/>
            <w:rFonts w:ascii="Times New Roman" w:hAnsi="Times New Roman" w:cs="Times New Roman"/>
            <w:sz w:val="24"/>
            <w:szCs w:val="24"/>
            <w:lang w:val="en-US"/>
          </w:rPr>
          <w:t>cifrovoy</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dvoynik</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hlebozavoda</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kak</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v</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kaznu</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sozdayut</w:t>
        </w:r>
        <w:proofErr w:type="spellEnd"/>
      </w:hyperlink>
      <w:r w:rsidR="00332368" w:rsidRPr="00332368">
        <w:rPr>
          <w:rFonts w:ascii="Times New Roman" w:hAnsi="Times New Roman" w:cs="Times New Roman"/>
          <w:sz w:val="24"/>
          <w:szCs w:val="24"/>
          <w:lang w:val="ru-RU"/>
        </w:rPr>
        <w:t xml:space="preserve"> </w:t>
      </w:r>
    </w:p>
    <w:p w14:paraId="6D9886F9" w14:textId="2F8E017A" w:rsidR="00D5368D" w:rsidRPr="00332368" w:rsidRDefault="007D04A9" w:rsidP="00D5368D">
      <w:pPr>
        <w:rPr>
          <w:rFonts w:ascii="Times New Roman" w:hAnsi="Times New Roman" w:cs="Times New Roman"/>
          <w:sz w:val="24"/>
          <w:szCs w:val="24"/>
          <w:lang w:val="ru-RU"/>
        </w:rPr>
      </w:pPr>
      <w:r w:rsidRPr="00332368">
        <w:rPr>
          <w:rFonts w:ascii="Times New Roman" w:hAnsi="Times New Roman" w:cs="Times New Roman"/>
          <w:sz w:val="24"/>
          <w:szCs w:val="24"/>
          <w:lang w:val="ru-RU"/>
        </w:rPr>
        <w:t xml:space="preserve">3. </w:t>
      </w:r>
      <w:r w:rsidR="00D5368D" w:rsidRPr="00332368">
        <w:rPr>
          <w:rFonts w:ascii="Times New Roman" w:hAnsi="Times New Roman" w:cs="Times New Roman"/>
          <w:sz w:val="24"/>
          <w:szCs w:val="24"/>
          <w:lang w:val="ru-RU"/>
        </w:rPr>
        <w:t xml:space="preserve">Алматы создаст «цифровой двойник» для модернизации городского управления в 2026 году — </w:t>
      </w:r>
      <w:proofErr w:type="spellStart"/>
      <w:r w:rsidR="00D5368D" w:rsidRPr="00332368">
        <w:rPr>
          <w:rFonts w:ascii="Times New Roman" w:hAnsi="Times New Roman" w:cs="Times New Roman"/>
          <w:sz w:val="24"/>
          <w:szCs w:val="24"/>
          <w:lang w:val="en-US"/>
        </w:rPr>
        <w:t>UrbanExpert</w:t>
      </w:r>
      <w:proofErr w:type="spellEnd"/>
      <w:r w:rsidR="00D5368D" w:rsidRPr="00332368">
        <w:rPr>
          <w:rFonts w:ascii="Times New Roman" w:hAnsi="Times New Roman" w:cs="Times New Roman"/>
          <w:sz w:val="24"/>
          <w:szCs w:val="24"/>
          <w:lang w:val="ru-RU"/>
        </w:rPr>
        <w:t>.</w:t>
      </w:r>
      <w:proofErr w:type="spellStart"/>
      <w:r w:rsidR="00D5368D" w:rsidRPr="00332368">
        <w:rPr>
          <w:rFonts w:ascii="Times New Roman" w:hAnsi="Times New Roman" w:cs="Times New Roman"/>
          <w:sz w:val="24"/>
          <w:szCs w:val="24"/>
          <w:lang w:val="en-US"/>
        </w:rPr>
        <w:t>kz</w:t>
      </w:r>
      <w:proofErr w:type="spellEnd"/>
      <w:r w:rsidR="00D5368D" w:rsidRPr="00332368">
        <w:rPr>
          <w:rFonts w:ascii="Times New Roman" w:hAnsi="Times New Roman" w:cs="Times New Roman"/>
          <w:sz w:val="24"/>
          <w:szCs w:val="24"/>
          <w:lang w:val="ru-RU"/>
        </w:rPr>
        <w:t xml:space="preserve">: </w:t>
      </w:r>
      <w:hyperlink r:id="rId7" w:history="1">
        <w:r w:rsidR="00332368" w:rsidRPr="00084885">
          <w:rPr>
            <w:rStyle w:val="ac"/>
            <w:rFonts w:ascii="Times New Roman" w:hAnsi="Times New Roman" w:cs="Times New Roman"/>
            <w:sz w:val="24"/>
            <w:szCs w:val="24"/>
            <w:lang w:val="en-US"/>
          </w:rPr>
          <w:t>https</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urbanexpert</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kz</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article</w:t>
        </w:r>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architecture</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almati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sozdast</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tsifrovoi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dvoinik</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dlya</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modernizatsii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gorodskogo</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upravleniya</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v</w:t>
        </w:r>
        <w:r w:rsidR="00332368" w:rsidRPr="00084885">
          <w:rPr>
            <w:rStyle w:val="ac"/>
            <w:rFonts w:ascii="Times New Roman" w:hAnsi="Times New Roman" w:cs="Times New Roman"/>
            <w:sz w:val="24"/>
            <w:szCs w:val="24"/>
            <w:lang w:val="ru-RU"/>
          </w:rPr>
          <w:t>-2026-</w:t>
        </w:r>
        <w:proofErr w:type="spellStart"/>
        <w:r w:rsidR="00332368" w:rsidRPr="00084885">
          <w:rPr>
            <w:rStyle w:val="ac"/>
            <w:rFonts w:ascii="Times New Roman" w:hAnsi="Times New Roman" w:cs="Times New Roman"/>
            <w:sz w:val="24"/>
            <w:szCs w:val="24"/>
            <w:lang w:val="en-US"/>
          </w:rPr>
          <w:t>godu</w:t>
        </w:r>
        <w:proofErr w:type="spellEnd"/>
        <w:r w:rsidR="00332368" w:rsidRPr="00084885">
          <w:rPr>
            <w:rStyle w:val="ac"/>
            <w:rFonts w:ascii="Times New Roman" w:hAnsi="Times New Roman" w:cs="Times New Roman"/>
            <w:sz w:val="24"/>
            <w:szCs w:val="24"/>
            <w:lang w:val="ru-RU"/>
          </w:rPr>
          <w:t>-820</w:t>
        </w:r>
      </w:hyperlink>
      <w:r w:rsidR="00332368" w:rsidRPr="00332368">
        <w:rPr>
          <w:rFonts w:ascii="Times New Roman" w:hAnsi="Times New Roman" w:cs="Times New Roman"/>
          <w:sz w:val="24"/>
          <w:szCs w:val="24"/>
          <w:lang w:val="ru-RU"/>
        </w:rPr>
        <w:t xml:space="preserve"> </w:t>
      </w:r>
    </w:p>
    <w:p w14:paraId="30E54563" w14:textId="4184A0C0" w:rsidR="007D04A9" w:rsidRPr="00332368" w:rsidRDefault="00D5368D" w:rsidP="00D5368D">
      <w:pPr>
        <w:rPr>
          <w:rFonts w:ascii="Times New Roman" w:hAnsi="Times New Roman" w:cs="Times New Roman"/>
          <w:sz w:val="24"/>
          <w:szCs w:val="24"/>
          <w:lang w:val="ru-RU"/>
        </w:rPr>
      </w:pPr>
      <w:r w:rsidRPr="00332368">
        <w:rPr>
          <w:rFonts w:ascii="Times New Roman" w:hAnsi="Times New Roman" w:cs="Times New Roman"/>
          <w:sz w:val="24"/>
          <w:szCs w:val="24"/>
          <w:lang w:val="ru-RU"/>
        </w:rPr>
        <w:t xml:space="preserve">4. Цифровой двойник города: как технологии помогают справляться с вызовами современности — </w:t>
      </w:r>
      <w:r w:rsidRPr="00332368">
        <w:rPr>
          <w:rFonts w:ascii="Times New Roman" w:hAnsi="Times New Roman" w:cs="Times New Roman"/>
          <w:sz w:val="24"/>
          <w:szCs w:val="24"/>
          <w:lang w:val="en-US"/>
        </w:rPr>
        <w:t>Zakon</w:t>
      </w:r>
      <w:r w:rsidRPr="00332368">
        <w:rPr>
          <w:rFonts w:ascii="Times New Roman" w:hAnsi="Times New Roman" w:cs="Times New Roman"/>
          <w:sz w:val="24"/>
          <w:szCs w:val="24"/>
          <w:lang w:val="ru-RU"/>
        </w:rPr>
        <w:t>.</w:t>
      </w:r>
      <w:proofErr w:type="spellStart"/>
      <w:r w:rsidRPr="00332368">
        <w:rPr>
          <w:rFonts w:ascii="Times New Roman" w:hAnsi="Times New Roman" w:cs="Times New Roman"/>
          <w:sz w:val="24"/>
          <w:szCs w:val="24"/>
          <w:lang w:val="en-US"/>
        </w:rPr>
        <w:t>kz</w:t>
      </w:r>
      <w:proofErr w:type="spellEnd"/>
      <w:r w:rsidRPr="00332368">
        <w:rPr>
          <w:rFonts w:ascii="Times New Roman" w:hAnsi="Times New Roman" w:cs="Times New Roman"/>
          <w:sz w:val="24"/>
          <w:szCs w:val="24"/>
          <w:lang w:val="ru-RU"/>
        </w:rPr>
        <w:t xml:space="preserve">: </w:t>
      </w:r>
      <w:hyperlink r:id="rId8" w:history="1">
        <w:r w:rsidR="00332368" w:rsidRPr="00084885">
          <w:rPr>
            <w:rStyle w:val="ac"/>
            <w:rFonts w:ascii="Times New Roman" w:hAnsi="Times New Roman" w:cs="Times New Roman"/>
            <w:sz w:val="24"/>
            <w:szCs w:val="24"/>
            <w:lang w:val="en-US"/>
          </w:rPr>
          <w:t>https</w:t>
        </w:r>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www</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zakon</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kz</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obshestvo</w:t>
        </w:r>
        <w:proofErr w:type="spellEnd"/>
        <w:r w:rsidR="00332368" w:rsidRPr="00084885">
          <w:rPr>
            <w:rStyle w:val="ac"/>
            <w:rFonts w:ascii="Times New Roman" w:hAnsi="Times New Roman" w:cs="Times New Roman"/>
            <w:sz w:val="24"/>
            <w:szCs w:val="24"/>
            <w:lang w:val="ru-RU"/>
          </w:rPr>
          <w:t>/6464304-</w:t>
        </w:r>
        <w:proofErr w:type="spellStart"/>
        <w:r w:rsidR="00332368" w:rsidRPr="00084885">
          <w:rPr>
            <w:rStyle w:val="ac"/>
            <w:rFonts w:ascii="Times New Roman" w:hAnsi="Times New Roman" w:cs="Times New Roman"/>
            <w:sz w:val="24"/>
            <w:szCs w:val="24"/>
            <w:lang w:val="en-US"/>
          </w:rPr>
          <w:t>tsifrovoy</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dvoynik</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goroda</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kak</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tekhnologii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pomogayut</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spravlyatsya</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s</w:t>
        </w:r>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vyzovami</w:t>
        </w:r>
        <w:proofErr w:type="spellEnd"/>
        <w:r w:rsidR="00332368" w:rsidRPr="00084885">
          <w:rPr>
            <w:rStyle w:val="ac"/>
            <w:rFonts w:ascii="Times New Roman" w:hAnsi="Times New Roman" w:cs="Times New Roman"/>
            <w:sz w:val="24"/>
            <w:szCs w:val="24"/>
            <w:lang w:val="ru-RU"/>
          </w:rPr>
          <w:t>-</w:t>
        </w:r>
        <w:proofErr w:type="spellStart"/>
        <w:r w:rsidR="00332368" w:rsidRPr="00084885">
          <w:rPr>
            <w:rStyle w:val="ac"/>
            <w:rFonts w:ascii="Times New Roman" w:hAnsi="Times New Roman" w:cs="Times New Roman"/>
            <w:sz w:val="24"/>
            <w:szCs w:val="24"/>
            <w:lang w:val="en-US"/>
          </w:rPr>
          <w:t>sovremennosti</w:t>
        </w:r>
        <w:proofErr w:type="spellEnd"/>
        <w:r w:rsidR="00332368" w:rsidRPr="00084885">
          <w:rPr>
            <w:rStyle w:val="ac"/>
            <w:rFonts w:ascii="Times New Roman" w:hAnsi="Times New Roman" w:cs="Times New Roman"/>
            <w:sz w:val="24"/>
            <w:szCs w:val="24"/>
            <w:lang w:val="ru-RU"/>
          </w:rPr>
          <w:t>.</w:t>
        </w:r>
        <w:r w:rsidR="00332368" w:rsidRPr="00084885">
          <w:rPr>
            <w:rStyle w:val="ac"/>
            <w:rFonts w:ascii="Times New Roman" w:hAnsi="Times New Roman" w:cs="Times New Roman"/>
            <w:sz w:val="24"/>
            <w:szCs w:val="24"/>
            <w:lang w:val="en-US"/>
          </w:rPr>
          <w:t>html</w:t>
        </w:r>
      </w:hyperlink>
      <w:r w:rsidR="00332368" w:rsidRPr="00332368">
        <w:rPr>
          <w:rFonts w:ascii="Times New Roman" w:hAnsi="Times New Roman" w:cs="Times New Roman"/>
          <w:sz w:val="24"/>
          <w:szCs w:val="24"/>
          <w:lang w:val="ru-RU"/>
        </w:rPr>
        <w:t xml:space="preserve"> </w:t>
      </w:r>
    </w:p>
    <w:p w14:paraId="2F928E07" w14:textId="77777777" w:rsidR="007D04A9" w:rsidRPr="007D04A9" w:rsidRDefault="007D04A9" w:rsidP="001C4AF8">
      <w:pPr>
        <w:rPr>
          <w:rFonts w:ascii="Times New Roman" w:hAnsi="Times New Roman" w:cs="Times New Roman"/>
          <w:sz w:val="24"/>
          <w:szCs w:val="24"/>
          <w:lang w:val="ru-RU"/>
        </w:rPr>
      </w:pPr>
    </w:p>
    <w:p w14:paraId="1539199D" w14:textId="031D7076" w:rsidR="00267894" w:rsidRPr="00266CF6" w:rsidRDefault="00267894" w:rsidP="00622573">
      <w:pPr>
        <w:rPr>
          <w:rFonts w:ascii="Times New Roman" w:hAnsi="Times New Roman" w:cs="Times New Roman"/>
          <w:sz w:val="24"/>
          <w:szCs w:val="24"/>
          <w:lang w:val="ru-RU"/>
        </w:rPr>
      </w:pPr>
    </w:p>
    <w:sectPr w:rsidR="00267894" w:rsidRPr="00266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83"/>
    <w:rsid w:val="0003435E"/>
    <w:rsid w:val="001109E0"/>
    <w:rsid w:val="00182949"/>
    <w:rsid w:val="0018512C"/>
    <w:rsid w:val="001A52B6"/>
    <w:rsid w:val="001B01E4"/>
    <w:rsid w:val="001C2B04"/>
    <w:rsid w:val="001C4AF8"/>
    <w:rsid w:val="001F7F25"/>
    <w:rsid w:val="00255391"/>
    <w:rsid w:val="00262E3B"/>
    <w:rsid w:val="00266CF6"/>
    <w:rsid w:val="00267894"/>
    <w:rsid w:val="00291743"/>
    <w:rsid w:val="0029345E"/>
    <w:rsid w:val="002A092E"/>
    <w:rsid w:val="002C43F6"/>
    <w:rsid w:val="00332368"/>
    <w:rsid w:val="003440D6"/>
    <w:rsid w:val="00397E8B"/>
    <w:rsid w:val="00434F53"/>
    <w:rsid w:val="005003B2"/>
    <w:rsid w:val="00515452"/>
    <w:rsid w:val="0056313C"/>
    <w:rsid w:val="005A403F"/>
    <w:rsid w:val="005F6660"/>
    <w:rsid w:val="00622573"/>
    <w:rsid w:val="0064275A"/>
    <w:rsid w:val="0064362D"/>
    <w:rsid w:val="00657757"/>
    <w:rsid w:val="00735184"/>
    <w:rsid w:val="00780C87"/>
    <w:rsid w:val="007D04A9"/>
    <w:rsid w:val="00911133"/>
    <w:rsid w:val="0095267F"/>
    <w:rsid w:val="009925E7"/>
    <w:rsid w:val="00A54602"/>
    <w:rsid w:val="00A55624"/>
    <w:rsid w:val="00AA3171"/>
    <w:rsid w:val="00B10006"/>
    <w:rsid w:val="00B12165"/>
    <w:rsid w:val="00BB45C0"/>
    <w:rsid w:val="00C11EC3"/>
    <w:rsid w:val="00C56F44"/>
    <w:rsid w:val="00C63B13"/>
    <w:rsid w:val="00C82383"/>
    <w:rsid w:val="00C851E0"/>
    <w:rsid w:val="00C87887"/>
    <w:rsid w:val="00CD7499"/>
    <w:rsid w:val="00D5368D"/>
    <w:rsid w:val="00D8748E"/>
    <w:rsid w:val="00DA4607"/>
    <w:rsid w:val="00DD2B7B"/>
    <w:rsid w:val="00DE25B8"/>
    <w:rsid w:val="00E55650"/>
    <w:rsid w:val="00E67334"/>
    <w:rsid w:val="00ED2BB4"/>
    <w:rsid w:val="00F03CBC"/>
    <w:rsid w:val="00FC510F"/>
    <w:rsid w:val="00FE42AA"/>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D28A"/>
  <w15:chartTrackingRefBased/>
  <w15:docId w15:val="{DB151D20-3B5C-4A13-BD5C-5F534CF2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40D6"/>
    <w:pPr>
      <w:keepNext/>
      <w:keepLines/>
      <w:spacing w:before="360" w:after="80"/>
      <w:outlineLvl w:val="0"/>
    </w:pPr>
    <w:rPr>
      <w:rFonts w:ascii="Times New Roman" w:eastAsiaTheme="majorEastAsia" w:hAnsi="Times New Roman" w:cstheme="majorBidi"/>
      <w:color w:val="000000" w:themeColor="text1"/>
      <w:sz w:val="28"/>
      <w:szCs w:val="40"/>
    </w:rPr>
  </w:style>
  <w:style w:type="paragraph" w:styleId="2">
    <w:name w:val="heading 2"/>
    <w:basedOn w:val="a"/>
    <w:next w:val="a"/>
    <w:link w:val="20"/>
    <w:uiPriority w:val="9"/>
    <w:semiHidden/>
    <w:unhideWhenUsed/>
    <w:qFormat/>
    <w:rsid w:val="00C82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23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23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23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23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23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23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23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0D6"/>
    <w:rPr>
      <w:rFonts w:ascii="Times New Roman" w:eastAsiaTheme="majorEastAsia" w:hAnsi="Times New Roman" w:cstheme="majorBidi"/>
      <w:color w:val="000000" w:themeColor="text1"/>
      <w:sz w:val="28"/>
      <w:szCs w:val="40"/>
    </w:rPr>
  </w:style>
  <w:style w:type="character" w:customStyle="1" w:styleId="20">
    <w:name w:val="Заголовок 2 Знак"/>
    <w:basedOn w:val="a0"/>
    <w:link w:val="2"/>
    <w:uiPriority w:val="9"/>
    <w:semiHidden/>
    <w:rsid w:val="00C823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23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23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23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2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2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C82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2383"/>
    <w:rPr>
      <w:rFonts w:eastAsiaTheme="majorEastAsia" w:cstheme="majorBidi"/>
      <w:color w:val="272727" w:themeColor="text1" w:themeTint="D8"/>
    </w:rPr>
  </w:style>
  <w:style w:type="paragraph" w:styleId="a3">
    <w:name w:val="Title"/>
    <w:basedOn w:val="a"/>
    <w:next w:val="a"/>
    <w:link w:val="a4"/>
    <w:uiPriority w:val="10"/>
    <w:qFormat/>
    <w:rsid w:val="00C82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2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3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23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2383"/>
    <w:pPr>
      <w:spacing w:before="160"/>
      <w:jc w:val="center"/>
    </w:pPr>
    <w:rPr>
      <w:i/>
      <w:iCs/>
      <w:color w:val="404040" w:themeColor="text1" w:themeTint="BF"/>
    </w:rPr>
  </w:style>
  <w:style w:type="character" w:customStyle="1" w:styleId="22">
    <w:name w:val="Цитата 2 Знак"/>
    <w:basedOn w:val="a0"/>
    <w:link w:val="21"/>
    <w:uiPriority w:val="29"/>
    <w:rsid w:val="00C82383"/>
    <w:rPr>
      <w:i/>
      <w:iCs/>
      <w:color w:val="404040" w:themeColor="text1" w:themeTint="BF"/>
    </w:rPr>
  </w:style>
  <w:style w:type="paragraph" w:styleId="a7">
    <w:name w:val="List Paragraph"/>
    <w:basedOn w:val="a"/>
    <w:uiPriority w:val="34"/>
    <w:qFormat/>
    <w:rsid w:val="00C82383"/>
    <w:pPr>
      <w:ind w:left="720"/>
      <w:contextualSpacing/>
    </w:pPr>
  </w:style>
  <w:style w:type="character" w:styleId="a8">
    <w:name w:val="Intense Emphasis"/>
    <w:basedOn w:val="a0"/>
    <w:uiPriority w:val="21"/>
    <w:qFormat/>
    <w:rsid w:val="00C82383"/>
    <w:rPr>
      <w:i/>
      <w:iCs/>
      <w:color w:val="0F4761" w:themeColor="accent1" w:themeShade="BF"/>
    </w:rPr>
  </w:style>
  <w:style w:type="paragraph" w:styleId="a9">
    <w:name w:val="Intense Quote"/>
    <w:basedOn w:val="a"/>
    <w:next w:val="a"/>
    <w:link w:val="aa"/>
    <w:uiPriority w:val="30"/>
    <w:qFormat/>
    <w:rsid w:val="00C82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2383"/>
    <w:rPr>
      <w:i/>
      <w:iCs/>
      <w:color w:val="0F4761" w:themeColor="accent1" w:themeShade="BF"/>
    </w:rPr>
  </w:style>
  <w:style w:type="character" w:styleId="ab">
    <w:name w:val="Intense Reference"/>
    <w:basedOn w:val="a0"/>
    <w:uiPriority w:val="32"/>
    <w:qFormat/>
    <w:rsid w:val="00C82383"/>
    <w:rPr>
      <w:b/>
      <w:bCs/>
      <w:smallCaps/>
      <w:color w:val="0F4761" w:themeColor="accent1" w:themeShade="BF"/>
      <w:spacing w:val="5"/>
    </w:rPr>
  </w:style>
  <w:style w:type="character" w:styleId="ac">
    <w:name w:val="Hyperlink"/>
    <w:basedOn w:val="a0"/>
    <w:uiPriority w:val="99"/>
    <w:unhideWhenUsed/>
    <w:rsid w:val="007D04A9"/>
    <w:rPr>
      <w:color w:val="467886" w:themeColor="hyperlink"/>
      <w:u w:val="single"/>
    </w:rPr>
  </w:style>
  <w:style w:type="character" w:styleId="ad">
    <w:name w:val="Unresolved Mention"/>
    <w:basedOn w:val="a0"/>
    <w:uiPriority w:val="99"/>
    <w:semiHidden/>
    <w:unhideWhenUsed/>
    <w:rsid w:val="007D0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kz/obshestvo/6464304-tsifrovoy-dvoynik-goroda-kak-tekhnologii-pomogayut-spravlyatsya-s-vyzovami-sovremennosti.html" TargetMode="External"/><Relationship Id="rId3" Type="http://schemas.openxmlformats.org/officeDocument/2006/relationships/settings" Target="settings.xml"/><Relationship Id="rId7" Type="http://schemas.openxmlformats.org/officeDocument/2006/relationships/hyperlink" Target="https://urbanexpert.kz/article/architecture/almati-sozdast-tsifrovoi-dvoinik-dlya-modernizatsii-gorodskogo-upravleniya-v-2026-godu-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knews.kz/ru/dk-it/372136-cifrovoy-dvoynik-hlebozavoda-kak-v-kaznu-sozdayut" TargetMode="External"/><Relationship Id="rId5" Type="http://schemas.openxmlformats.org/officeDocument/2006/relationships/hyperlink" Target="https://qamshy.kz/ru/article/77161-almaty-sozdaiot-sifrovoi-dvoinik-goroda-chto-o-niom-izvest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132E0-1D1A-44DB-9B49-19158BCA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Южаков</dc:creator>
  <cp:keywords/>
  <dc:description/>
  <cp:lastModifiedBy>Артур Южаков</cp:lastModifiedBy>
  <cp:revision>2</cp:revision>
  <dcterms:created xsi:type="dcterms:W3CDTF">2026-03-03T01:48:00Z</dcterms:created>
  <dcterms:modified xsi:type="dcterms:W3CDTF">2026-03-03T01:48:00Z</dcterms:modified>
</cp:coreProperties>
</file>