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EEAD" w14:textId="113392DA" w:rsidR="00CC4A18" w:rsidRPr="00CC4A18" w:rsidRDefault="00CC4A18" w:rsidP="00CC4A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4A18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CC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CC4A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4A18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C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CC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8"/>
          <w:szCs w:val="28"/>
        </w:rPr>
        <w:t>табысы</w:t>
      </w:r>
      <w:proofErr w:type="spellEnd"/>
    </w:p>
    <w:p w14:paraId="7B4E7215" w14:textId="0F485A2C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– менің елім деген сөздер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жанды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дірілдетпей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айтылмайды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рухтың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қуатын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ошаққа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сүйіспеншілігін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оятады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r w:rsidRPr="00CC4A18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естілген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әр патриот</w:t>
      </w:r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батыл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сезін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еді</w:t>
      </w:r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Отаным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ыздың</w:t>
      </w:r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гүлденуіне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ат салысуға күш пайда болады</w:t>
      </w:r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537C5214" w14:textId="4620ED13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Халқымыз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Отанын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сүюді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ешқашан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тоқтатпайды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сенуін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тоқтатпайды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ешқашан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мойымайды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Адам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жерін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сүйсе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көркеюіне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құдайға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көркіге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айналуына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пен тату-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тәтті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сүруіне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әдет-ғұрпын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құрметтеуге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халқын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ардақтап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құрметтеуге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күш-жігерін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салады. Ал,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атқарылатын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4DE70C34" w14:textId="2DE505EC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жаңғыруын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үдерісі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реформа,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өсудің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Іргелі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үдерістердің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қатарында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саланы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да бар.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жаңғыруының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басымдығы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34EB901B" w14:textId="0A7702C7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Н.Ә.Назарбаев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Болашаққа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бағдар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мақаласында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елімізге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енген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қауіп-қатерлер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мен сын-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қатерлерге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серпіліс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жолына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57268303" w14:textId="3C2720C2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Елбасының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мақаласы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– ХХІ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ғасырдағы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сана-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сезім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жалпылама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айқындайтын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дүниетанымдық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идеологиялық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бастаушысы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адамдардан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біртұтас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әрекеттестігі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руханиятты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қалпына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асырылған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саясатының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Тұжырымдамасы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қазақстандықтардың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бәсекеге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менталитеті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руханиятын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5FF31F49" w14:textId="57D45EEC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ортақтығы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заманда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мықты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тұжырымға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ешкім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дау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тудырмайды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ойлаймын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="006832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4A1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әліпбиіне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поэтикалық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көшуі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2E0312EF" w14:textId="3E474435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Тәуелсіздік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жылдарында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қыруар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атқарылды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мұра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саладағы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ескерткіштері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жаңартылып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жаңғыртылуда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Ауқымды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құрулар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қарсаңында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қазақстандықтар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Елбасының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бастамаларын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қолдайтынын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03C99D37" w14:textId="4F10731B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жаңғыруында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ұстаздың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Педагог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бойындағы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дүниедегі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адамгершілікті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ақымақтықтан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енжарлықтан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кереңдіктен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дүниенің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қасіретінен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сақтайтын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оқушыларына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табиғат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әңгімелеуге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күтуге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жануарларды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ренжітпей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өздеріне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үйретуге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бару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мақсатымыз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көрінетін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көрінбейтін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нәрселерге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сүйіспеншілік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02CC2B25" w14:textId="3CFFD998" w:rsidR="00CC4A18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Халқымыздың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қуаты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жасампаздық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қуатына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болмысына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игілікке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ұмтылысты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ұлттың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интеллектуалдық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қажеттілікке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жатқызуға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ағартушылық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халқымыздың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сан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ғасырлық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ерекшелік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.</w:t>
      </w:r>
    </w:p>
    <w:p w14:paraId="27E2A136" w14:textId="08B24C0B" w:rsidR="001819DC" w:rsidRPr="00CC4A18" w:rsidRDefault="00CC4A18" w:rsidP="00CC4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18">
        <w:rPr>
          <w:rFonts w:ascii="Times New Roman" w:hAnsi="Times New Roman" w:cs="Times New Roman"/>
          <w:sz w:val="24"/>
          <w:szCs w:val="24"/>
        </w:rPr>
        <w:lastRenderedPageBreak/>
        <w:t>Біз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біртұтас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екенімізді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мақтан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тұтуымыз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бар: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кемел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18">
        <w:rPr>
          <w:rFonts w:ascii="Times New Roman" w:hAnsi="Times New Roman" w:cs="Times New Roman"/>
          <w:sz w:val="24"/>
          <w:szCs w:val="24"/>
        </w:rPr>
        <w:t>келешекке</w:t>
      </w:r>
      <w:proofErr w:type="spellEnd"/>
      <w:r w:rsidRPr="00CC4A18">
        <w:rPr>
          <w:rFonts w:ascii="Times New Roman" w:hAnsi="Times New Roman" w:cs="Times New Roman"/>
          <w:sz w:val="24"/>
          <w:szCs w:val="24"/>
        </w:rPr>
        <w:t>!</w:t>
      </w:r>
    </w:p>
    <w:sectPr w:rsidR="001819DC" w:rsidRPr="00CC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4A"/>
    <w:rsid w:val="001819DC"/>
    <w:rsid w:val="003E243A"/>
    <w:rsid w:val="004E4C4A"/>
    <w:rsid w:val="006832D1"/>
    <w:rsid w:val="00C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FACB"/>
  <w15:chartTrackingRefBased/>
  <w15:docId w15:val="{D43CF65C-F154-42AD-8B1D-C03E74C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Атудинов Диас Манарбекович</dc:creator>
  <cp:keywords/>
  <dc:description/>
  <cp:lastModifiedBy>Атудинов Диас Манарбекович</cp:lastModifiedBy>
  <cp:revision>2</cp:revision>
  <dcterms:created xsi:type="dcterms:W3CDTF">2022-04-29T04:37:00Z</dcterms:created>
  <dcterms:modified xsi:type="dcterms:W3CDTF">2022-04-29T04:49:00Z</dcterms:modified>
</cp:coreProperties>
</file>