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0" w:rsidRPr="00FC7ADD" w:rsidRDefault="00095FC0" w:rsidP="00095FC0">
      <w:pPr>
        <w:spacing w:after="28" w:line="240" w:lineRule="auto"/>
        <w:ind w:left="142" w:firstLine="0"/>
        <w:jc w:val="center"/>
        <w:rPr>
          <w:sz w:val="18"/>
          <w:szCs w:val="18"/>
        </w:rPr>
      </w:pPr>
      <w:r w:rsidRPr="00FC7ADD">
        <w:rPr>
          <w:b/>
          <w:sz w:val="18"/>
          <w:szCs w:val="18"/>
        </w:rPr>
        <w:t>ОСНОВЫ ГРАМОТЫ № 4</w:t>
      </w:r>
    </w:p>
    <w:tbl>
      <w:tblPr>
        <w:tblStyle w:val="TableGrid"/>
        <w:tblW w:w="11483" w:type="dxa"/>
        <w:tblInd w:w="-1350" w:type="dxa"/>
        <w:tblLayout w:type="fixed"/>
        <w:tblCellMar>
          <w:top w:w="68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844"/>
        <w:gridCol w:w="2764"/>
        <w:gridCol w:w="3401"/>
        <w:gridCol w:w="1914"/>
        <w:gridCol w:w="1560"/>
      </w:tblGrid>
      <w:tr w:rsidR="00095FC0" w:rsidRPr="00FC7ADD" w:rsidTr="00215E17">
        <w:trPr>
          <w:trHeight w:val="389"/>
        </w:trPr>
        <w:tc>
          <w:tcPr>
            <w:tcW w:w="46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215E17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тема: Общение без слов</w:t>
            </w:r>
            <w:proofErr w:type="gramStart"/>
            <w:r w:rsidRPr="00FC7ADD">
              <w:rPr>
                <w:b/>
                <w:sz w:val="18"/>
                <w:szCs w:val="18"/>
              </w:rPr>
              <w:t>.</w:t>
            </w:r>
            <w:proofErr w:type="gramEnd"/>
            <w:r w:rsidRPr="00FC7ADD">
              <w:rPr>
                <w:b/>
                <w:sz w:val="18"/>
                <w:szCs w:val="18"/>
              </w:rPr>
              <w:t xml:space="preserve"> </w:t>
            </w:r>
            <w:r w:rsidR="00215E17">
              <w:rPr>
                <w:b/>
                <w:sz w:val="18"/>
                <w:szCs w:val="18"/>
              </w:rPr>
              <w:t>М</w:t>
            </w:r>
            <w:r w:rsidRPr="00FC7ADD">
              <w:rPr>
                <w:b/>
                <w:sz w:val="18"/>
                <w:szCs w:val="18"/>
              </w:rPr>
              <w:t>имика и ее роль в общении</w:t>
            </w:r>
            <w:proofErr w:type="gramStart"/>
            <w:r w:rsidRPr="00FC7ADD">
              <w:rPr>
                <w:b/>
                <w:sz w:val="18"/>
                <w:szCs w:val="18"/>
              </w:rPr>
              <w:t>.</w:t>
            </w:r>
            <w:proofErr w:type="gramEnd"/>
            <w:r w:rsidRPr="00FC7AD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b/>
                <w:sz w:val="18"/>
                <w:szCs w:val="18"/>
              </w:rPr>
              <w:t>и</w:t>
            </w:r>
            <w:proofErr w:type="gramEnd"/>
            <w:r w:rsidRPr="00FC7ADD">
              <w:rPr>
                <w:b/>
                <w:sz w:val="18"/>
                <w:szCs w:val="18"/>
              </w:rPr>
              <w:t>нтонация</w:t>
            </w:r>
          </w:p>
        </w:tc>
        <w:tc>
          <w:tcPr>
            <w:tcW w:w="687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</w:t>
            </w:r>
            <w:r w:rsidRPr="00FC7ADD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095FC0" w:rsidRPr="00FC7ADD" w:rsidTr="00215E17">
        <w:trPr>
          <w:trHeight w:val="197"/>
        </w:trPr>
        <w:tc>
          <w:tcPr>
            <w:tcW w:w="46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215E17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Число:</w:t>
            </w:r>
          </w:p>
        </w:tc>
        <w:tc>
          <w:tcPr>
            <w:tcW w:w="687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Ф.И.О. педагога:</w:t>
            </w:r>
          </w:p>
        </w:tc>
      </w:tr>
      <w:tr w:rsidR="00095FC0" w:rsidRPr="00FC7ADD" w:rsidTr="00215E17">
        <w:trPr>
          <w:trHeight w:val="285"/>
        </w:trPr>
        <w:tc>
          <w:tcPr>
            <w:tcW w:w="46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FC7ADD">
              <w:rPr>
                <w:b/>
                <w:sz w:val="18"/>
                <w:szCs w:val="18"/>
              </w:rPr>
              <w:t>Предшкольный</w:t>
            </w:r>
            <w:proofErr w:type="spellEnd"/>
            <w:r w:rsidRPr="00FC7ADD">
              <w:rPr>
                <w:b/>
                <w:sz w:val="18"/>
                <w:szCs w:val="18"/>
              </w:rPr>
              <w:t xml:space="preserve"> класс </w:t>
            </w:r>
            <w:r>
              <w:rPr>
                <w:b/>
                <w:sz w:val="18"/>
                <w:szCs w:val="18"/>
              </w:rPr>
              <w:t>0Б</w:t>
            </w:r>
          </w:p>
        </w:tc>
        <w:tc>
          <w:tcPr>
            <w:tcW w:w="34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Кол-во присутствующих: </w:t>
            </w:r>
          </w:p>
        </w:tc>
        <w:tc>
          <w:tcPr>
            <w:tcW w:w="347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отсутствующих:</w:t>
            </w:r>
          </w:p>
        </w:tc>
      </w:tr>
      <w:tr w:rsidR="00095FC0" w:rsidRPr="00FC7ADD" w:rsidTr="00215E17">
        <w:trPr>
          <w:trHeight w:val="1099"/>
        </w:trPr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Цели обучения ОУД</w:t>
            </w:r>
          </w:p>
        </w:tc>
        <w:tc>
          <w:tcPr>
            <w:tcW w:w="964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0.1.2.2. отвечать на простые вопросы на основе прослушанного материала. 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0.1.3.1</w:t>
            </w:r>
            <w:proofErr w:type="gramStart"/>
            <w:r w:rsidRPr="00FC7ADD">
              <w:rPr>
                <w:sz w:val="18"/>
                <w:szCs w:val="18"/>
              </w:rPr>
              <w:t xml:space="preserve"> П</w:t>
            </w:r>
            <w:proofErr w:type="gramEnd"/>
            <w:r w:rsidRPr="00FC7ADD">
              <w:rPr>
                <w:sz w:val="18"/>
                <w:szCs w:val="18"/>
              </w:rPr>
              <w:t>ересказывать информацию/сообщение по опорной схеме, иллюстрации.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FC7ADD">
              <w:rPr>
                <w:sz w:val="18"/>
                <w:szCs w:val="18"/>
              </w:rPr>
              <w:t>0.1.5.1 соблюдать интонацию, использовать в речи невербальные средства общения (мимика, жесты и т.д.), слова (извините, Послушайте! и др.).</w:t>
            </w:r>
            <w:proofErr w:type="gramEnd"/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0.3.3.2</w:t>
            </w:r>
            <w:proofErr w:type="gramStart"/>
            <w:r w:rsidRPr="00FC7ADD">
              <w:rPr>
                <w:sz w:val="18"/>
                <w:szCs w:val="18"/>
              </w:rPr>
              <w:t xml:space="preserve"> Ш</w:t>
            </w:r>
            <w:proofErr w:type="gramEnd"/>
            <w:r w:rsidRPr="00FC7ADD">
              <w:rPr>
                <w:sz w:val="18"/>
                <w:szCs w:val="18"/>
              </w:rPr>
              <w:t>триховать, рисовать элементарные бордюры.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209"/>
        </w:trPr>
        <w:tc>
          <w:tcPr>
            <w:tcW w:w="184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Предполагаемый результат</w:t>
            </w:r>
          </w:p>
        </w:tc>
        <w:tc>
          <w:tcPr>
            <w:tcW w:w="964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все воспитанники </w:t>
            </w:r>
            <w:proofErr w:type="spellStart"/>
            <w:r w:rsidRPr="00FC7ADD">
              <w:rPr>
                <w:b/>
                <w:sz w:val="18"/>
                <w:szCs w:val="18"/>
              </w:rPr>
              <w:t>смогут</w:t>
            </w:r>
            <w:proofErr w:type="gramStart"/>
            <w:r w:rsidRPr="00FC7ADD">
              <w:rPr>
                <w:b/>
                <w:sz w:val="18"/>
                <w:szCs w:val="18"/>
              </w:rPr>
              <w:t>:</w:t>
            </w:r>
            <w:r w:rsidRPr="00FC7ADD">
              <w:rPr>
                <w:sz w:val="18"/>
                <w:szCs w:val="18"/>
              </w:rPr>
              <w:t>о</w:t>
            </w:r>
            <w:proofErr w:type="gramEnd"/>
            <w:r w:rsidRPr="00FC7ADD">
              <w:rPr>
                <w:sz w:val="18"/>
                <w:szCs w:val="18"/>
              </w:rPr>
              <w:t>твечать</w:t>
            </w:r>
            <w:proofErr w:type="spellEnd"/>
            <w:r w:rsidRPr="00FC7ADD">
              <w:rPr>
                <w:sz w:val="18"/>
                <w:szCs w:val="18"/>
              </w:rPr>
              <w:t xml:space="preserve"> на простые вопросы на основе прослушанного материала.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431"/>
        </w:trPr>
        <w:tc>
          <w:tcPr>
            <w:tcW w:w="184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095FC0" w:rsidRPr="00FC7ADD" w:rsidRDefault="00095FC0" w:rsidP="00515C34">
            <w:pPr>
              <w:spacing w:after="16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64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right="838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Большинство воспитанников смогут: </w:t>
            </w:r>
            <w:r w:rsidRPr="00FC7ADD">
              <w:rPr>
                <w:sz w:val="18"/>
                <w:szCs w:val="18"/>
              </w:rPr>
              <w:t xml:space="preserve">ориентироваться на странице </w:t>
            </w:r>
            <w:proofErr w:type="spellStart"/>
            <w:r w:rsidRPr="00FC7ADD">
              <w:rPr>
                <w:sz w:val="18"/>
                <w:szCs w:val="18"/>
              </w:rPr>
              <w:t>прописи</w:t>
            </w:r>
            <w:proofErr w:type="gramStart"/>
            <w:r w:rsidRPr="00FC7ADD">
              <w:rPr>
                <w:sz w:val="18"/>
                <w:szCs w:val="18"/>
              </w:rPr>
              <w:t>.Ш</w:t>
            </w:r>
            <w:proofErr w:type="gramEnd"/>
            <w:r w:rsidRPr="00FC7ADD">
              <w:rPr>
                <w:sz w:val="18"/>
                <w:szCs w:val="18"/>
              </w:rPr>
              <w:t>триховать</w:t>
            </w:r>
            <w:proofErr w:type="spellEnd"/>
            <w:r w:rsidRPr="00FC7ADD">
              <w:rPr>
                <w:sz w:val="18"/>
                <w:szCs w:val="18"/>
              </w:rPr>
              <w:t>, рисовать элементарные бордюры.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405"/>
        </w:trPr>
        <w:tc>
          <w:tcPr>
            <w:tcW w:w="1842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16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64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Некоторые воспитанники </w:t>
            </w:r>
            <w:proofErr w:type="spellStart"/>
            <w:r w:rsidRPr="00FC7ADD">
              <w:rPr>
                <w:b/>
                <w:sz w:val="18"/>
                <w:szCs w:val="18"/>
              </w:rPr>
              <w:t>смогут</w:t>
            </w:r>
            <w:proofErr w:type="gramStart"/>
            <w:r w:rsidRPr="00FC7ADD">
              <w:rPr>
                <w:b/>
                <w:sz w:val="18"/>
                <w:szCs w:val="18"/>
              </w:rPr>
              <w:t>:</w:t>
            </w:r>
            <w:r w:rsidRPr="00FC7ADD">
              <w:rPr>
                <w:sz w:val="18"/>
                <w:szCs w:val="18"/>
              </w:rPr>
              <w:t>с</w:t>
            </w:r>
            <w:proofErr w:type="gramEnd"/>
            <w:r w:rsidRPr="00FC7ADD">
              <w:rPr>
                <w:sz w:val="18"/>
                <w:szCs w:val="18"/>
              </w:rPr>
              <w:t>облюдать</w:t>
            </w:r>
            <w:proofErr w:type="spellEnd"/>
            <w:r w:rsidRPr="00FC7ADD">
              <w:rPr>
                <w:sz w:val="18"/>
                <w:szCs w:val="18"/>
              </w:rPr>
              <w:t xml:space="preserve"> интонацию, использовать в речи невербальные средства общения (мимика, жесты и т.д.), слова (извините,… Послушайте! и др.).Пересказывать информацию по опорной иллюстрации.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610"/>
        </w:trPr>
        <w:tc>
          <w:tcPr>
            <w:tcW w:w="184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языковая цель</w:t>
            </w:r>
          </w:p>
        </w:tc>
        <w:tc>
          <w:tcPr>
            <w:tcW w:w="964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развитие навыков</w:t>
            </w:r>
            <w:proofErr w:type="gramStart"/>
            <w:r w:rsidRPr="00FC7ADD"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в</w:t>
            </w:r>
            <w:proofErr w:type="gramEnd"/>
            <w:r w:rsidRPr="00FC7ADD">
              <w:rPr>
                <w:sz w:val="18"/>
                <w:szCs w:val="18"/>
              </w:rPr>
              <w:t xml:space="preserve">оспитанники осваивают первоначальные умения: задавать вопросы; вступать в диалог; пополнять пассивный и активный словарь; оценивать результаты своей работы на занятии; </w:t>
            </w:r>
            <w:proofErr w:type="spellStart"/>
            <w:r w:rsidRPr="00FC7ADD">
              <w:rPr>
                <w:b/>
                <w:sz w:val="18"/>
                <w:szCs w:val="18"/>
              </w:rPr>
              <w:t>Полиязычие</w:t>
            </w:r>
            <w:proofErr w:type="spellEnd"/>
            <w:r w:rsidRPr="00FC7ADD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FC7ADD">
              <w:rPr>
                <w:sz w:val="18"/>
                <w:szCs w:val="18"/>
              </w:rPr>
              <w:t>рақмет</w:t>
            </w:r>
            <w:proofErr w:type="spellEnd"/>
            <w:r w:rsidRPr="00FC7ADD">
              <w:rPr>
                <w:sz w:val="18"/>
                <w:szCs w:val="18"/>
              </w:rPr>
              <w:t xml:space="preserve"> – спасибо – </w:t>
            </w:r>
            <w:proofErr w:type="spellStart"/>
            <w:r w:rsidRPr="00FC7ADD">
              <w:rPr>
                <w:sz w:val="18"/>
                <w:szCs w:val="18"/>
              </w:rPr>
              <w:t>thank</w:t>
            </w:r>
            <w:proofErr w:type="spellEnd"/>
            <w:r w:rsidRPr="00FC7ADD">
              <w:rPr>
                <w:sz w:val="18"/>
                <w:szCs w:val="18"/>
              </w:rPr>
              <w:t xml:space="preserve"> </w:t>
            </w:r>
            <w:proofErr w:type="spellStart"/>
            <w:r w:rsidRPr="00FC7ADD">
              <w:rPr>
                <w:sz w:val="18"/>
                <w:szCs w:val="18"/>
              </w:rPr>
              <w:t>you</w:t>
            </w:r>
            <w:proofErr w:type="spellEnd"/>
            <w:r w:rsidRPr="00FC7ADD">
              <w:rPr>
                <w:sz w:val="18"/>
                <w:szCs w:val="18"/>
              </w:rPr>
              <w:t>.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195"/>
        </w:trPr>
        <w:tc>
          <w:tcPr>
            <w:tcW w:w="1842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16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64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Основные термины и словосочетания: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7ADD">
              <w:rPr>
                <w:sz w:val="18"/>
                <w:szCs w:val="18"/>
              </w:rPr>
              <w:t>речь устная и письменная, жест, мимика, интонация.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200"/>
        </w:trPr>
        <w:tc>
          <w:tcPr>
            <w:tcW w:w="1842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16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64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вопросы для обсуждения: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7ADD">
              <w:rPr>
                <w:sz w:val="18"/>
                <w:szCs w:val="18"/>
              </w:rPr>
              <w:t>что помогает людям общаться?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545"/>
        </w:trPr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Предшествующие знания</w:t>
            </w:r>
          </w:p>
        </w:tc>
        <w:tc>
          <w:tcPr>
            <w:tcW w:w="964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речь устная и письменная, жесты.</w:t>
            </w:r>
          </w:p>
        </w:tc>
      </w:tr>
      <w:tr w:rsidR="00095FC0" w:rsidRPr="00FC7ADD" w:rsidTr="00515C34">
        <w:tblPrEx>
          <w:tblCellMar>
            <w:right w:w="13" w:type="dxa"/>
          </w:tblCellMar>
        </w:tblPrEx>
        <w:trPr>
          <w:trHeight w:val="285"/>
        </w:trPr>
        <w:tc>
          <w:tcPr>
            <w:tcW w:w="11483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План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545"/>
        </w:trPr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Планируемое время</w:t>
            </w:r>
          </w:p>
        </w:tc>
        <w:tc>
          <w:tcPr>
            <w:tcW w:w="808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запланированная деятельность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ресурсы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2709"/>
        </w:trPr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095FC0">
            <w:pPr>
              <w:numPr>
                <w:ilvl w:val="0"/>
                <w:numId w:val="1"/>
              </w:numPr>
              <w:spacing w:after="260" w:line="240" w:lineRule="auto"/>
              <w:ind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создание </w:t>
            </w:r>
            <w:proofErr w:type="spellStart"/>
            <w:proofErr w:type="gramStart"/>
            <w:r w:rsidRPr="00FC7ADD">
              <w:rPr>
                <w:b/>
                <w:sz w:val="18"/>
                <w:szCs w:val="18"/>
              </w:rPr>
              <w:t>по-ложительного</w:t>
            </w:r>
            <w:proofErr w:type="spellEnd"/>
            <w:proofErr w:type="gramEnd"/>
            <w:r w:rsidRPr="00FC7ADD">
              <w:rPr>
                <w:b/>
                <w:sz w:val="18"/>
                <w:szCs w:val="18"/>
              </w:rPr>
              <w:t xml:space="preserve"> эмоционального настроя</w:t>
            </w:r>
          </w:p>
          <w:p w:rsidR="00095FC0" w:rsidRPr="00235F3D" w:rsidRDefault="00095FC0" w:rsidP="00095FC0">
            <w:pPr>
              <w:pStyle w:val="a3"/>
              <w:numPr>
                <w:ilvl w:val="1"/>
                <w:numId w:val="2"/>
              </w:numPr>
              <w:spacing w:after="1805" w:line="240" w:lineRule="auto"/>
              <w:jc w:val="left"/>
              <w:rPr>
                <w:sz w:val="18"/>
                <w:szCs w:val="18"/>
              </w:rPr>
            </w:pPr>
            <w:r w:rsidRPr="00235F3D">
              <w:rPr>
                <w:sz w:val="18"/>
                <w:szCs w:val="18"/>
              </w:rPr>
              <w:t xml:space="preserve">мин  </w:t>
            </w:r>
          </w:p>
          <w:p w:rsidR="00095FC0" w:rsidRPr="00FC7ADD" w:rsidRDefault="00095FC0" w:rsidP="00515C34">
            <w:pPr>
              <w:pStyle w:val="a3"/>
              <w:spacing w:after="1805" w:line="240" w:lineRule="auto"/>
              <w:ind w:left="360" w:firstLine="0"/>
              <w:jc w:val="left"/>
              <w:rPr>
                <w:sz w:val="18"/>
                <w:szCs w:val="18"/>
              </w:rPr>
            </w:pPr>
            <w:r w:rsidRPr="00235F3D">
              <w:rPr>
                <w:b/>
                <w:sz w:val="18"/>
                <w:szCs w:val="18"/>
              </w:rPr>
              <w:t>Актуализация жизненного опыта. Целеполагание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7ADD">
              <w:rPr>
                <w:sz w:val="18"/>
                <w:szCs w:val="18"/>
              </w:rPr>
              <w:t>2-5 мин</w:t>
            </w:r>
          </w:p>
        </w:tc>
        <w:tc>
          <w:tcPr>
            <w:tcW w:w="808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right="55" w:firstLine="0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(К) создание положительного эмоционального настроя. (Д, П)</w:t>
            </w:r>
            <w:r w:rsidRPr="00FC7ADD">
              <w:rPr>
                <w:sz w:val="18"/>
                <w:szCs w:val="18"/>
              </w:rPr>
              <w:t xml:space="preserve"> выполнение движений по тексту стихотворения (попросить, чтобы дети принесли зеркальце или смотрели друг на друга).</w:t>
            </w:r>
          </w:p>
          <w:p w:rsidR="00095FC0" w:rsidRPr="00FC7ADD" w:rsidRDefault="00095FC0" w:rsidP="00515C34">
            <w:pPr>
              <w:spacing w:after="0" w:line="240" w:lineRule="auto"/>
              <w:ind w:left="0" w:right="3158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Брови вверх я поднимаю, очень сильно удивляюсь. А теперь глаза прищурю, Брови сильно я нахмурю.</w:t>
            </w:r>
          </w:p>
          <w:p w:rsidR="00095FC0" w:rsidRPr="00FC7ADD" w:rsidRDefault="00095FC0" w:rsidP="00515C34">
            <w:pPr>
              <w:spacing w:after="260" w:line="240" w:lineRule="auto"/>
              <w:ind w:left="0" w:right="838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Широко глаза открою, на округу погляжу, А затем нахмурю нос. На кого же я похож?</w:t>
            </w:r>
            <w:r>
              <w:rPr>
                <w:sz w:val="18"/>
                <w:szCs w:val="18"/>
              </w:rPr>
              <w:t xml:space="preserve"> </w:t>
            </w:r>
            <w:r w:rsidRPr="00FC7ADD">
              <w:rPr>
                <w:sz w:val="18"/>
                <w:szCs w:val="18"/>
              </w:rPr>
              <w:t>что вы сейчас делали? (дети дают разные ответы: меняли выражение лица, показывали, что мы удивляемся, сердимся, как нам что-то не нравится и т.д.)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т</w:t>
            </w:r>
            <w:proofErr w:type="gramEnd"/>
            <w:r w:rsidRPr="00FC7ADD">
              <w:rPr>
                <w:sz w:val="18"/>
                <w:szCs w:val="18"/>
              </w:rPr>
              <w:t xml:space="preserve">о есть вы показывали свои чувства (эмоции), меняя выражение лица. Это называется </w:t>
            </w:r>
            <w:r w:rsidRPr="00FC7ADD">
              <w:rPr>
                <w:b/>
                <w:sz w:val="18"/>
                <w:szCs w:val="18"/>
              </w:rPr>
              <w:t>мимика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с</w:t>
            </w:r>
            <w:proofErr w:type="gramEnd"/>
            <w:r w:rsidRPr="00FC7ADD">
              <w:rPr>
                <w:sz w:val="18"/>
                <w:szCs w:val="18"/>
              </w:rPr>
              <w:t xml:space="preserve"> помощью мимики можно передать свое состояние (испуг, огорчение, негодование), настроение (веселье, грусть), отношение к окружающим (одобрение, гнев, когда вы сердитесь) и т.д.</w:t>
            </w:r>
            <w:r>
              <w:rPr>
                <w:sz w:val="18"/>
                <w:szCs w:val="18"/>
              </w:rPr>
              <w:t xml:space="preserve"> </w:t>
            </w:r>
            <w:r w:rsidRPr="00FC7ADD">
              <w:rPr>
                <w:sz w:val="18"/>
                <w:szCs w:val="18"/>
              </w:rPr>
              <w:t>Поэтому не только жесты, но и мимика помогают «читать» мысли и настроение людей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с</w:t>
            </w:r>
            <w:proofErr w:type="gramEnd"/>
            <w:r w:rsidRPr="00FC7ADD">
              <w:rPr>
                <w:sz w:val="18"/>
                <w:szCs w:val="18"/>
              </w:rPr>
              <w:t>егодня мы поговорим о мимике, которая нам помогает в общении. А еще об интонации и общении с помощью рисунков и знаков.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индивидуальные зеркала.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2062"/>
        </w:trPr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52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III. работа по теме занятия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6-25 мин</w:t>
            </w:r>
          </w:p>
        </w:tc>
        <w:tc>
          <w:tcPr>
            <w:tcW w:w="808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right="55" w:firstLine="0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(К)</w:t>
            </w:r>
            <w:r>
              <w:rPr>
                <w:sz w:val="18"/>
                <w:szCs w:val="18"/>
              </w:rPr>
              <w:t xml:space="preserve"> П</w:t>
            </w:r>
            <w:r w:rsidRPr="00FC7ADD">
              <w:rPr>
                <w:sz w:val="18"/>
                <w:szCs w:val="18"/>
              </w:rPr>
              <w:t xml:space="preserve">редлагает детям рассмотреть рисунок в азбуке-тетради. обращает внимание на разное выражение лица </w:t>
            </w:r>
            <w:proofErr w:type="spellStart"/>
            <w:r w:rsidRPr="00FC7ADD">
              <w:rPr>
                <w:sz w:val="18"/>
                <w:szCs w:val="18"/>
              </w:rPr>
              <w:t>Мойдодыра</w:t>
            </w:r>
            <w:proofErr w:type="spellEnd"/>
            <w:r w:rsidRPr="00FC7ADD">
              <w:rPr>
                <w:sz w:val="18"/>
                <w:szCs w:val="18"/>
              </w:rPr>
              <w:t>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Почему на первом рисунке </w:t>
            </w:r>
            <w:proofErr w:type="spellStart"/>
            <w:r w:rsidRPr="00FC7ADD">
              <w:rPr>
                <w:sz w:val="18"/>
                <w:szCs w:val="18"/>
              </w:rPr>
              <w:t>Мойдодыр</w:t>
            </w:r>
            <w:proofErr w:type="spellEnd"/>
            <w:r w:rsidRPr="00FC7ADD">
              <w:rPr>
                <w:sz w:val="18"/>
                <w:szCs w:val="18"/>
              </w:rPr>
              <w:t xml:space="preserve"> сердитый? (он видит </w:t>
            </w:r>
            <w:proofErr w:type="gramStart"/>
            <w:r w:rsidRPr="00FC7ADD">
              <w:rPr>
                <w:sz w:val="18"/>
                <w:szCs w:val="18"/>
              </w:rPr>
              <w:t>грязнулю</w:t>
            </w:r>
            <w:proofErr w:type="gramEnd"/>
            <w:r w:rsidRPr="00FC7ADD">
              <w:rPr>
                <w:sz w:val="18"/>
                <w:szCs w:val="18"/>
              </w:rPr>
              <w:t>).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Почему на втором рисунке у </w:t>
            </w:r>
            <w:proofErr w:type="spellStart"/>
            <w:r w:rsidRPr="00FC7ADD">
              <w:rPr>
                <w:sz w:val="18"/>
                <w:szCs w:val="18"/>
              </w:rPr>
              <w:t>Мойдодыра</w:t>
            </w:r>
            <w:proofErr w:type="spellEnd"/>
            <w:r w:rsidRPr="00FC7ADD">
              <w:rPr>
                <w:sz w:val="18"/>
                <w:szCs w:val="18"/>
              </w:rPr>
              <w:t xml:space="preserve"> доброе выражение лица? (он видит мальчика чистым)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к</w:t>
            </w:r>
            <w:proofErr w:type="gramEnd"/>
            <w:r w:rsidRPr="00FC7ADD">
              <w:rPr>
                <w:sz w:val="18"/>
                <w:szCs w:val="18"/>
              </w:rPr>
              <w:t xml:space="preserve">акие жесты использует </w:t>
            </w:r>
            <w:proofErr w:type="spellStart"/>
            <w:r w:rsidRPr="00FC7ADD">
              <w:rPr>
                <w:sz w:val="18"/>
                <w:szCs w:val="18"/>
              </w:rPr>
              <w:t>Мойдодыр</w:t>
            </w:r>
            <w:proofErr w:type="spellEnd"/>
            <w:r w:rsidRPr="00FC7ADD">
              <w:rPr>
                <w:sz w:val="18"/>
                <w:szCs w:val="18"/>
              </w:rPr>
              <w:t>?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Представьте себя в роли </w:t>
            </w:r>
            <w:proofErr w:type="spellStart"/>
            <w:r w:rsidRPr="00FC7ADD">
              <w:rPr>
                <w:sz w:val="18"/>
                <w:szCs w:val="18"/>
              </w:rPr>
              <w:t>Мойдодыра</w:t>
            </w:r>
            <w:proofErr w:type="spellEnd"/>
            <w:r w:rsidRPr="00FC7ADD">
              <w:rPr>
                <w:sz w:val="18"/>
                <w:szCs w:val="18"/>
              </w:rPr>
              <w:t xml:space="preserve">. Произнесите слова </w:t>
            </w:r>
            <w:proofErr w:type="spellStart"/>
            <w:r w:rsidRPr="00FC7ADD">
              <w:rPr>
                <w:sz w:val="18"/>
                <w:szCs w:val="18"/>
              </w:rPr>
              <w:t>Мойдодыра</w:t>
            </w:r>
            <w:proofErr w:type="spellEnd"/>
            <w:r w:rsidRPr="00FC7ADD">
              <w:rPr>
                <w:sz w:val="18"/>
                <w:szCs w:val="18"/>
              </w:rPr>
              <w:t>, когда он сердится и когда улыбается.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Педагог читает слова </w:t>
            </w:r>
            <w:proofErr w:type="spellStart"/>
            <w:r w:rsidRPr="00FC7ADD">
              <w:rPr>
                <w:sz w:val="18"/>
                <w:szCs w:val="18"/>
              </w:rPr>
              <w:t>Мойдодыра</w:t>
            </w:r>
            <w:proofErr w:type="spellEnd"/>
            <w:r w:rsidRPr="00FC7ADD">
              <w:rPr>
                <w:sz w:val="18"/>
                <w:szCs w:val="18"/>
              </w:rPr>
              <w:t xml:space="preserve"> без эмоций, не меняя выражение лица.</w:t>
            </w:r>
          </w:p>
          <w:p w:rsidR="00095FC0" w:rsidRPr="00FC7ADD" w:rsidRDefault="00095FC0" w:rsidP="00515C34">
            <w:pPr>
              <w:spacing w:after="0" w:line="240" w:lineRule="auto"/>
              <w:ind w:left="0" w:right="55" w:firstLine="0"/>
              <w:rPr>
                <w:sz w:val="18"/>
                <w:szCs w:val="18"/>
              </w:rPr>
            </w:pPr>
            <w:proofErr w:type="gramStart"/>
            <w:r w:rsidRPr="00FC7ADD">
              <w:rPr>
                <w:b/>
                <w:sz w:val="18"/>
                <w:szCs w:val="18"/>
              </w:rPr>
              <w:t xml:space="preserve">(П) </w:t>
            </w:r>
            <w:r w:rsidRPr="00FC7ADD">
              <w:rPr>
                <w:sz w:val="18"/>
                <w:szCs w:val="18"/>
              </w:rPr>
              <w:t>дети произносят их, подкрепляя свое чтение соответствующей мимикой, позой и интонацией (один ребенок – сердитый, другой – добрый, один ребенок – грязнуля, другой – чистый).</w:t>
            </w:r>
            <w:proofErr w:type="gramEnd"/>
          </w:p>
          <w:p w:rsidR="00095FC0" w:rsidRPr="00FC7ADD" w:rsidRDefault="00095FC0" w:rsidP="00515C34">
            <w:pPr>
              <w:spacing w:after="0" w:line="240" w:lineRule="auto"/>
              <w:ind w:left="0" w:right="55" w:firstLine="0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Почему вы меняли не только выражение лица (мимику), но и голос (его силу, тембр), то есть интонацию? дети объясняют и доказывают, используя слова: «</w:t>
            </w:r>
            <w:r w:rsidRPr="00FC7ADD">
              <w:rPr>
                <w:i/>
                <w:sz w:val="18"/>
                <w:szCs w:val="18"/>
              </w:rPr>
              <w:t xml:space="preserve">Извините, но я думаю…, Послушайте!», </w:t>
            </w:r>
            <w:r w:rsidRPr="00FC7ADD">
              <w:rPr>
                <w:sz w:val="18"/>
                <w:szCs w:val="18"/>
              </w:rPr>
              <w:t>почему нужно говорить именно так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к</w:t>
            </w:r>
            <w:proofErr w:type="gramEnd"/>
            <w:r w:rsidRPr="00FC7ADD">
              <w:rPr>
                <w:sz w:val="18"/>
                <w:szCs w:val="18"/>
              </w:rPr>
              <w:t>акая пара вам понравилась больше всех? Почему?</w:t>
            </w:r>
          </w:p>
          <w:p w:rsidR="00095FC0" w:rsidRPr="00FC7ADD" w:rsidRDefault="00095FC0" w:rsidP="00515C34">
            <w:pPr>
              <w:spacing w:after="0" w:line="240" w:lineRule="auto"/>
              <w:ind w:left="0" w:right="55" w:firstLine="0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вспомните, как Буратино разговаривал с Карабасом голосом кувшина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к</w:t>
            </w:r>
            <w:proofErr w:type="gramEnd"/>
            <w:r w:rsidRPr="00FC7ADD">
              <w:rPr>
                <w:sz w:val="18"/>
                <w:szCs w:val="18"/>
              </w:rPr>
              <w:t>ак в сказке «Гуси-лебеди» Машенька говорила с яблонькой (вначале грубо, капризно, а потом ласково и вежливо).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FC7ADD">
              <w:rPr>
                <w:sz w:val="18"/>
                <w:szCs w:val="18"/>
              </w:rPr>
              <w:t xml:space="preserve">Зачем герои сказок меняют свой голос? (это нужно, чтобы достичь какой-то цели, результата, то есть важно не только то, </w:t>
            </w:r>
            <w:r w:rsidRPr="00FC7ADD">
              <w:rPr>
                <w:b/>
                <w:sz w:val="18"/>
                <w:szCs w:val="18"/>
              </w:rPr>
              <w:t>что</w:t>
            </w:r>
            <w:r w:rsidRPr="00FC7ADD">
              <w:rPr>
                <w:sz w:val="18"/>
                <w:szCs w:val="18"/>
              </w:rPr>
              <w:t xml:space="preserve"> сказать, но и </w:t>
            </w:r>
            <w:r w:rsidRPr="00FC7ADD">
              <w:rPr>
                <w:b/>
                <w:sz w:val="18"/>
                <w:szCs w:val="18"/>
              </w:rPr>
              <w:t>как</w:t>
            </w:r>
            <w:r w:rsidRPr="00FC7ADD">
              <w:rPr>
                <w:sz w:val="18"/>
                <w:szCs w:val="18"/>
              </w:rPr>
              <w:t xml:space="preserve"> сказать (важна интонация, с которой говорит человек).</w:t>
            </w:r>
            <w:proofErr w:type="gramEnd"/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Азбука-тетрадь.</w:t>
            </w:r>
          </w:p>
        </w:tc>
      </w:tr>
      <w:tr w:rsidR="00095FC0" w:rsidRPr="00FC7ADD" w:rsidTr="00215E17">
        <w:tblPrEx>
          <w:tblCellMar>
            <w:right w:w="13" w:type="dxa"/>
          </w:tblCellMar>
        </w:tblPrEx>
        <w:trPr>
          <w:trHeight w:val="2331"/>
        </w:trPr>
        <w:tc>
          <w:tcPr>
            <w:tcW w:w="18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16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right="55" w:firstLine="0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(К) Устный рассказ по произведению и мультфильму </w:t>
            </w:r>
            <w:proofErr w:type="spellStart"/>
            <w:r w:rsidRPr="00FC7ADD">
              <w:rPr>
                <w:b/>
                <w:sz w:val="18"/>
                <w:szCs w:val="18"/>
              </w:rPr>
              <w:t>Г.Остера</w:t>
            </w:r>
            <w:proofErr w:type="spellEnd"/>
            <w:r w:rsidRPr="00FC7ADD">
              <w:rPr>
                <w:b/>
                <w:sz w:val="18"/>
                <w:szCs w:val="18"/>
              </w:rPr>
              <w:t xml:space="preserve"> «38 попугаев» </w:t>
            </w:r>
            <w:r w:rsidRPr="00FC7ADD">
              <w:rPr>
                <w:sz w:val="18"/>
                <w:szCs w:val="18"/>
              </w:rPr>
              <w:t>что делает обезьянка? (передразнивает друзей).</w:t>
            </w:r>
          </w:p>
          <w:p w:rsidR="00095FC0" w:rsidRPr="00FC7ADD" w:rsidRDefault="00095FC0" w:rsidP="00515C34">
            <w:pPr>
              <w:spacing w:after="0" w:line="240" w:lineRule="auto"/>
              <w:ind w:left="0" w:right="55" w:firstLine="0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какого кадра не хватает? (как она передразнивает слона). </w:t>
            </w:r>
            <w:r w:rsidRPr="00FC7ADD">
              <w:rPr>
                <w:b/>
                <w:sz w:val="18"/>
                <w:szCs w:val="18"/>
              </w:rPr>
              <w:t xml:space="preserve">(г) </w:t>
            </w:r>
            <w:r w:rsidRPr="00FC7ADD">
              <w:rPr>
                <w:sz w:val="18"/>
                <w:szCs w:val="18"/>
              </w:rPr>
              <w:t>обсудите это в своей группе и попытайтесь показать, как она это делала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к</w:t>
            </w:r>
            <w:proofErr w:type="gramEnd"/>
            <w:r w:rsidRPr="00FC7ADD">
              <w:rPr>
                <w:sz w:val="18"/>
                <w:szCs w:val="18"/>
              </w:rPr>
              <w:t>то это сделал наиболее похоже и почему?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Придумайте название мультфильму.</w:t>
            </w:r>
          </w:p>
          <w:p w:rsidR="00095FC0" w:rsidRPr="00FC7ADD" w:rsidRDefault="00095FC0" w:rsidP="00515C34">
            <w:pPr>
              <w:spacing w:after="248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Просмотр отрывка из мультфильма.</w:t>
            </w:r>
          </w:p>
          <w:p w:rsidR="00095FC0" w:rsidRPr="00FC7ADD" w:rsidRDefault="00095FC0" w:rsidP="00515C34">
            <w:pPr>
              <w:spacing w:after="0" w:line="240" w:lineRule="auto"/>
              <w:ind w:left="0" w:right="55" w:firstLine="0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(К) размышления детей над историей с обезьянкой</w:t>
            </w:r>
            <w:r w:rsidRPr="00FC7ADD">
              <w:rPr>
                <w:sz w:val="18"/>
                <w:szCs w:val="18"/>
              </w:rPr>
              <w:t xml:space="preserve">. </w:t>
            </w:r>
            <w:proofErr w:type="gramStart"/>
            <w:r w:rsidRPr="00FC7ADD">
              <w:rPr>
                <w:sz w:val="18"/>
                <w:szCs w:val="18"/>
              </w:rPr>
              <w:t>Нравится вам обезьянка? чем? (обезьянка, играя, изображает своих друзей очень похоже, как настоящая артистка.</w:t>
            </w:r>
            <w:proofErr w:type="gramEnd"/>
            <w:r w:rsidRPr="00FC7ADD">
              <w:rPr>
                <w:sz w:val="18"/>
                <w:szCs w:val="18"/>
              </w:rPr>
              <w:t xml:space="preserve"> Но обезьянка не понимает того, что, передразнивая своих друзей (особенности их внешнего вида, поведения, то есть мимику и жесты), она обижает их.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что означают жест и мимика обезьянки в последнем кадре? 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Почему друзья покидают ее? 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решение коммуникативно-речевой задачи: 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как помочь обезьянке? Посоветуйте ей, убедите ее друзей вернуться к ней.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(г)</w:t>
            </w:r>
            <w:r w:rsidRPr="00FC7ADD">
              <w:rPr>
                <w:sz w:val="18"/>
                <w:szCs w:val="18"/>
              </w:rPr>
              <w:t xml:space="preserve"> дети, распределив роли между собой, выстраивают диалог героев мультфильма.</w:t>
            </w:r>
          </w:p>
          <w:p w:rsidR="00095FC0" w:rsidRPr="00FC7ADD" w:rsidRDefault="00095FC0" w:rsidP="00515C34">
            <w:pPr>
              <w:spacing w:after="260" w:line="240" w:lineRule="auto"/>
              <w:ind w:left="0" w:firstLine="0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Положить слова </w:t>
            </w:r>
            <w:proofErr w:type="spellStart"/>
            <w:r w:rsidRPr="00FC7ADD">
              <w:rPr>
                <w:sz w:val="18"/>
                <w:szCs w:val="18"/>
              </w:rPr>
              <w:t>рақмет</w:t>
            </w:r>
            <w:proofErr w:type="spellEnd"/>
            <w:r w:rsidRPr="00FC7ADD">
              <w:rPr>
                <w:sz w:val="18"/>
                <w:szCs w:val="18"/>
              </w:rPr>
              <w:t xml:space="preserve"> – спасибо – </w:t>
            </w:r>
            <w:proofErr w:type="spellStart"/>
            <w:r w:rsidRPr="00FC7ADD">
              <w:rPr>
                <w:sz w:val="18"/>
                <w:szCs w:val="18"/>
              </w:rPr>
              <w:t>thank</w:t>
            </w:r>
            <w:proofErr w:type="spellEnd"/>
            <w:r w:rsidRPr="00FC7ADD">
              <w:rPr>
                <w:sz w:val="18"/>
                <w:szCs w:val="18"/>
              </w:rPr>
              <w:t xml:space="preserve"> </w:t>
            </w:r>
            <w:proofErr w:type="spellStart"/>
            <w:r w:rsidRPr="00FC7ADD">
              <w:rPr>
                <w:sz w:val="18"/>
                <w:szCs w:val="18"/>
              </w:rPr>
              <w:t>you</w:t>
            </w:r>
            <w:proofErr w:type="spellEnd"/>
            <w:r w:rsidRPr="00FC7ADD">
              <w:rPr>
                <w:sz w:val="18"/>
                <w:szCs w:val="18"/>
              </w:rPr>
              <w:t xml:space="preserve"> в </w:t>
            </w:r>
            <w:proofErr w:type="spellStart"/>
            <w:r w:rsidRPr="00FC7ADD">
              <w:rPr>
                <w:sz w:val="18"/>
                <w:szCs w:val="18"/>
              </w:rPr>
              <w:t>копилочку</w:t>
            </w:r>
            <w:proofErr w:type="spellEnd"/>
            <w:r w:rsidRPr="00FC7ADD">
              <w:rPr>
                <w:sz w:val="18"/>
                <w:szCs w:val="18"/>
              </w:rPr>
              <w:t xml:space="preserve"> слов.</w:t>
            </w:r>
          </w:p>
          <w:p w:rsidR="00095FC0" w:rsidRPr="00FC7ADD" w:rsidRDefault="00095FC0" w:rsidP="00515C34">
            <w:pPr>
              <w:spacing w:after="0" w:line="240" w:lineRule="auto"/>
              <w:ind w:left="0" w:right="325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(К) Динамическая пауза. </w:t>
            </w:r>
            <w:r w:rsidRPr="00FC7ADD">
              <w:rPr>
                <w:sz w:val="18"/>
                <w:szCs w:val="18"/>
              </w:rPr>
              <w:t>Лучшие качели – Гибкие лианы.</w:t>
            </w:r>
          </w:p>
          <w:p w:rsidR="00095FC0" w:rsidRPr="00FC7ADD" w:rsidRDefault="00095FC0" w:rsidP="00515C34">
            <w:pPr>
              <w:spacing w:after="0" w:line="240" w:lineRule="auto"/>
              <w:ind w:left="0" w:right="3687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Это с колыбели</w:t>
            </w:r>
            <w:proofErr w:type="gramStart"/>
            <w:r w:rsidRPr="00FC7ADD">
              <w:rPr>
                <w:sz w:val="18"/>
                <w:szCs w:val="18"/>
              </w:rPr>
              <w:t xml:space="preserve"> З</w:t>
            </w:r>
            <w:proofErr w:type="gramEnd"/>
            <w:r w:rsidRPr="00FC7ADD">
              <w:rPr>
                <w:sz w:val="18"/>
                <w:szCs w:val="18"/>
              </w:rPr>
              <w:t>нают обезьяны.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кто весь день качается,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right="159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Фрагмент  мультфильма  «38 попугаев»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к</w:t>
            </w:r>
            <w:proofErr w:type="gramEnd"/>
            <w:r w:rsidRPr="00FC7ADD">
              <w:rPr>
                <w:sz w:val="18"/>
                <w:szCs w:val="18"/>
              </w:rPr>
              <w:t>опилка слов.</w:t>
            </w:r>
          </w:p>
        </w:tc>
      </w:tr>
      <w:tr w:rsidR="00095FC0" w:rsidRPr="00FC7ADD" w:rsidTr="00515C34">
        <w:tblPrEx>
          <w:tblCellMar>
            <w:bottom w:w="18" w:type="dxa"/>
          </w:tblCellMar>
        </w:tblPrEx>
        <w:trPr>
          <w:trHeight w:val="62"/>
        </w:trPr>
        <w:tc>
          <w:tcPr>
            <w:tcW w:w="18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160" w:line="240" w:lineRule="auto"/>
              <w:ind w:left="0" w:firstLine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7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да-да-да!</w:t>
            </w:r>
          </w:p>
          <w:p w:rsidR="00095FC0" w:rsidRPr="00FC7ADD" w:rsidRDefault="00095FC0" w:rsidP="00515C34">
            <w:pPr>
              <w:spacing w:after="0" w:line="240" w:lineRule="auto"/>
              <w:ind w:left="0" w:right="3161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тот не огорчается</w:t>
            </w:r>
            <w:proofErr w:type="gramStart"/>
            <w:r w:rsidRPr="00FC7ADD">
              <w:rPr>
                <w:sz w:val="18"/>
                <w:szCs w:val="18"/>
              </w:rPr>
              <w:t xml:space="preserve"> Н</w:t>
            </w:r>
            <w:proofErr w:type="gramEnd"/>
            <w:r w:rsidRPr="00FC7ADD">
              <w:rPr>
                <w:sz w:val="18"/>
                <w:szCs w:val="18"/>
              </w:rPr>
              <w:t>икогда!</w:t>
            </w:r>
          </w:p>
          <w:p w:rsidR="00095FC0" w:rsidRPr="00FC7ADD" w:rsidRDefault="00095FC0" w:rsidP="00515C34">
            <w:pPr>
              <w:spacing w:after="26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дети слегка пружинят в коленях с раскачиванием рук вперед-назад (качели)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к</w:t>
            </w:r>
            <w:proofErr w:type="gramEnd"/>
            <w:r w:rsidRPr="00FC7ADD">
              <w:rPr>
                <w:sz w:val="18"/>
                <w:szCs w:val="18"/>
              </w:rPr>
              <w:t>огда говорят: «да-да-да!» - хлопают в ладоши, произнося две последние строчки – прыгают.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(П) Чтение и придумывание загадочного письма.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FC7ADD">
              <w:rPr>
                <w:sz w:val="18"/>
                <w:szCs w:val="18"/>
              </w:rPr>
              <w:t>Куаныш</w:t>
            </w:r>
            <w:proofErr w:type="spellEnd"/>
            <w:r w:rsidRPr="00FC7ADD">
              <w:rPr>
                <w:sz w:val="18"/>
                <w:szCs w:val="18"/>
              </w:rPr>
              <w:t xml:space="preserve"> и </w:t>
            </w:r>
            <w:proofErr w:type="spellStart"/>
            <w:r w:rsidRPr="00FC7ADD">
              <w:rPr>
                <w:sz w:val="18"/>
                <w:szCs w:val="18"/>
              </w:rPr>
              <w:t>Айсулу</w:t>
            </w:r>
            <w:proofErr w:type="spellEnd"/>
            <w:r w:rsidRPr="00FC7ADD">
              <w:rPr>
                <w:sz w:val="18"/>
                <w:szCs w:val="18"/>
              </w:rPr>
              <w:t xml:space="preserve"> принесли вам загадочное письмо. Попробуйте его прочитать. </w:t>
            </w:r>
          </w:p>
          <w:p w:rsidR="00095FC0" w:rsidRPr="00FC7ADD" w:rsidRDefault="00095FC0" w:rsidP="00515C34">
            <w:pPr>
              <w:spacing w:after="0" w:line="240" w:lineRule="auto"/>
              <w:ind w:left="0" w:right="56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дети рассматривают рисунки, стараются передать содержание письма как можно точнее, они работают в парах, затем обсуждаются варианты и отбираются наиболее точные. </w:t>
            </w:r>
            <w:proofErr w:type="gramStart"/>
            <w:r w:rsidRPr="00FC7ADD">
              <w:rPr>
                <w:sz w:val="18"/>
                <w:szCs w:val="18"/>
              </w:rPr>
              <w:t>(</w:t>
            </w:r>
            <w:proofErr w:type="spellStart"/>
            <w:r w:rsidRPr="00FC7ADD">
              <w:rPr>
                <w:sz w:val="18"/>
                <w:szCs w:val="18"/>
              </w:rPr>
              <w:t>Куаныш</w:t>
            </w:r>
            <w:proofErr w:type="spellEnd"/>
            <w:r w:rsidRPr="00FC7ADD">
              <w:rPr>
                <w:sz w:val="18"/>
                <w:szCs w:val="18"/>
              </w:rPr>
              <w:t xml:space="preserve"> любит сказки.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spellStart"/>
            <w:r w:rsidRPr="00FC7ADD">
              <w:rPr>
                <w:sz w:val="18"/>
                <w:szCs w:val="18"/>
              </w:rPr>
              <w:t>Айсулу</w:t>
            </w:r>
            <w:proofErr w:type="spellEnd"/>
            <w:r w:rsidRPr="00FC7ADD">
              <w:rPr>
                <w:sz w:val="18"/>
                <w:szCs w:val="18"/>
              </w:rPr>
              <w:t xml:space="preserve"> поливает цветы. </w:t>
            </w:r>
            <w:proofErr w:type="spellStart"/>
            <w:r w:rsidRPr="00FC7ADD">
              <w:rPr>
                <w:sz w:val="18"/>
                <w:szCs w:val="18"/>
              </w:rPr>
              <w:t>Куаныш</w:t>
            </w:r>
            <w:proofErr w:type="spellEnd"/>
            <w:r w:rsidRPr="00FC7ADD">
              <w:rPr>
                <w:sz w:val="18"/>
                <w:szCs w:val="18"/>
              </w:rPr>
              <w:t xml:space="preserve"> и </w:t>
            </w:r>
            <w:proofErr w:type="spellStart"/>
            <w:r w:rsidRPr="00FC7ADD">
              <w:rPr>
                <w:sz w:val="18"/>
                <w:szCs w:val="18"/>
              </w:rPr>
              <w:t>Айсулу</w:t>
            </w:r>
            <w:proofErr w:type="spellEnd"/>
            <w:r w:rsidRPr="00FC7ADD">
              <w:rPr>
                <w:sz w:val="18"/>
                <w:szCs w:val="18"/>
              </w:rPr>
              <w:t xml:space="preserve"> любят смотреть телевизор)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к</w:t>
            </w:r>
            <w:proofErr w:type="gramEnd"/>
            <w:r w:rsidRPr="00FC7ADD">
              <w:rPr>
                <w:sz w:val="18"/>
                <w:szCs w:val="18"/>
              </w:rPr>
              <w:t>ак обозначено каждое слово?</w:t>
            </w:r>
          </w:p>
          <w:p w:rsidR="00095FC0" w:rsidRPr="00FC7ADD" w:rsidRDefault="00095FC0" w:rsidP="00515C34">
            <w:pPr>
              <w:spacing w:after="2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Продумайте свое сообщение в картинках (важно, чтобы каждое слово было обозначено рисунком). 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Подводит детей к выводу</w:t>
            </w:r>
            <w:r w:rsidRPr="00FC7ADD">
              <w:rPr>
                <w:sz w:val="18"/>
                <w:szCs w:val="18"/>
              </w:rPr>
              <w:t>: общаться можно еще и с помощью рисунков и знаков.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искусством передавать душевное состояние персонажа с помощью жестов, мимики, интонации обладают все актеры.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Азбука-тетрадь.</w:t>
            </w:r>
          </w:p>
        </w:tc>
      </w:tr>
      <w:tr w:rsidR="00095FC0" w:rsidRPr="00FC7ADD" w:rsidTr="00515C34">
        <w:tblPrEx>
          <w:tblCellMar>
            <w:bottom w:w="18" w:type="dxa"/>
          </w:tblCellMar>
        </w:tblPrEx>
        <w:trPr>
          <w:trHeight w:val="1055"/>
        </w:trPr>
        <w:tc>
          <w:tcPr>
            <w:tcW w:w="18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16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right="3197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игра «скажи наоборот»</w:t>
            </w:r>
            <w:proofErr w:type="gramStart"/>
            <w:r w:rsidRPr="00FC7ADD">
              <w:rPr>
                <w:b/>
                <w:sz w:val="18"/>
                <w:szCs w:val="18"/>
              </w:rPr>
              <w:t>.</w:t>
            </w:r>
            <w:proofErr w:type="gramEnd"/>
            <w:r w:rsidRPr="00FC7AD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д</w:t>
            </w:r>
            <w:proofErr w:type="gramEnd"/>
            <w:r w:rsidRPr="00FC7ADD">
              <w:rPr>
                <w:sz w:val="18"/>
                <w:szCs w:val="18"/>
              </w:rPr>
              <w:t>обрый – злой. Грустный – веселый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с</w:t>
            </w:r>
            <w:proofErr w:type="gramEnd"/>
            <w:r w:rsidRPr="00FC7ADD">
              <w:rPr>
                <w:sz w:val="18"/>
                <w:szCs w:val="18"/>
              </w:rPr>
              <w:t>мелый – трусливый.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Печальный – радостный.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Бодрый – усталый.</w:t>
            </w:r>
          </w:p>
          <w:p w:rsidR="00095FC0" w:rsidRPr="00FC7ADD" w:rsidRDefault="00095FC0" w:rsidP="00515C34">
            <w:pPr>
              <w:spacing w:after="261" w:line="240" w:lineRule="auto"/>
              <w:ind w:left="0" w:right="2167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спокойный – взволнованный. Грубый – вежливый.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Письмо</w:t>
            </w:r>
            <w:proofErr w:type="gramStart"/>
            <w:r w:rsidRPr="00FC7ADD">
              <w:rPr>
                <w:b/>
                <w:sz w:val="18"/>
                <w:szCs w:val="18"/>
              </w:rPr>
              <w:t>.</w:t>
            </w:r>
            <w:proofErr w:type="gramEnd"/>
            <w:r w:rsidRPr="00FC7AD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р</w:t>
            </w:r>
            <w:proofErr w:type="gramEnd"/>
            <w:r w:rsidRPr="00FC7ADD">
              <w:rPr>
                <w:sz w:val="18"/>
                <w:szCs w:val="18"/>
              </w:rPr>
              <w:t>исование загадочного письма, проведение по пунктирам прямых линий сверху вниз.</w:t>
            </w:r>
          </w:p>
          <w:p w:rsidR="00095FC0" w:rsidRPr="00FC7ADD" w:rsidRDefault="00095FC0" w:rsidP="00515C34">
            <w:pPr>
              <w:spacing w:after="26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расскажите по условным знакам, что нужно сделать в каждом задании. Педагог объясняет и показывает способы выполнения каждого задания.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>(Д, К) Пальчиковая гимнастика «Поссорились – помирились».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Локти на парте, руки подняты, все пять пальцев прямые, разведены в стороны – пальчики «поссорились», затем все пальцы прижаты друг к другу – «помирились».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чередовать эти позиции со словами: – «Поссорились – помирились!» и мимикой.</w:t>
            </w:r>
          </w:p>
          <w:p w:rsidR="00095FC0" w:rsidRPr="00FC7ADD" w:rsidRDefault="00095FC0" w:rsidP="00515C34">
            <w:pPr>
              <w:spacing w:after="0" w:line="240" w:lineRule="auto"/>
              <w:ind w:left="0" w:right="403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вспомнить гигиенические требования к письму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b/>
                <w:sz w:val="18"/>
                <w:szCs w:val="18"/>
              </w:rPr>
              <w:t>р</w:t>
            </w:r>
            <w:proofErr w:type="gramEnd"/>
            <w:r w:rsidRPr="00FC7ADD">
              <w:rPr>
                <w:b/>
                <w:sz w:val="18"/>
                <w:szCs w:val="18"/>
              </w:rPr>
              <w:t>абота в азбуке-тетради.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95FC0" w:rsidRPr="00FC7ADD" w:rsidRDefault="00095FC0" w:rsidP="00515C34">
            <w:pPr>
              <w:spacing w:after="312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Азбука-тетрадь. Цветные и простые карандаши.</w:t>
            </w:r>
          </w:p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Азбука-тетрадь, простые карандаши.</w:t>
            </w:r>
          </w:p>
        </w:tc>
      </w:tr>
      <w:tr w:rsidR="00095FC0" w:rsidRPr="00FC7ADD" w:rsidTr="00515C34">
        <w:tblPrEx>
          <w:tblCellMar>
            <w:bottom w:w="18" w:type="dxa"/>
          </w:tblCellMar>
        </w:tblPrEx>
        <w:trPr>
          <w:trHeight w:val="1470"/>
        </w:trPr>
        <w:tc>
          <w:tcPr>
            <w:tcW w:w="18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IV. итог занятия. </w:t>
            </w:r>
          </w:p>
          <w:p w:rsidR="00095FC0" w:rsidRPr="00FC7ADD" w:rsidRDefault="00095FC0" w:rsidP="00515C34">
            <w:pPr>
              <w:spacing w:after="0" w:line="240" w:lineRule="auto"/>
              <w:ind w:left="0" w:right="209" w:firstLine="0"/>
              <w:jc w:val="left"/>
              <w:rPr>
                <w:sz w:val="18"/>
                <w:szCs w:val="18"/>
              </w:rPr>
            </w:pPr>
            <w:r w:rsidRPr="00FC7ADD">
              <w:rPr>
                <w:b/>
                <w:sz w:val="18"/>
                <w:szCs w:val="18"/>
              </w:rPr>
              <w:t xml:space="preserve">рефлексия </w:t>
            </w:r>
            <w:r w:rsidRPr="00FC7ADD">
              <w:rPr>
                <w:sz w:val="18"/>
                <w:szCs w:val="18"/>
              </w:rPr>
              <w:t>26-30 мин</w:t>
            </w:r>
          </w:p>
        </w:tc>
        <w:tc>
          <w:tcPr>
            <w:tcW w:w="807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 xml:space="preserve">что помогает людям общаться? </w:t>
            </w:r>
          </w:p>
          <w:p w:rsidR="00095FC0" w:rsidRPr="00FC7ADD" w:rsidRDefault="00095FC0" w:rsidP="00515C34">
            <w:pPr>
              <w:spacing w:after="0" w:line="240" w:lineRule="auto"/>
              <w:ind w:left="0" w:right="163" w:firstLine="0"/>
              <w:jc w:val="left"/>
              <w:rPr>
                <w:sz w:val="18"/>
                <w:szCs w:val="18"/>
              </w:rPr>
            </w:pPr>
            <w:r w:rsidRPr="00FC7ADD">
              <w:rPr>
                <w:sz w:val="18"/>
                <w:szCs w:val="18"/>
              </w:rPr>
              <w:t>оцените свою работу. Закрасьте банан в соответствующий цвет</w:t>
            </w:r>
            <w:proofErr w:type="gramStart"/>
            <w:r w:rsidRPr="00FC7ADD">
              <w:rPr>
                <w:sz w:val="18"/>
                <w:szCs w:val="18"/>
              </w:rPr>
              <w:t>.</w:t>
            </w:r>
            <w:proofErr w:type="gramEnd"/>
            <w:r w:rsidRPr="00FC7ADD">
              <w:rPr>
                <w:sz w:val="18"/>
                <w:szCs w:val="18"/>
              </w:rPr>
              <w:t xml:space="preserve"> </w:t>
            </w:r>
            <w:proofErr w:type="gramStart"/>
            <w:r w:rsidRPr="00FC7ADD">
              <w:rPr>
                <w:sz w:val="18"/>
                <w:szCs w:val="18"/>
              </w:rPr>
              <w:t>о</w:t>
            </w:r>
            <w:proofErr w:type="gramEnd"/>
            <w:r w:rsidRPr="00FC7ADD">
              <w:rPr>
                <w:sz w:val="18"/>
                <w:szCs w:val="18"/>
              </w:rPr>
              <w:t>бъясните свой выбор.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95FC0" w:rsidRPr="00FC7ADD" w:rsidRDefault="00095FC0" w:rsidP="00515C34">
            <w:pPr>
              <w:spacing w:after="16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814845" w:rsidRDefault="00814845"/>
    <w:sectPr w:rsidR="00814845" w:rsidSect="00095FC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049"/>
    <w:multiLevelType w:val="multilevel"/>
    <w:tmpl w:val="E876AEF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ABC41B3"/>
    <w:multiLevelType w:val="hybridMultilevel"/>
    <w:tmpl w:val="5FE684FA"/>
    <w:lvl w:ilvl="0" w:tplc="D46845CE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4475C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63E5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4654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6B32E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05B8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01E42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CB4E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EFD50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45"/>
    <w:rsid w:val="00095FC0"/>
    <w:rsid w:val="00125C45"/>
    <w:rsid w:val="00215E17"/>
    <w:rsid w:val="008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0"/>
    <w:pPr>
      <w:spacing w:after="3" w:line="254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5F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0"/>
    <w:pPr>
      <w:spacing w:after="3" w:line="254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5F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1039</Words>
  <Characters>5925</Characters>
  <Application>Microsoft Office Word</Application>
  <DocSecurity>0</DocSecurity>
  <Lines>49</Lines>
  <Paragraphs>13</Paragraphs>
  <ScaleCrop>false</ScaleCrop>
  <Company>*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2020-09-15T02:40:00Z</dcterms:created>
  <dcterms:modified xsi:type="dcterms:W3CDTF">2020-10-08T05:16:00Z</dcterms:modified>
</cp:coreProperties>
</file>