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4F" w:rsidRDefault="0069764F" w:rsidP="0069764F">
      <w:pPr>
        <w:spacing w:after="0"/>
        <w:ind w:left="-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64F">
        <w:rPr>
          <w:rFonts w:ascii="Times New Roman" w:hAnsi="Times New Roman" w:cs="Times New Roman"/>
          <w:b/>
          <w:bCs/>
          <w:sz w:val="28"/>
          <w:szCs w:val="28"/>
        </w:rPr>
        <w:t>Краткое описание сборника «Коррекционно-развивающие игры для детей с речевыми нарушениями</w:t>
      </w:r>
    </w:p>
    <w:p w:rsidR="0069764F" w:rsidRPr="0069764F" w:rsidRDefault="0069764F" w:rsidP="0069764F">
      <w:pPr>
        <w:spacing w:after="0"/>
        <w:ind w:left="-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9764F">
        <w:rPr>
          <w:rFonts w:ascii="Times New Roman" w:hAnsi="Times New Roman" w:cs="Times New Roman"/>
          <w:bCs/>
          <w:sz w:val="28"/>
          <w:szCs w:val="28"/>
        </w:rPr>
        <w:t xml:space="preserve">Учебно-методическое пособие предназначено для логопедов, работающих с детьми дошкольного возраста, и направлено на развитие и коррекцию речи посредством игровых методов. В пособии представлены теоретические основы формирования речевых навыков, классификация речевых игр, а также практический материал, включающий дидактические, сюжетно-ролевые, подвижные и театрализованные игры.  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9764F">
        <w:rPr>
          <w:rFonts w:ascii="Times New Roman" w:hAnsi="Times New Roman" w:cs="Times New Roman"/>
          <w:bCs/>
          <w:sz w:val="28"/>
          <w:szCs w:val="28"/>
        </w:rPr>
        <w:t xml:space="preserve">Особое внимание уделено адаптации игровых заданий для детей с различными речевыми нарушениями, включая фонетико-фонематическое недоразвитие, общее недоразвитие речи, заикание, задержку речевого развития. Методические рекомендации помогут логопедам эффективно использовать игровые технологии в коррекционной работе, способствуя развитию связной речи, обогащению словарного запаса, формированию правильного звукопроизношения и грамматического строя языка.  </w:t>
      </w:r>
    </w:p>
    <w:p w:rsid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69764F">
        <w:rPr>
          <w:rFonts w:ascii="Times New Roman" w:hAnsi="Times New Roman" w:cs="Times New Roman"/>
          <w:bCs/>
          <w:sz w:val="28"/>
          <w:szCs w:val="28"/>
        </w:rPr>
        <w:t>Пособие будет полезно логопедам, воспитателям, дефектологам, а также родителям, желающим поддерживать и развивать речевые навыки ребенка в домашних условиях.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64F">
        <w:rPr>
          <w:rFonts w:ascii="Times New Roman" w:hAnsi="Times New Roman" w:cs="Times New Roman"/>
          <w:bCs/>
          <w:sz w:val="28"/>
          <w:szCs w:val="28"/>
        </w:rPr>
        <w:t>Пособие содержит 28 страниц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764F" w:rsidRDefault="0069764F" w:rsidP="0069764F">
      <w:pPr>
        <w:spacing w:after="0"/>
        <w:ind w:left="-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64F" w:rsidRPr="0069764F" w:rsidRDefault="0069764F" w:rsidP="0069764F">
      <w:pPr>
        <w:spacing w:after="0"/>
        <w:ind w:left="-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64F">
        <w:rPr>
          <w:rFonts w:ascii="Times New Roman" w:hAnsi="Times New Roman" w:cs="Times New Roman"/>
          <w:b/>
          <w:bCs/>
          <w:sz w:val="28"/>
          <w:szCs w:val="28"/>
        </w:rPr>
        <w:t>Значимость игровых методов в развитии речи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9764F">
        <w:rPr>
          <w:rFonts w:ascii="Times New Roman" w:hAnsi="Times New Roman" w:cs="Times New Roman"/>
          <w:bCs/>
          <w:sz w:val="28"/>
          <w:szCs w:val="28"/>
        </w:rPr>
        <w:t xml:space="preserve">Игровая деятельность является ведущей формой обучения детей дошкольного возраста, а речевые игры играют ключевую роль в формировании и развитии речи. Они помогают детям расширять словарный запас, овладевать грамматическими конструкциями, развивать связную и выразительную речь. В процессе игры ребенок учится выстраивать логические высказывания, взаимодействовать с окружающими, проявлять инициативу в речевом общении.  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69764F">
        <w:rPr>
          <w:rFonts w:ascii="Times New Roman" w:hAnsi="Times New Roman" w:cs="Times New Roman"/>
          <w:bCs/>
          <w:sz w:val="28"/>
          <w:szCs w:val="28"/>
        </w:rPr>
        <w:t>Применение различных видов игр – дидактических, сюжетно-ролевых, подвижных, драматизаций – позволяет решать задачи речевого развития комплексно, активизируя все речевые механизмы и стимулируя познавательную активность ребенка. Кроме того, игры создают эмоционально комфортную атмосферу, что способствует успешному усвоению речевых навыков и сниже</w:t>
      </w:r>
      <w:bookmarkStart w:id="0" w:name="_Toc192198060"/>
      <w:r>
        <w:rPr>
          <w:rFonts w:ascii="Times New Roman" w:hAnsi="Times New Roman" w:cs="Times New Roman"/>
          <w:bCs/>
          <w:sz w:val="28"/>
          <w:szCs w:val="28"/>
        </w:rPr>
        <w:t xml:space="preserve">нию речевых барьеров. </w:t>
      </w:r>
    </w:p>
    <w:p w:rsidR="0069764F" w:rsidRDefault="0069764F" w:rsidP="006976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764F" w:rsidRPr="0069764F" w:rsidRDefault="0069764F" w:rsidP="0069764F">
      <w:pPr>
        <w:spacing w:after="0"/>
        <w:ind w:left="-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64F">
        <w:rPr>
          <w:rFonts w:ascii="Times New Roman" w:hAnsi="Times New Roman" w:cs="Times New Roman"/>
          <w:b/>
          <w:bCs/>
          <w:sz w:val="28"/>
          <w:szCs w:val="28"/>
        </w:rPr>
        <w:t>Практические рекомендации для педагогов и родителей</w:t>
      </w:r>
      <w:bookmarkEnd w:id="0"/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 w:rsidRPr="0069764F">
        <w:rPr>
          <w:rFonts w:ascii="Times New Roman" w:hAnsi="Times New Roman" w:cs="Times New Roman"/>
          <w:bCs/>
          <w:sz w:val="28"/>
          <w:szCs w:val="28"/>
        </w:rPr>
        <w:t xml:space="preserve">1. Разнообразие игр – используйте различные виды речевых игр, чтобы обеспечить всестороннее развитие речи: включайте подвижные, настольные, ролевые и театрализованные игры.  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 w:rsidRPr="0069764F">
        <w:rPr>
          <w:rFonts w:ascii="Times New Roman" w:hAnsi="Times New Roman" w:cs="Times New Roman"/>
          <w:bCs/>
          <w:sz w:val="28"/>
          <w:szCs w:val="28"/>
        </w:rPr>
        <w:t xml:space="preserve">2. Индивидуальный подход – учитывайте уровень речевого развития каждого ребенка, адаптируйте задания в зависимости от его возможностей.  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 w:rsidRPr="0069764F">
        <w:rPr>
          <w:rFonts w:ascii="Times New Roman" w:hAnsi="Times New Roman" w:cs="Times New Roman"/>
          <w:bCs/>
          <w:sz w:val="28"/>
          <w:szCs w:val="28"/>
        </w:rPr>
        <w:t xml:space="preserve">3. Игровая мотивация – создавайте ситуации успеха, чтобы ребенок получал удовольствие от игры и был заинтересован в речевом общении.  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 w:rsidRPr="0069764F">
        <w:rPr>
          <w:rFonts w:ascii="Times New Roman" w:hAnsi="Times New Roman" w:cs="Times New Roman"/>
          <w:bCs/>
          <w:sz w:val="28"/>
          <w:szCs w:val="28"/>
        </w:rPr>
        <w:t xml:space="preserve">4. Использование наглядности – карточки, предметы, иллюстрации помогут детям лучше запоминать слова и их значение.  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 w:rsidRPr="006976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Поощрение самостоятельности – давайте детям возможность придумывать свои варианты игр, разыгрывать собственные сюжеты, что способствует развитию речевого творчества.  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 w:rsidRPr="0069764F">
        <w:rPr>
          <w:rFonts w:ascii="Times New Roman" w:hAnsi="Times New Roman" w:cs="Times New Roman"/>
          <w:bCs/>
          <w:sz w:val="28"/>
          <w:szCs w:val="28"/>
        </w:rPr>
        <w:t xml:space="preserve">6. Совместное участие взрослых – родители и воспитатели должны активно включаться в игру, демонстрируя правильные речевые модели и побуждая ребенка к общению.  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</w:p>
    <w:p w:rsidR="0069764F" w:rsidRPr="0069764F" w:rsidRDefault="0069764F" w:rsidP="0069764F">
      <w:pPr>
        <w:spacing w:after="0"/>
        <w:ind w:left="-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64F">
        <w:rPr>
          <w:rFonts w:ascii="Times New Roman" w:hAnsi="Times New Roman" w:cs="Times New Roman"/>
          <w:b/>
          <w:bCs/>
          <w:sz w:val="28"/>
          <w:szCs w:val="28"/>
        </w:rPr>
        <w:t>Возможности адаптации игр для детей с разными речевыми нарушениями</w:t>
      </w:r>
    </w:p>
    <w:p w:rsidR="0069764F" w:rsidRPr="0069764F" w:rsidRDefault="0069764F" w:rsidP="0069764F">
      <w:pPr>
        <w:spacing w:after="0"/>
        <w:ind w:left="-127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 w:rsidRPr="0069764F">
        <w:rPr>
          <w:rFonts w:ascii="Times New Roman" w:hAnsi="Times New Roman" w:cs="Times New Roman"/>
          <w:bCs/>
          <w:sz w:val="28"/>
          <w:szCs w:val="28"/>
        </w:rPr>
        <w:t>Д</w:t>
      </w:r>
      <w:bookmarkStart w:id="1" w:name="_GoBack"/>
      <w:bookmarkEnd w:id="1"/>
      <w:r w:rsidRPr="0069764F">
        <w:rPr>
          <w:rFonts w:ascii="Times New Roman" w:hAnsi="Times New Roman" w:cs="Times New Roman"/>
          <w:bCs/>
          <w:sz w:val="28"/>
          <w:szCs w:val="28"/>
        </w:rPr>
        <w:t xml:space="preserve">ети с речевыми нарушениями нуждаются в особом подходе, включающем адаптированные игровые методы:  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 w:rsidRPr="0069764F">
        <w:rPr>
          <w:rFonts w:ascii="Times New Roman" w:hAnsi="Times New Roman" w:cs="Times New Roman"/>
          <w:bCs/>
          <w:sz w:val="28"/>
          <w:szCs w:val="28"/>
        </w:rPr>
        <w:t xml:space="preserve">- При фонетических нарушениях (дислалии, фонетико-фонематическом недоразвитии) – игры с артикуляционной гимнастикой, упражнения на различение звуков, игры на развитие фонематического слуха («Назови слово со звуком…», «Поймай звук»).  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 w:rsidRPr="0069764F">
        <w:rPr>
          <w:rFonts w:ascii="Times New Roman" w:hAnsi="Times New Roman" w:cs="Times New Roman"/>
          <w:bCs/>
          <w:sz w:val="28"/>
          <w:szCs w:val="28"/>
        </w:rPr>
        <w:t xml:space="preserve">- При нарушениях лексико-грамматического строя речи – игры на расширение словарного запаса и грамматически правильного построения фраз («Составь предложение», «Подбери синоним»).  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 w:rsidRPr="0069764F">
        <w:rPr>
          <w:rFonts w:ascii="Times New Roman" w:hAnsi="Times New Roman" w:cs="Times New Roman"/>
          <w:bCs/>
          <w:sz w:val="28"/>
          <w:szCs w:val="28"/>
        </w:rPr>
        <w:t xml:space="preserve">- При общем недоразвитии речи (ОНР) – комплексные игры, направленные на развитие всех компонентов речи: сюжетно-ролевые игры с четкими инструкциями, театрализованные представления, логопедические настольные игры.  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 w:rsidRPr="0069764F">
        <w:rPr>
          <w:rFonts w:ascii="Times New Roman" w:hAnsi="Times New Roman" w:cs="Times New Roman"/>
          <w:bCs/>
          <w:sz w:val="28"/>
          <w:szCs w:val="28"/>
        </w:rPr>
        <w:t xml:space="preserve">- Для детей с задержкой речевого развития (ЗРР) – игры с активным использованием наглядности, повторением слов и фраз, сопровождением движений речевыми комментариями.  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 w:rsidRPr="0069764F">
        <w:rPr>
          <w:rFonts w:ascii="Times New Roman" w:hAnsi="Times New Roman" w:cs="Times New Roman"/>
          <w:bCs/>
          <w:sz w:val="28"/>
          <w:szCs w:val="28"/>
        </w:rPr>
        <w:t xml:space="preserve">- Для детей с заиканием – спокойные ритмические игры, направленные на снятие речевого напряжения («Читай по ролям», «Говорим в такт движению»).  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  <w:r w:rsidRPr="0069764F">
        <w:rPr>
          <w:rFonts w:ascii="Times New Roman" w:hAnsi="Times New Roman" w:cs="Times New Roman"/>
          <w:bCs/>
          <w:sz w:val="28"/>
          <w:szCs w:val="28"/>
        </w:rPr>
        <w:t xml:space="preserve"> Игровые методы являются эффективным инструментом развития речи у дошкольников, позволяя обучать детей в естественной и интересной для них форме. Использование различных видов речевых игр помогает не только формировать правильную речь, но и развивать коммуникативные навыки, память, воображение и мышление. Важно, чтобы игры подбирались с учетом возрастных и индивидуальных особенностей ребенка, а также при необходимости адаптировались для детей с особыми образовательными потребностями. Только в этом случае речевые игры станут мощным средством гармоничного речевого развития ребенка и успешной социализации в обществе.</w:t>
      </w: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Cs/>
          <w:sz w:val="28"/>
          <w:szCs w:val="28"/>
        </w:rPr>
      </w:pPr>
    </w:p>
    <w:p w:rsidR="0069764F" w:rsidRPr="0069764F" w:rsidRDefault="0069764F" w:rsidP="0069764F">
      <w:pPr>
        <w:spacing w:after="0"/>
        <w:ind w:left="-1276"/>
        <w:rPr>
          <w:rFonts w:ascii="Times New Roman" w:hAnsi="Times New Roman" w:cs="Times New Roman"/>
          <w:b/>
          <w:bCs/>
          <w:sz w:val="28"/>
          <w:szCs w:val="28"/>
        </w:rPr>
      </w:pPr>
    </w:p>
    <w:p w:rsidR="0069764F" w:rsidRPr="0069764F" w:rsidRDefault="0069764F" w:rsidP="0069764F">
      <w:pPr>
        <w:spacing w:after="0"/>
        <w:ind w:left="-1276"/>
      </w:pPr>
    </w:p>
    <w:p w:rsidR="004D49B9" w:rsidRDefault="004D49B9" w:rsidP="0069764F">
      <w:pPr>
        <w:spacing w:after="0"/>
        <w:ind w:left="-1276"/>
      </w:pPr>
    </w:p>
    <w:sectPr w:rsidR="004D49B9" w:rsidSect="006976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6B"/>
    <w:rsid w:val="00015E6B"/>
    <w:rsid w:val="004D49B9"/>
    <w:rsid w:val="006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0C8B"/>
  <w15:chartTrackingRefBased/>
  <w15:docId w15:val="{07D7B90E-CE29-4F23-8DAA-58D1DD06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</cp:revision>
  <dcterms:created xsi:type="dcterms:W3CDTF">2025-04-04T10:52:00Z</dcterms:created>
  <dcterms:modified xsi:type="dcterms:W3CDTF">2025-04-04T10:57:00Z</dcterms:modified>
</cp:coreProperties>
</file>