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05CD" w:rsidRDefault="005D05CD" w:rsidP="005D05CD">
      <w:pPr>
        <w:widowControl w:val="0"/>
        <w:autoSpaceDE w:val="0"/>
        <w:autoSpaceDN w:val="0"/>
        <w:adjustRightInd w:val="0"/>
        <w:spacing w:line="259" w:lineRule="atLeast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Қостанай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облысы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әкімдігі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білім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басқармасының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«</w:t>
      </w:r>
      <w:proofErr w:type="spellStart"/>
      <w:r>
        <w:rPr>
          <w:rFonts w:ascii="Times New Roman" w:hAnsi="Times New Roman"/>
          <w:sz w:val="28"/>
          <w:szCs w:val="28"/>
        </w:rPr>
        <w:t>Жітіқара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ауданы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білім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бөлімінің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балалар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өнер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мектебі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» </w:t>
      </w:r>
      <w:r>
        <w:rPr>
          <w:rFonts w:ascii="Times New Roman" w:hAnsi="Times New Roman"/>
          <w:sz w:val="28"/>
          <w:szCs w:val="28"/>
        </w:rPr>
        <w:t>КММ</w:t>
      </w:r>
    </w:p>
    <w:p w:rsidR="005D05CD" w:rsidRDefault="005D05CD" w:rsidP="005D05CD">
      <w:pPr>
        <w:widowControl w:val="0"/>
        <w:autoSpaceDE w:val="0"/>
        <w:autoSpaceDN w:val="0"/>
        <w:adjustRightInd w:val="0"/>
        <w:spacing w:line="259" w:lineRule="atLeas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КГУ </w:t>
      </w:r>
      <w:r w:rsidRPr="004C41D5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Детская школа искусств отдела образования </w:t>
      </w:r>
      <w:proofErr w:type="spellStart"/>
      <w:r>
        <w:rPr>
          <w:rFonts w:ascii="Times New Roman" w:hAnsi="Times New Roman"/>
          <w:sz w:val="28"/>
          <w:szCs w:val="28"/>
        </w:rPr>
        <w:t>Житикаринского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</w:t>
      </w:r>
      <w:r w:rsidRPr="004C41D5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 xml:space="preserve">Управления образования </w:t>
      </w:r>
      <w:proofErr w:type="spellStart"/>
      <w:r>
        <w:rPr>
          <w:rFonts w:ascii="Times New Roman" w:hAnsi="Times New Roman"/>
          <w:sz w:val="28"/>
          <w:szCs w:val="28"/>
        </w:rPr>
        <w:t>акимата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Костанайской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области</w:t>
      </w:r>
    </w:p>
    <w:p w:rsidR="005D05CD" w:rsidRPr="004C41D5" w:rsidRDefault="005D05CD" w:rsidP="005D05CD">
      <w:pPr>
        <w:widowControl w:val="0"/>
        <w:autoSpaceDE w:val="0"/>
        <w:autoSpaceDN w:val="0"/>
        <w:adjustRightInd w:val="0"/>
        <w:spacing w:line="259" w:lineRule="atLeast"/>
        <w:jc w:val="center"/>
        <w:rPr>
          <w:rFonts w:ascii="Times New Roman" w:hAnsi="Times New Roman"/>
          <w:sz w:val="32"/>
          <w:szCs w:val="32"/>
        </w:rPr>
      </w:pPr>
    </w:p>
    <w:p w:rsidR="005D05CD" w:rsidRPr="004C41D5" w:rsidRDefault="005D05CD" w:rsidP="005D05CD">
      <w:pPr>
        <w:widowControl w:val="0"/>
        <w:autoSpaceDE w:val="0"/>
        <w:autoSpaceDN w:val="0"/>
        <w:adjustRightInd w:val="0"/>
        <w:spacing w:line="259" w:lineRule="atLeast"/>
        <w:rPr>
          <w:rFonts w:ascii="Times New Roman" w:hAnsi="Times New Roman"/>
          <w:sz w:val="32"/>
          <w:szCs w:val="32"/>
        </w:rPr>
      </w:pPr>
    </w:p>
    <w:p w:rsidR="005D05CD" w:rsidRPr="004C41D5" w:rsidRDefault="005D05CD" w:rsidP="005D05CD">
      <w:pPr>
        <w:widowControl w:val="0"/>
        <w:autoSpaceDE w:val="0"/>
        <w:autoSpaceDN w:val="0"/>
        <w:adjustRightInd w:val="0"/>
        <w:spacing w:line="259" w:lineRule="atLeast"/>
        <w:rPr>
          <w:rFonts w:ascii="Times New Roman" w:hAnsi="Times New Roman"/>
          <w:sz w:val="32"/>
          <w:szCs w:val="32"/>
        </w:rPr>
      </w:pPr>
    </w:p>
    <w:p w:rsidR="005D05CD" w:rsidRPr="004C41D5" w:rsidRDefault="005D05CD" w:rsidP="005D05CD">
      <w:pPr>
        <w:widowControl w:val="0"/>
        <w:autoSpaceDE w:val="0"/>
        <w:autoSpaceDN w:val="0"/>
        <w:adjustRightInd w:val="0"/>
        <w:spacing w:line="259" w:lineRule="atLeast"/>
        <w:rPr>
          <w:rFonts w:ascii="Times New Roman" w:hAnsi="Times New Roman"/>
          <w:sz w:val="32"/>
          <w:szCs w:val="32"/>
        </w:rPr>
      </w:pPr>
    </w:p>
    <w:p w:rsidR="005D05CD" w:rsidRDefault="005D05CD" w:rsidP="005D05CD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5D05CD" w:rsidRDefault="005D05CD" w:rsidP="005D05CD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5D05CD" w:rsidRPr="009D3791" w:rsidRDefault="005D05CD" w:rsidP="005D05CD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b/>
          <w:bCs/>
          <w:sz w:val="36"/>
          <w:szCs w:val="36"/>
        </w:rPr>
      </w:pPr>
      <w:r w:rsidRPr="009D3791">
        <w:rPr>
          <w:rFonts w:ascii="Times New Roman" w:hAnsi="Times New Roman"/>
          <w:b/>
          <w:bCs/>
          <w:sz w:val="36"/>
          <w:szCs w:val="36"/>
        </w:rPr>
        <w:t xml:space="preserve">Методическая разработка уроков </w:t>
      </w:r>
    </w:p>
    <w:p w:rsidR="005D05CD" w:rsidRPr="009D3791" w:rsidRDefault="005D05CD" w:rsidP="005D05CD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b/>
          <w:bCs/>
          <w:sz w:val="36"/>
          <w:szCs w:val="36"/>
        </w:rPr>
      </w:pPr>
      <w:r w:rsidRPr="009D3791">
        <w:rPr>
          <w:rFonts w:ascii="Times New Roman" w:hAnsi="Times New Roman"/>
          <w:b/>
          <w:bCs/>
          <w:sz w:val="36"/>
          <w:szCs w:val="36"/>
        </w:rPr>
        <w:t>по предмету "Графика".</w:t>
      </w:r>
    </w:p>
    <w:p w:rsidR="005D05CD" w:rsidRPr="009D3791" w:rsidRDefault="005D05CD" w:rsidP="005D05CD">
      <w:pPr>
        <w:widowControl w:val="0"/>
        <w:autoSpaceDE w:val="0"/>
        <w:autoSpaceDN w:val="0"/>
        <w:adjustRightInd w:val="0"/>
        <w:spacing w:line="256" w:lineRule="atLeast"/>
        <w:jc w:val="center"/>
        <w:rPr>
          <w:rFonts w:ascii="Times New Roman" w:hAnsi="Times New Roman"/>
          <w:sz w:val="36"/>
          <w:szCs w:val="36"/>
        </w:rPr>
      </w:pPr>
      <w:r w:rsidRPr="009D3791">
        <w:rPr>
          <w:rFonts w:ascii="Times New Roman" w:hAnsi="Times New Roman"/>
          <w:b/>
          <w:bCs/>
          <w:sz w:val="36"/>
          <w:szCs w:val="36"/>
        </w:rPr>
        <w:t>Тема: «Декоративный натюрморт на газетном фоне</w:t>
      </w:r>
      <w:r w:rsidRPr="009D3791">
        <w:rPr>
          <w:rFonts w:ascii="Times New Roman" w:hAnsi="Times New Roman"/>
          <w:sz w:val="36"/>
          <w:szCs w:val="36"/>
        </w:rPr>
        <w:t>».</w:t>
      </w:r>
    </w:p>
    <w:p w:rsidR="005D05CD" w:rsidRPr="009D3791" w:rsidRDefault="005D05CD" w:rsidP="005D05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5D05CD" w:rsidRPr="009D3791" w:rsidRDefault="005D05CD" w:rsidP="005D05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6"/>
          <w:szCs w:val="36"/>
        </w:rPr>
      </w:pPr>
    </w:p>
    <w:p w:rsidR="005D05CD" w:rsidRDefault="005D05CD" w:rsidP="005D05CD">
      <w:pPr>
        <w:widowControl w:val="0"/>
        <w:autoSpaceDE w:val="0"/>
        <w:autoSpaceDN w:val="0"/>
        <w:adjustRightInd w:val="0"/>
        <w:spacing w:after="20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5D05CD" w:rsidRDefault="005D05CD" w:rsidP="005D05CD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Автор – составитель:</w:t>
      </w:r>
    </w:p>
    <w:p w:rsidR="005D05CD" w:rsidRDefault="005D05CD" w:rsidP="005D05CD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Меженина Наталья Александровна</w:t>
      </w:r>
    </w:p>
    <w:p w:rsidR="005D05CD" w:rsidRDefault="005D05CD" w:rsidP="005D05CD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учитель изобразительного искусства. </w:t>
      </w:r>
    </w:p>
    <w:p w:rsidR="005D05CD" w:rsidRDefault="005D05CD" w:rsidP="005D05CD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D05CD" w:rsidRDefault="005D05CD" w:rsidP="005D05CD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D05CD" w:rsidRDefault="005D05CD" w:rsidP="005D05CD">
      <w:pPr>
        <w:widowControl w:val="0"/>
        <w:autoSpaceDE w:val="0"/>
        <w:autoSpaceDN w:val="0"/>
        <w:adjustRightInd w:val="0"/>
        <w:spacing w:after="20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D05CD" w:rsidRDefault="005D05CD" w:rsidP="005D05CD">
      <w:pPr>
        <w:widowControl w:val="0"/>
        <w:autoSpaceDE w:val="0"/>
        <w:autoSpaceDN w:val="0"/>
        <w:adjustRightInd w:val="0"/>
        <w:spacing w:after="20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5D05CD" w:rsidRDefault="005D05CD" w:rsidP="005D05CD">
      <w:pPr>
        <w:widowControl w:val="0"/>
        <w:autoSpaceDE w:val="0"/>
        <w:autoSpaceDN w:val="0"/>
        <w:adjustRightInd w:val="0"/>
        <w:spacing w:after="20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D05CD" w:rsidRDefault="005D05CD" w:rsidP="005D05CD">
      <w:pPr>
        <w:widowControl w:val="0"/>
        <w:autoSpaceDE w:val="0"/>
        <w:autoSpaceDN w:val="0"/>
        <w:adjustRightInd w:val="0"/>
        <w:spacing w:after="20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D05CD" w:rsidRDefault="005D05CD" w:rsidP="005D05CD">
      <w:pPr>
        <w:widowControl w:val="0"/>
        <w:autoSpaceDE w:val="0"/>
        <w:autoSpaceDN w:val="0"/>
        <w:adjustRightInd w:val="0"/>
        <w:spacing w:after="20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D05CD" w:rsidRDefault="005D05CD" w:rsidP="005D05CD">
      <w:pPr>
        <w:widowControl w:val="0"/>
        <w:autoSpaceDE w:val="0"/>
        <w:autoSpaceDN w:val="0"/>
        <w:adjustRightInd w:val="0"/>
        <w:spacing w:after="20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5D05CD" w:rsidRDefault="005D05CD" w:rsidP="005D05CD">
      <w:pPr>
        <w:widowControl w:val="0"/>
        <w:autoSpaceDE w:val="0"/>
        <w:autoSpaceDN w:val="0"/>
        <w:adjustRightInd w:val="0"/>
        <w:spacing w:after="20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2023г.</w:t>
      </w:r>
    </w:p>
    <w:p w:rsidR="005D05CD" w:rsidRPr="004C41D5" w:rsidRDefault="005D05CD" w:rsidP="005D05CD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lastRenderedPageBreak/>
        <w:t xml:space="preserve">Тема: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«</w:t>
      </w:r>
      <w:r>
        <w:rPr>
          <w:rFonts w:ascii="Times New Roman" w:hAnsi="Times New Roman"/>
          <w:b/>
          <w:bCs/>
          <w:sz w:val="28"/>
          <w:szCs w:val="28"/>
        </w:rPr>
        <w:t xml:space="preserve">Декоративный натюрморт на газетном фоне». </w:t>
      </w:r>
    </w:p>
    <w:p w:rsidR="005D05CD" w:rsidRDefault="005D05CD" w:rsidP="005D05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тему отводится 3 урока.</w:t>
      </w:r>
    </w:p>
    <w:p w:rsidR="005D05CD" w:rsidRPr="004C41D5" w:rsidRDefault="005D05CD" w:rsidP="005D05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</w:p>
    <w:p w:rsidR="005D05CD" w:rsidRPr="004C41D5" w:rsidRDefault="005D05CD" w:rsidP="005D05CD">
      <w:pPr>
        <w:widowControl w:val="0"/>
        <w:tabs>
          <w:tab w:val="left" w:pos="666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>Цель: </w:t>
      </w:r>
      <w:r>
        <w:rPr>
          <w:rFonts w:ascii="Times New Roman" w:hAnsi="Times New Roman"/>
          <w:color w:val="000000"/>
          <w:sz w:val="28"/>
          <w:szCs w:val="28"/>
        </w:rPr>
        <w:t>Привлечь внимание и интерес учащихся к нетрадиционному виду рисования.</w:t>
      </w:r>
    </w:p>
    <w:p w:rsidR="005D05CD" w:rsidRDefault="005D05CD" w:rsidP="005D05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 xml:space="preserve">Задачи: </w:t>
      </w:r>
      <w:r>
        <w:rPr>
          <w:rFonts w:ascii="Times New Roman" w:hAnsi="Times New Roman"/>
          <w:color w:val="000000"/>
          <w:sz w:val="28"/>
          <w:szCs w:val="28"/>
        </w:rPr>
        <w:t>Познакомить обучающихся с понятием "декоративный натюрморт", изучение способов трансформации формы, и некоторых приёмов стилизации, развивать творческую фантазию, воображение, используя нестандартное решение фона композиции.</w:t>
      </w:r>
    </w:p>
    <w:p w:rsidR="005D05CD" w:rsidRDefault="005D05CD" w:rsidP="005D05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>Материалы и инструменты: </w:t>
      </w:r>
      <w:r>
        <w:rPr>
          <w:rFonts w:ascii="Times New Roman" w:hAnsi="Times New Roman"/>
          <w:color w:val="000000"/>
          <w:sz w:val="28"/>
          <w:szCs w:val="28"/>
        </w:rPr>
        <w:t>бумага А3, обрывки газет, черный маркер, белая гуашь, клей, ножницы, простой карандаш, кисти.</w:t>
      </w:r>
    </w:p>
    <w:p w:rsidR="005D05CD" w:rsidRDefault="005D05CD" w:rsidP="005D05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D05CD" w:rsidRDefault="005D05CD" w:rsidP="005D05CD">
      <w:pPr>
        <w:widowControl w:val="0"/>
        <w:autoSpaceDE w:val="0"/>
        <w:autoSpaceDN w:val="0"/>
        <w:adjustRightInd w:val="0"/>
        <w:spacing w:line="256" w:lineRule="atLeast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Задание:      </w:t>
      </w:r>
    </w:p>
    <w:p w:rsidR="005D05CD" w:rsidRDefault="005D05CD" w:rsidP="005D05CD">
      <w:pPr>
        <w:widowControl w:val="0"/>
        <w:autoSpaceDE w:val="0"/>
        <w:autoSpaceDN w:val="0"/>
        <w:adjustRightInd w:val="0"/>
        <w:spacing w:line="256" w:lineRule="atLeast"/>
        <w:jc w:val="both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Выполнить несложный декоративный натюрморт способом разделения плоскости на отдельные сегменты, дробления изображения на части. </w:t>
      </w:r>
    </w:p>
    <w:p w:rsidR="005D05CD" w:rsidRDefault="005D05CD" w:rsidP="005D05CD">
      <w:pPr>
        <w:widowControl w:val="0"/>
        <w:autoSpaceDE w:val="0"/>
        <w:autoSpaceDN w:val="0"/>
        <w:adjustRightInd w:val="0"/>
        <w:spacing w:line="256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Задание выполняется на газетном фоне маркером с применением белил гуашевых или акриловых.</w:t>
      </w:r>
    </w:p>
    <w:p w:rsidR="005D05CD" w:rsidRPr="004C41D5" w:rsidRDefault="005D05CD" w:rsidP="005D05CD">
      <w:pPr>
        <w:widowControl w:val="0"/>
        <w:autoSpaceDE w:val="0"/>
        <w:autoSpaceDN w:val="0"/>
        <w:adjustRightInd w:val="0"/>
        <w:spacing w:line="256" w:lineRule="atLeast"/>
        <w:jc w:val="center"/>
        <w:rPr>
          <w:rFonts w:ascii="Times New Roman" w:hAnsi="Times New Roman"/>
          <w:color w:val="000000"/>
          <w:sz w:val="28"/>
          <w:szCs w:val="28"/>
        </w:rPr>
      </w:pPr>
      <w:r w:rsidRPr="004C41D5"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>Урок №1</w:t>
      </w:r>
    </w:p>
    <w:p w:rsidR="005D05CD" w:rsidRDefault="005D05CD" w:rsidP="005D05CD">
      <w:pPr>
        <w:widowControl w:val="0"/>
        <w:autoSpaceDE w:val="0"/>
        <w:autoSpaceDN w:val="0"/>
        <w:adjustRightInd w:val="0"/>
        <w:spacing w:line="256" w:lineRule="atLeast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Теоретическая часть урока.</w:t>
      </w:r>
    </w:p>
    <w:p w:rsidR="005D05CD" w:rsidRDefault="005D05CD" w:rsidP="005D05CD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Что такое натюрморт с точки зрения художника? Натюрморт – жанр в изобразительном искусстве, предметом которого является </w:t>
      </w:r>
      <w:r w:rsidRPr="004C41D5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неживая природа</w:t>
      </w:r>
      <w:r w:rsidRPr="004C41D5">
        <w:rPr>
          <w:rFonts w:ascii="Times New Roman" w:hAnsi="Times New Roman"/>
          <w:sz w:val="28"/>
          <w:szCs w:val="28"/>
        </w:rPr>
        <w:t xml:space="preserve">». </w:t>
      </w:r>
      <w:r>
        <w:rPr>
          <w:rFonts w:ascii="Times New Roman" w:hAnsi="Times New Roman"/>
          <w:sz w:val="28"/>
          <w:szCs w:val="28"/>
        </w:rPr>
        <w:t>Натюрморт переводится с французского (</w:t>
      </w:r>
      <w:proofErr w:type="spellStart"/>
      <w:r>
        <w:rPr>
          <w:rFonts w:ascii="Times New Roman" w:hAnsi="Times New Roman"/>
          <w:sz w:val="28"/>
          <w:szCs w:val="28"/>
        </w:rPr>
        <w:t>nature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morte</w:t>
      </w:r>
      <w:proofErr w:type="spellEnd"/>
      <w:r>
        <w:rPr>
          <w:rFonts w:ascii="Times New Roman" w:hAnsi="Times New Roman"/>
          <w:sz w:val="28"/>
          <w:szCs w:val="28"/>
        </w:rPr>
        <w:t>), как мертвая природа. Натюрморт в учебной практике способствует росту творческого потенциала обучающихся, совершенству его вкуса, мастерства, композиционного мышления, техники, способности передавать свет, объем формы, материал.</w:t>
      </w:r>
    </w:p>
    <w:p w:rsidR="005D05CD" w:rsidRDefault="005D05CD" w:rsidP="005D05CD">
      <w:pPr>
        <w:widowControl w:val="0"/>
        <w:autoSpaceDE w:val="0"/>
        <w:autoSpaceDN w:val="0"/>
        <w:adjustRightInd w:val="0"/>
        <w:spacing w:line="256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Существует несколько видов натюрмортов: сюжетно-тематический; учебный; учебно-творческий; творческий.</w:t>
      </w:r>
    </w:p>
    <w:p w:rsidR="005D05CD" w:rsidRDefault="005D05CD" w:rsidP="005D05CD">
      <w:pPr>
        <w:widowControl w:val="0"/>
        <w:autoSpaceDE w:val="0"/>
        <w:autoSpaceDN w:val="0"/>
        <w:adjustRightInd w:val="0"/>
        <w:spacing w:line="256" w:lineRule="atLeast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Сюжетно-тематический натюрморт: </w:t>
      </w:r>
    </w:p>
    <w:p w:rsidR="005D05CD" w:rsidRDefault="005D05CD" w:rsidP="005D05CD">
      <w:pPr>
        <w:widowControl w:val="0"/>
        <w:autoSpaceDE w:val="0"/>
        <w:autoSpaceDN w:val="0"/>
        <w:adjustRightInd w:val="0"/>
        <w:spacing w:line="256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Разновидность натюрморта, в котором изображенные предметы объединены общей темой или сюжетом. Такой натюрморт отражает человека, его интересы, культуру и всевозможные стороны жизни.</w:t>
      </w:r>
    </w:p>
    <w:p w:rsidR="005D05CD" w:rsidRDefault="005D05CD" w:rsidP="005D05CD">
      <w:pPr>
        <w:widowControl w:val="0"/>
        <w:autoSpaceDE w:val="0"/>
        <w:autoSpaceDN w:val="0"/>
        <w:adjustRightInd w:val="0"/>
        <w:spacing w:line="256" w:lineRule="atLeast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Учебный и учебно-творческий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натюрморты:</w:t>
      </w:r>
    </w:p>
    <w:p w:rsidR="005D05CD" w:rsidRDefault="005D05CD" w:rsidP="005D05CD">
      <w:pPr>
        <w:widowControl w:val="0"/>
        <w:autoSpaceDE w:val="0"/>
        <w:autoSpaceDN w:val="0"/>
        <w:adjustRightInd w:val="0"/>
        <w:spacing w:line="256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Учебный натюрморт носит название академический или постановочный.  В обучении рисованию есть комплекс заданий, на которых происходит отработка всех технических и практических навыков, обобщенное название этих упражнений – учебный натюрморт. Учебный натюрморт отличается от </w:t>
      </w:r>
      <w:r>
        <w:rPr>
          <w:rFonts w:ascii="Times New Roman" w:hAnsi="Times New Roman"/>
          <w:sz w:val="28"/>
          <w:szCs w:val="28"/>
        </w:rPr>
        <w:lastRenderedPageBreak/>
        <w:t>творческого натюрморта строгой постановкой цели: дать учащимся основы изобразительной грамоты, способствовать активизации их познавательных способностей и приобщать к самостоятельной творческой работе. Творческий натюрморт дает возможность для творческой работы, свободно мыслить в пределах задачи, экспериментировать.</w:t>
      </w:r>
    </w:p>
    <w:p w:rsidR="005D05CD" w:rsidRDefault="005D05CD" w:rsidP="005D05CD">
      <w:pPr>
        <w:widowControl w:val="0"/>
        <w:autoSpaceDE w:val="0"/>
        <w:autoSpaceDN w:val="0"/>
        <w:adjustRightInd w:val="0"/>
        <w:spacing w:line="256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Декоративный натюрморт</w:t>
      </w:r>
      <w:r>
        <w:rPr>
          <w:rFonts w:ascii="Times New Roman" w:hAnsi="Times New Roman"/>
          <w:sz w:val="28"/>
          <w:szCs w:val="28"/>
        </w:rPr>
        <w:t xml:space="preserve"> —</w:t>
      </w:r>
      <w:r w:rsidRPr="004C41D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это плоскостное изображение натюрморта, в котором нет объёма, нет реалистичности. Предметы имеют стилизованную форму, а вместо света и тени можно видеть орнамент, текстуру и другие декоративные элементы. Создание декоративного натюрморта –</w:t>
      </w:r>
      <w:r w:rsidRPr="004C41D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это увлекательный процесс стилизации формы, передачи красоты контура и фактуры поверхности предметов. </w:t>
      </w:r>
    </w:p>
    <w:p w:rsidR="005D05CD" w:rsidRDefault="005D05CD" w:rsidP="005D05CD">
      <w:pPr>
        <w:widowControl w:val="0"/>
        <w:autoSpaceDE w:val="0"/>
        <w:autoSpaceDN w:val="0"/>
        <w:adjustRightInd w:val="0"/>
        <w:spacing w:line="256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Приемы создания декоративного натюрморта: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D05CD" w:rsidRDefault="005D05CD" w:rsidP="005D05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4C41D5">
        <w:rPr>
          <w:rFonts w:ascii="Times New Roman" w:hAnsi="Times New Roman"/>
          <w:b/>
          <w:bCs/>
          <w:sz w:val="28"/>
          <w:szCs w:val="28"/>
        </w:rPr>
        <w:t xml:space="preserve">1. 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Разделение плоскости на отдельные сегменты, дробление изображения на части. </w:t>
      </w:r>
    </w:p>
    <w:p w:rsidR="005D05CD" w:rsidRDefault="005D05CD" w:rsidP="005D05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Сегменты должны быть разного размера: большие, средние и маленькие. При делении соблюдаем гармонию и чувство меры.</w:t>
      </w:r>
    </w:p>
    <w:p w:rsidR="005D05CD" w:rsidRDefault="005D05CD" w:rsidP="005D05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4C41D5">
        <w:rPr>
          <w:rFonts w:ascii="Times New Roman" w:hAnsi="Times New Roman"/>
          <w:b/>
          <w:bCs/>
          <w:i/>
          <w:iCs/>
          <w:sz w:val="28"/>
          <w:szCs w:val="28"/>
        </w:rPr>
        <w:t xml:space="preserve">2. 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Введение декоративных элементов и орнаментов.</w:t>
      </w:r>
    </w:p>
    <w:p w:rsidR="005D05CD" w:rsidRDefault="005D05CD" w:rsidP="005D05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Заполнение частей композиции декоративными элементами или орнаментом.</w:t>
      </w:r>
    </w:p>
    <w:p w:rsidR="005D05CD" w:rsidRDefault="005D05CD" w:rsidP="005D05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Обязательно должен быть повтор элементов в композиции. Применяя декоративные элементы, соблюдаем гармонию и чувство меры.</w:t>
      </w:r>
    </w:p>
    <w:p w:rsidR="005D05CD" w:rsidRPr="004C41D5" w:rsidRDefault="005D05CD" w:rsidP="005D05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4C41D5">
        <w:rPr>
          <w:rFonts w:ascii="Times New Roman" w:hAnsi="Times New Roman"/>
          <w:b/>
          <w:bCs/>
          <w:i/>
          <w:iCs/>
          <w:sz w:val="28"/>
          <w:szCs w:val="28"/>
        </w:rPr>
        <w:t xml:space="preserve">3. 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Применение приема </w:t>
      </w:r>
      <w:r w:rsidRPr="004C41D5">
        <w:rPr>
          <w:rFonts w:ascii="Times New Roman" w:hAnsi="Times New Roman"/>
          <w:b/>
          <w:bCs/>
          <w:i/>
          <w:iCs/>
          <w:sz w:val="28"/>
          <w:szCs w:val="28"/>
        </w:rPr>
        <w:t>«</w:t>
      </w:r>
      <w:proofErr w:type="spellStart"/>
      <w:r>
        <w:rPr>
          <w:rFonts w:ascii="Times New Roman" w:hAnsi="Times New Roman"/>
          <w:b/>
          <w:bCs/>
          <w:i/>
          <w:iCs/>
          <w:sz w:val="28"/>
          <w:szCs w:val="28"/>
        </w:rPr>
        <w:t>оверлеппинг</w:t>
      </w:r>
      <w:proofErr w:type="spellEnd"/>
      <w:r w:rsidRPr="004C41D5">
        <w:rPr>
          <w:rFonts w:ascii="Times New Roman" w:hAnsi="Times New Roman"/>
          <w:b/>
          <w:bCs/>
          <w:i/>
          <w:iCs/>
          <w:sz w:val="28"/>
          <w:szCs w:val="28"/>
        </w:rPr>
        <w:t>».</w:t>
      </w:r>
    </w:p>
    <w:p w:rsidR="005D05CD" w:rsidRDefault="005D05CD" w:rsidP="005D05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 частичное совпадение или наложение одной формы на другую, при этом все формы остаются видимые по контуру (прозрачность предметов)</w:t>
      </w:r>
    </w:p>
    <w:p w:rsidR="005D05CD" w:rsidRDefault="005D05CD" w:rsidP="005D05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4C41D5">
        <w:rPr>
          <w:rFonts w:ascii="Times New Roman" w:hAnsi="Times New Roman"/>
          <w:b/>
          <w:bCs/>
          <w:i/>
          <w:iCs/>
          <w:sz w:val="28"/>
          <w:szCs w:val="28"/>
        </w:rPr>
        <w:t xml:space="preserve">4. 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Применение приемов стилизации.</w:t>
      </w:r>
    </w:p>
    <w:p w:rsidR="005D05CD" w:rsidRDefault="005D05CD" w:rsidP="005D05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 процесс декорирования, обобщения, преобразования натуры, отказ от реалистического изображения натуры.</w:t>
      </w:r>
    </w:p>
    <w:p w:rsidR="005D05CD" w:rsidRDefault="005D05CD" w:rsidP="005D05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4C41D5">
        <w:rPr>
          <w:rFonts w:ascii="Times New Roman" w:hAnsi="Times New Roman"/>
          <w:b/>
          <w:bCs/>
          <w:i/>
          <w:iCs/>
          <w:sz w:val="28"/>
          <w:szCs w:val="28"/>
        </w:rPr>
        <w:t xml:space="preserve">5. 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Применение приемов трансформации.</w:t>
      </w:r>
    </w:p>
    <w:p w:rsidR="005D05CD" w:rsidRDefault="005D05CD" w:rsidP="005D05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 прием –</w:t>
      </w:r>
      <w:r w:rsidRPr="004C41D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изменение формы объекта. Вытягивание, округление, расширение, сужение формы, изменение пропорций.</w:t>
      </w:r>
    </w:p>
    <w:p w:rsidR="005D05CD" w:rsidRPr="009D3791" w:rsidRDefault="005D05CD" w:rsidP="005D05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D05CD" w:rsidRDefault="005D05CD" w:rsidP="005D05CD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Практическая часть урока</w:t>
      </w:r>
    </w:p>
    <w:p w:rsidR="005D05CD" w:rsidRDefault="005D05CD" w:rsidP="005D05CD">
      <w:pPr>
        <w:widowControl w:val="0"/>
        <w:autoSpaceDE w:val="0"/>
        <w:autoSpaceDN w:val="0"/>
        <w:adjustRightInd w:val="0"/>
        <w:spacing w:line="256" w:lineRule="atLeast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Задание: </w:t>
      </w: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Подготовка фона для будущего натюрморта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Предварительные эскизы натюрморта.  </w:t>
      </w:r>
    </w:p>
    <w:p w:rsidR="005D05CD" w:rsidRPr="004C41D5" w:rsidRDefault="005D05CD" w:rsidP="005D05CD">
      <w:pPr>
        <w:widowControl w:val="0"/>
        <w:autoSpaceDE w:val="0"/>
        <w:autoSpaceDN w:val="0"/>
        <w:adjustRightInd w:val="0"/>
        <w:spacing w:line="256" w:lineRule="atLeast"/>
        <w:jc w:val="both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 w:rsidRPr="004C41D5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Подготовить фон. На лист формата А3 хаотично наклеиваются (клеем ПВА) кусочки газет. Края кусочков должны быть хорошо приклеены, не оттопыриваться и не торчать. В целях экономии времени, можно наклеить цельный лист газеты или учащиеся подготавливают фон заранее дома.</w:t>
      </w:r>
    </w:p>
    <w:p w:rsidR="005D05CD" w:rsidRDefault="005D05CD" w:rsidP="005D05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41D5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Выполняется эскиз натюрморта на листе формата А4.</w:t>
      </w:r>
    </w:p>
    <w:p w:rsidR="005D05CD" w:rsidRDefault="005D05CD" w:rsidP="005D05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41D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одном листе набрасывается несколько вариантов изображения натюрмортов. </w:t>
      </w:r>
      <w:r>
        <w:rPr>
          <w:rFonts w:ascii="Times New Roman" w:hAnsi="Times New Roman"/>
          <w:sz w:val="28"/>
          <w:szCs w:val="28"/>
        </w:rPr>
        <w:lastRenderedPageBreak/>
        <w:t>При разработке эскизов использовать приёмы создания декоративного натюрморта (см. выше).</w:t>
      </w:r>
    </w:p>
    <w:p w:rsidR="005D05CD" w:rsidRPr="004C41D5" w:rsidRDefault="005D05CD" w:rsidP="005D05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4C41D5">
        <w:rPr>
          <w:rFonts w:ascii="Times New Roman" w:hAnsi="Times New Roman"/>
          <w:b/>
          <w:bCs/>
          <w:sz w:val="28"/>
          <w:szCs w:val="28"/>
        </w:rPr>
        <w:t>Уроки №2, №3</w:t>
      </w:r>
    </w:p>
    <w:p w:rsidR="005D05CD" w:rsidRPr="004C41D5" w:rsidRDefault="005D05CD" w:rsidP="005D05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D05CD" w:rsidRDefault="005D05CD" w:rsidP="005D05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Задание: 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Продолжение работы над натюрмортом. Работа на подготовленном (газетном) фоне.</w:t>
      </w:r>
    </w:p>
    <w:p w:rsidR="005D05CD" w:rsidRPr="004C41D5" w:rsidRDefault="005D05CD" w:rsidP="005D05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5D05CD" w:rsidRDefault="005D05CD" w:rsidP="005D05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Выбрать наиболее удачный вариант натюрморта. Перенести рисунок на газетный фон простым карандашом.</w:t>
      </w:r>
    </w:p>
    <w:p w:rsidR="005D05CD" w:rsidRDefault="005D05CD" w:rsidP="005D05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Обвести предметы и плоскости маркером.</w:t>
      </w:r>
    </w:p>
    <w:p w:rsidR="005D05CD" w:rsidRDefault="005D05CD" w:rsidP="005D05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Закрасить некоторые элементы маркером, образуя черные декоративные пятна.</w:t>
      </w:r>
    </w:p>
    <w:p w:rsidR="005D05CD" w:rsidRDefault="005D05CD" w:rsidP="005D05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г) Белыми белилами (гуашевыми или акриловыми) добавить освещение или блики, образуя белые декоративные пятна. </w:t>
      </w:r>
    </w:p>
    <w:p w:rsidR="005D05CD" w:rsidRPr="00712681" w:rsidRDefault="005D05CD" w:rsidP="005D05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5D05CD" w:rsidRDefault="005D05CD" w:rsidP="005D05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4"/>
          <w:szCs w:val="4"/>
        </w:rPr>
      </w:pPr>
      <w:r>
        <w:rPr>
          <w:rFonts w:ascii="Times New Roman" w:hAnsi="Times New Roman"/>
          <w:b/>
          <w:bCs/>
          <w:sz w:val="28"/>
          <w:szCs w:val="28"/>
        </w:rPr>
        <w:t>Последовательность выполнения натюрморта на газетном фоне</w:t>
      </w:r>
    </w:p>
    <w:p w:rsidR="005D05CD" w:rsidRPr="00712681" w:rsidRDefault="005D05CD" w:rsidP="005D05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4"/>
          <w:szCs w:val="4"/>
        </w:rPr>
      </w:pPr>
    </w:p>
    <w:p w:rsidR="005D05CD" w:rsidRDefault="005D05CD" w:rsidP="005D05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4"/>
          <w:szCs w:val="4"/>
        </w:rPr>
      </w:pPr>
    </w:p>
    <w:p w:rsidR="005D05CD" w:rsidRPr="00712681" w:rsidRDefault="005D05CD" w:rsidP="005D05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4"/>
          <w:szCs w:val="4"/>
        </w:rPr>
      </w:pPr>
    </w:p>
    <w:p w:rsidR="005D05CD" w:rsidRPr="004C41D5" w:rsidRDefault="00E10820" w:rsidP="005D05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5D05CD" w:rsidRPr="00745934">
        <w:rPr>
          <w:rFonts w:ascii="Calibri" w:hAnsi="Calibri" w:cs="Calibri"/>
          <w:noProof/>
        </w:rPr>
        <w:drawing>
          <wp:inline distT="0" distB="0" distL="0" distR="0" wp14:anchorId="2A7F27EF" wp14:editId="6B2BD523">
            <wp:extent cx="1685925" cy="2324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05CD" w:rsidRPr="004C41D5">
        <w:rPr>
          <w:rFonts w:ascii="Times New Roman" w:hAnsi="Times New Roman"/>
          <w:sz w:val="28"/>
          <w:szCs w:val="28"/>
        </w:rPr>
        <w:t xml:space="preserve">      </w:t>
      </w:r>
      <w:r w:rsidR="005D05CD" w:rsidRPr="00745934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B9C8D57" wp14:editId="0FE6EC32">
            <wp:extent cx="1733550" cy="23145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05CD" w:rsidRPr="004C41D5">
        <w:rPr>
          <w:rFonts w:ascii="Times New Roman" w:hAnsi="Times New Roman"/>
          <w:sz w:val="28"/>
          <w:szCs w:val="28"/>
        </w:rPr>
        <w:t xml:space="preserve">     </w:t>
      </w:r>
      <w:r w:rsidR="005D05CD" w:rsidRPr="00745934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8FFE660" wp14:editId="7C35AACB">
            <wp:extent cx="1685925" cy="23145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5CD" w:rsidRPr="004C41D5" w:rsidRDefault="005D05CD" w:rsidP="005D05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D05CD" w:rsidRDefault="00E10820" w:rsidP="005D05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5D05CD" w:rsidRPr="00745934">
        <w:rPr>
          <w:rFonts w:ascii="Calibri" w:hAnsi="Calibri" w:cs="Calibri"/>
          <w:noProof/>
        </w:rPr>
        <w:drawing>
          <wp:inline distT="0" distB="0" distL="0" distR="0" wp14:anchorId="31E6173F" wp14:editId="63169C22">
            <wp:extent cx="1714500" cy="2400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05CD" w:rsidRPr="004C41D5">
        <w:rPr>
          <w:rFonts w:ascii="Times New Roman" w:hAnsi="Times New Roman"/>
          <w:sz w:val="28"/>
          <w:szCs w:val="28"/>
        </w:rPr>
        <w:t xml:space="preserve">      </w:t>
      </w:r>
      <w:r w:rsidR="005D05CD" w:rsidRPr="00745934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570B2CB" wp14:editId="7F880BE8">
            <wp:extent cx="1695450" cy="24003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05CD" w:rsidRPr="004C41D5">
        <w:rPr>
          <w:rFonts w:ascii="Times New Roman" w:hAnsi="Times New Roman"/>
          <w:sz w:val="28"/>
          <w:szCs w:val="28"/>
        </w:rPr>
        <w:t xml:space="preserve">  </w:t>
      </w:r>
      <w:r w:rsidR="005D05CD">
        <w:rPr>
          <w:rFonts w:ascii="Times New Roman" w:hAnsi="Times New Roman"/>
          <w:sz w:val="28"/>
          <w:szCs w:val="28"/>
        </w:rPr>
        <w:t xml:space="preserve"> </w:t>
      </w:r>
      <w:r w:rsidR="005D05CD" w:rsidRPr="004C41D5">
        <w:rPr>
          <w:rFonts w:ascii="Times New Roman" w:hAnsi="Times New Roman"/>
          <w:sz w:val="28"/>
          <w:szCs w:val="28"/>
        </w:rPr>
        <w:t xml:space="preserve">  </w:t>
      </w:r>
      <w:r w:rsidR="005D05CD" w:rsidRPr="00745934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13DAE5B" wp14:editId="5656A243">
            <wp:extent cx="1714500" cy="2400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5CD" w:rsidRPr="004C41D5" w:rsidRDefault="00E10820" w:rsidP="005D05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5D05CD" w:rsidRDefault="005D05CD" w:rsidP="005D05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5D05CD" w:rsidRDefault="005D05CD" w:rsidP="005D05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Эксперимент.</w:t>
      </w:r>
    </w:p>
    <w:p w:rsidR="005D05CD" w:rsidRDefault="005D05CD" w:rsidP="005D05CD">
      <w:pPr>
        <w:widowControl w:val="0"/>
        <w:autoSpaceDE w:val="0"/>
        <w:autoSpaceDN w:val="0"/>
        <w:adjustRightInd w:val="0"/>
        <w:spacing w:after="150" w:line="300" w:lineRule="atLeast"/>
        <w:jc w:val="both"/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</w:pPr>
      <w:r>
        <w:rPr>
          <w:rFonts w:ascii="Times New Roman" w:hAnsi="Times New Roman"/>
          <w:sz w:val="28"/>
          <w:szCs w:val="28"/>
        </w:rPr>
        <w:t xml:space="preserve">Можно поэкспериментировать с фоном: для фона использовать не только черно-белые газетные листы, но и цветные газетные или журнальные листы (не слишком яркие). Попробовать использовать для фона лист с изображением нот (из старой нотной тетради). Кроме черного маркера использовать дополнительный цвет: синий, красный, коричневый. </w:t>
      </w:r>
    </w:p>
    <w:p w:rsidR="005D05CD" w:rsidRDefault="005D05CD" w:rsidP="00E10820">
      <w:pPr>
        <w:widowControl w:val="0"/>
        <w:autoSpaceDE w:val="0"/>
        <w:autoSpaceDN w:val="0"/>
        <w:adjustRightInd w:val="0"/>
        <w:spacing w:after="20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45934">
        <w:rPr>
          <w:rFonts w:ascii="Calibri" w:hAnsi="Calibri" w:cs="Calibri"/>
          <w:noProof/>
        </w:rPr>
        <w:drawing>
          <wp:inline distT="0" distB="0" distL="0" distR="0" wp14:anchorId="549BCFF0" wp14:editId="7884FDBB">
            <wp:extent cx="1895475" cy="2819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D05CD" w:rsidRDefault="005D05CD" w:rsidP="005D05CD">
      <w:pPr>
        <w:widowControl w:val="0"/>
        <w:autoSpaceDE w:val="0"/>
        <w:autoSpaceDN w:val="0"/>
        <w:adjustRightInd w:val="0"/>
        <w:spacing w:after="200" w:line="240" w:lineRule="auto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A71FF4" w:rsidRDefault="00A71FF4"/>
    <w:sectPr w:rsidR="00A71FF4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03B6"/>
    <w:rsid w:val="005D05CD"/>
    <w:rsid w:val="00A71FF4"/>
    <w:rsid w:val="00E10820"/>
    <w:rsid w:val="00F40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C28581-E28A-43AC-BE89-8CA17AFAA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05CD"/>
    <w:rPr>
      <w:rFonts w:asciiTheme="minorHAnsi" w:eastAsiaTheme="minorEastAsia" w:hAnsiTheme="minorHAnsi" w:cs="Times New Roman"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802</Words>
  <Characters>4577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2023-06-21T06:04:00Z</dcterms:created>
  <dcterms:modified xsi:type="dcterms:W3CDTF">2023-06-21T06:09:00Z</dcterms:modified>
</cp:coreProperties>
</file>