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73" w:rsidRPr="00D12A73" w:rsidRDefault="00D12A73" w:rsidP="00D12A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en-GB"/>
        </w:rPr>
      </w:pPr>
      <w:r w:rsidRPr="00D12A7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en-GB"/>
        </w:rPr>
        <w:t xml:space="preserve">ПОЗНАНИЮ МИРА </w:t>
      </w:r>
      <w:r w:rsidRPr="00D12A73"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en-GB"/>
        </w:rPr>
        <w:t>№ 24</w:t>
      </w:r>
    </w:p>
    <w:p w:rsidR="00D12A73" w:rsidRPr="00D12A73" w:rsidRDefault="00D12A73" w:rsidP="00D12A7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GB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52"/>
        <w:gridCol w:w="858"/>
        <w:gridCol w:w="776"/>
        <w:gridCol w:w="1577"/>
        <w:gridCol w:w="2929"/>
        <w:gridCol w:w="1171"/>
      </w:tblGrid>
      <w:tr w:rsidR="0051182C" w:rsidRPr="00D12A73" w:rsidTr="0051182C">
        <w:trPr>
          <w:cantSplit/>
          <w:trHeight w:val="280"/>
        </w:trPr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12A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Сквозная  тема</w:t>
            </w:r>
            <w:proofErr w:type="gramEnd"/>
            <w:r w:rsidRPr="00D12A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12A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Традиции</w:t>
            </w:r>
            <w:proofErr w:type="spellEnd"/>
            <w:r w:rsidRPr="00D12A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 xml:space="preserve"> и </w:t>
            </w:r>
            <w:proofErr w:type="spellStart"/>
            <w:r w:rsidRPr="00D12A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фольклор</w:t>
            </w:r>
            <w:proofErr w:type="spellEnd"/>
          </w:p>
        </w:tc>
      </w:tr>
      <w:tr w:rsidR="00D12A73" w:rsidRPr="00D12A73" w:rsidTr="00D12A73">
        <w:trPr>
          <w:cantSplit/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9</w:t>
            </w:r>
          </w:p>
        </w:tc>
      </w:tr>
      <w:tr w:rsidR="0051182C" w:rsidRPr="00D12A73" w:rsidTr="0051182C">
        <w:trPr>
          <w:cantSplit/>
          <w:trHeight w:val="844"/>
        </w:trPr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 «_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proofErr w:type="gramStart"/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____20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51182C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учителя: 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Янковская И.И.</w:t>
            </w:r>
          </w:p>
        </w:tc>
      </w:tr>
      <w:tr w:rsidR="0051182C" w:rsidRPr="00D12A73" w:rsidTr="0051182C">
        <w:trPr>
          <w:cantSplit/>
          <w:trHeight w:val="412"/>
        </w:trPr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1 «__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__» класс.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отсутствующих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</w:t>
            </w:r>
          </w:p>
        </w:tc>
      </w:tr>
      <w:tr w:rsidR="0051182C" w:rsidRPr="00D12A73" w:rsidTr="0051182C">
        <w:trPr>
          <w:cantSplit/>
          <w:trHeight w:val="412"/>
        </w:trPr>
        <w:tc>
          <w:tcPr>
            <w:tcW w:w="1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2A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Легенда</w:t>
            </w:r>
            <w:proofErr w:type="spellEnd"/>
            <w:r w:rsidRPr="00D12A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 xml:space="preserve"> о </w:t>
            </w:r>
            <w:proofErr w:type="spellStart"/>
            <w:r w:rsidRPr="00D12A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Золотом</w:t>
            </w:r>
            <w:proofErr w:type="spellEnd"/>
            <w:r w:rsidRPr="00D12A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12A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человеке</w:t>
            </w:r>
            <w:proofErr w:type="spellEnd"/>
          </w:p>
        </w:tc>
      </w:tr>
      <w:tr w:rsidR="00D12A73" w:rsidRPr="00D12A73" w:rsidTr="00D12A7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 w:cs="Times New Roman"/>
                <w:color w:val="1A171B"/>
                <w:sz w:val="28"/>
                <w:szCs w:val="28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12A73" w:rsidRPr="00D12A73" w:rsidTr="00D12A7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• рассказывать о наиболее известных исторических памятниках и экспонатах древности.</w:t>
            </w:r>
          </w:p>
        </w:tc>
      </w:tr>
      <w:tr w:rsidR="0051182C" w:rsidRPr="00D12A73" w:rsidTr="0051182C">
        <w:trPr>
          <w:cantSplit/>
          <w:trHeight w:val="603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Цели урока:</w:t>
            </w:r>
          </w:p>
        </w:tc>
        <w:tc>
          <w:tcPr>
            <w:tcW w:w="4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узнали:</w:t>
            </w:r>
          </w:p>
          <w:p w:rsidR="00D12A73" w:rsidRPr="00D12A73" w:rsidRDefault="00D12A73" w:rsidP="00D12A73">
            <w:pPr>
              <w:numPr>
                <w:ilvl w:val="0"/>
                <w:numId w:val="1"/>
              </w:numPr>
              <w:tabs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легенду о Золотом человеке.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Они научились:</w:t>
            </w:r>
          </w:p>
          <w:p w:rsidR="00D12A73" w:rsidRPr="00D12A73" w:rsidRDefault="00D12A73" w:rsidP="00D12A73">
            <w:pPr>
              <w:tabs>
                <w:tab w:val="left" w:pos="5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наиболее известных истори</w:t>
            </w:r>
            <w:r w:rsidRPr="00D12A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ческих памятниках и экспонатах древности.</w:t>
            </w:r>
          </w:p>
        </w:tc>
      </w:tr>
      <w:tr w:rsidR="00D12A73" w:rsidRPr="00D12A73" w:rsidTr="00D12A73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51182C" w:rsidRPr="00D12A73" w:rsidTr="0051182C">
        <w:trPr>
          <w:trHeight w:val="5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3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51182C" w:rsidRPr="00D12A73" w:rsidTr="0051182C">
        <w:trPr>
          <w:trHeight w:val="8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  <w:t>Начало урока</w:t>
            </w:r>
          </w:p>
        </w:tc>
        <w:tc>
          <w:tcPr>
            <w:tcW w:w="3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Психологический настрой на урок.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86189B" wp14:editId="682EAEE4">
                  <wp:extent cx="3514956" cy="2638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973" cy="264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Подумай.</w:t>
            </w:r>
            <w:r w:rsidRPr="00D12A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2A73" w:rsidRDefault="00D12A73" w:rsidP="00D12A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59EAA9" wp14:editId="5CA72B50">
                  <wp:extent cx="3124589" cy="87856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33" cy="879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- Ч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то изображено на рисунке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?   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Расскажите, что в древности в качестве денег использовали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?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соль, шкуры, скот, ракушки и т.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д)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добно ли было использовать предметы в торговле.</w:t>
            </w:r>
          </w:p>
          <w:p w:rsidR="00FD29F0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ассмотреть изображение монеты. </w:t>
            </w:r>
          </w:p>
          <w:p w:rsidR="00FD29F0" w:rsidRDefault="00FD29F0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DAE644" wp14:editId="0F98B144">
                  <wp:extent cx="3503014" cy="1738918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94" cy="174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Дайте определения словам "нумизматика", "обрат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 xml:space="preserve">ная и лицевая сторона" монет. </w:t>
            </w:r>
          </w:p>
          <w:p w:rsidR="00FD29F0" w:rsidRPr="00D12A73" w:rsidRDefault="00FD29F0" w:rsidP="00D12A73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0BFA5E" wp14:editId="21159CA9">
                  <wp:extent cx="3823855" cy="2624223"/>
                  <wp:effectExtent l="0" t="0" r="571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156" cy="263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</w:t>
            </w:r>
            <w:bookmarkStart w:id="0" w:name="_GoBack"/>
            <w:bookmarkEnd w:id="0"/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7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 Золотом человеке, с. 64—65.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тетрадь: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7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Золотые доспехи, рабочий лист 43, с. 45.</w:t>
            </w:r>
          </w:p>
          <w:p w:rsidR="00D12A73" w:rsidRPr="00D12A73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73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Монета, рабочий лист 44, с. 46.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2976A4"/>
                <w:sz w:val="32"/>
                <w:szCs w:val="32"/>
              </w:rPr>
            </w:pPr>
          </w:p>
        </w:tc>
      </w:tr>
      <w:tr w:rsidR="0051182C" w:rsidRPr="00D12A73" w:rsidTr="0051182C">
        <w:trPr>
          <w:trHeight w:val="158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  <w:t xml:space="preserve">Середина урока 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F0" w:rsidRPr="00FD29F0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Попробуй.</w:t>
            </w:r>
            <w:r w:rsidRPr="00D12A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D12A73" w:rsidRDefault="00FD29F0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 w:rsidR="00D12A73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ридумать и нарисовать свою монету в задании "Монета" в рабочей тетради. Расспросите учащихся, что они хотели бы видеть на лицевой и обратной стороне монеты.</w:t>
            </w:r>
          </w:p>
          <w:p w:rsidR="00FD29F0" w:rsidRPr="00D12A73" w:rsidRDefault="00FD29F0" w:rsidP="00FD29F0">
            <w:pPr>
              <w:shd w:val="clear" w:color="auto" w:fill="FFFFFF"/>
              <w:spacing w:after="0" w:line="276" w:lineRule="auto"/>
              <w:rPr>
                <w:rFonts w:ascii="Times New Roman" w:eastAsia="Arial Unicode MS" w:hAnsi="Times New Roman" w:cs="Times New Roman"/>
                <w:color w:val="FF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bCs/>
                <w:color w:val="FF0000"/>
                <w:sz w:val="32"/>
                <w:szCs w:val="32"/>
              </w:rPr>
              <w:t>Физкультминутка.</w:t>
            </w:r>
          </w:p>
          <w:p w:rsidR="00D12A73" w:rsidRPr="00D12A73" w:rsidRDefault="00FD29F0" w:rsidP="00FD29F0">
            <w:pPr>
              <w:shd w:val="clear" w:color="auto" w:fill="FFFFFF"/>
              <w:spacing w:after="0" w:line="276" w:lineRule="auto"/>
              <w:rPr>
                <w:rFonts w:ascii="Times New Roman" w:eastAsia="Bookman Old Style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t>Чтоб  все  выполнить  заданья,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Всем  нам  надо  отдохнуть,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lastRenderedPageBreak/>
              <w:t>Ну,  ребята,  дружно  встанем,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Надо  косточки  встряхнуть.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Руки  вверх,  назад  прогнулись,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Сейчас  сделаем  наклоны,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К  упражнению  готовы?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Раз,  два,  три,  четыре,  пять.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Теперь  спинки  держим  ровно.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На  месте  будем  мы  шагать.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Раз,  два,  три,  четыре,  пять.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Тихо  все  на  место  сядем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И  закроем  глазки,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Вспомните  всё,  что  сегодня  узнали,</w:t>
            </w:r>
            <w:r w:rsidRPr="00D12A73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br/>
              <w:t>Без  моей  подсказки.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3" w:rsidRPr="00D12A73" w:rsidRDefault="00D12A73" w:rsidP="00D12A73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2976A4"/>
                <w:sz w:val="32"/>
                <w:szCs w:val="32"/>
              </w:rPr>
            </w:pPr>
          </w:p>
        </w:tc>
      </w:tr>
      <w:tr w:rsidR="0051182C" w:rsidRPr="00D12A73" w:rsidTr="0051182C">
        <w:trPr>
          <w:trHeight w:val="1823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  <w:t>Конец урока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0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9F0" w:rsidRPr="00FD29F0" w:rsidRDefault="00D12A73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Знаешь ли ты?</w:t>
            </w:r>
            <w:r w:rsidRPr="00D12A7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D12A73" w:rsidRPr="00D12A73" w:rsidRDefault="00FD29F0" w:rsidP="00D12A73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 w:rsidR="00D12A73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1969 году недалеко от Алматы в </w:t>
            </w:r>
            <w:proofErr w:type="spellStart"/>
            <w:r w:rsidR="00D12A73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Иссыкском</w:t>
            </w:r>
            <w:proofErr w:type="spellEnd"/>
            <w:r w:rsidR="00D12A73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кургане археологи обнаружили Золотого человека.</w:t>
            </w:r>
          </w:p>
          <w:p w:rsidR="00D12A73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F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Знакомство с текстом и изображениями в учебнике на стр. 64-65</w:t>
            </w:r>
          </w:p>
          <w:p w:rsidR="00FD29F0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FD29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highlight w:val="yellow"/>
              </w:rPr>
              <w:t>Работа в тетрадях.</w:t>
            </w:r>
          </w:p>
          <w:p w:rsidR="00FD29F0" w:rsidRPr="00D12A73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>Рабочий лист 43. Золотые доспехи</w:t>
            </w:r>
          </w:p>
          <w:p w:rsidR="00FD29F0" w:rsidRPr="00D12A73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Ученики раскрашивают доспехи Золотого чело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века и соединяют слова с элементами костюма.</w:t>
            </w:r>
          </w:p>
          <w:p w:rsidR="00FD29F0" w:rsidRPr="00D12A73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>Рабочий лист 44. Монета</w:t>
            </w:r>
          </w:p>
          <w:p w:rsidR="00FD29F0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Задание на развитие творческих способностей. Учащиеся придумывают и рисуют свою монету.</w:t>
            </w:r>
          </w:p>
          <w:p w:rsidR="00FD29F0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FD29F0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>Закрепление материала:</w:t>
            </w:r>
          </w:p>
          <w:p w:rsidR="00FD29F0" w:rsidRPr="00D12A73" w:rsidRDefault="00FD29F0" w:rsidP="00FD29F0">
            <w:pPr>
              <w:numPr>
                <w:ilvl w:val="0"/>
                <w:numId w:val="1"/>
              </w:numPr>
              <w:tabs>
                <w:tab w:val="left" w:pos="48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Наука 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о монетах? (Нумизмати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ка.)</w:t>
            </w:r>
          </w:p>
          <w:p w:rsidR="00FD29F0" w:rsidRPr="00D12A73" w:rsidRDefault="00FD29F0" w:rsidP="00FD29F0">
            <w:pPr>
              <w:numPr>
                <w:ilvl w:val="0"/>
                <w:numId w:val="1"/>
              </w:numPr>
              <w:tabs>
                <w:tab w:val="left" w:pos="45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Опишите доспехи </w:t>
            </w:r>
            <w:r w:rsidR="0051182C">
              <w:rPr>
                <w:rFonts w:ascii="Times New Roman" w:eastAsia="Times New Roman" w:hAnsi="Times New Roman" w:cs="Times New Roman"/>
                <w:sz w:val="32"/>
                <w:szCs w:val="32"/>
              </w:rPr>
              <w:t>Золотого человека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. (Юный батыр был одет в золотые доспехи, на голове — шлем, грудь и спину прикрывала золотая кольчуга, талию стяги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 xml:space="preserve">вал золотой </w:t>
            </w:r>
            <w:proofErr w:type="spellStart"/>
            <w:proofErr w:type="gramStart"/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пояс.На</w:t>
            </w:r>
            <w:proofErr w:type="spellEnd"/>
            <w:proofErr w:type="gramEnd"/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ногах были высокие, остроно</w:t>
            </w:r>
            <w:r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сые сапоги, украшенные золотыми бляшками.)</w:t>
            </w:r>
          </w:p>
          <w:p w:rsidR="00FD29F0" w:rsidRDefault="0051182C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</w:t>
            </w:r>
            <w:r w:rsidR="00FD29F0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Где археологи обнаружили Золотого человека? (Недалеко от Алматы — в </w:t>
            </w:r>
            <w:proofErr w:type="spellStart"/>
            <w:r w:rsidR="00FD29F0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>Иссыкском</w:t>
            </w:r>
            <w:proofErr w:type="spellEnd"/>
            <w:r w:rsidR="00FD29F0" w:rsidRPr="00D12A7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кургане</w:t>
            </w:r>
          </w:p>
          <w:p w:rsidR="0051182C" w:rsidRDefault="0051182C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Рефлексия.</w:t>
            </w:r>
          </w:p>
          <w:p w:rsidR="0051182C" w:rsidRDefault="0051182C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62F4E5" wp14:editId="395D8BFC">
                  <wp:extent cx="3965596" cy="2113701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313" cy="213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9F0" w:rsidRPr="00D12A73" w:rsidRDefault="00FD29F0" w:rsidP="00FD2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color w:val="2976A4"/>
                <w:sz w:val="32"/>
                <w:szCs w:val="32"/>
              </w:rPr>
            </w:pPr>
          </w:p>
        </w:tc>
      </w:tr>
      <w:tr w:rsidR="0051182C" w:rsidRPr="00D12A73" w:rsidTr="0051182C">
        <w:tc>
          <w:tcPr>
            <w:tcW w:w="1303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  <w:t>Дифференциация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6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  <w:t>Оценивание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</w:rPr>
              <w:t>Как Вы планируете проверить уровень усвоения материала учащимися?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t xml:space="preserve">Используйте данный раздел для записи методов, которые Вы будете использовать для оценивания того, чему учащиеся научились во </w:t>
            </w:r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lastRenderedPageBreak/>
              <w:t>время урока.</w:t>
            </w:r>
          </w:p>
        </w:tc>
        <w:tc>
          <w:tcPr>
            <w:tcW w:w="243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  <w:lastRenderedPageBreak/>
              <w:t>Здоровье и соблюдение техники безопасности</w:t>
            </w: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  <w:br/>
            </w:r>
            <w:r w:rsidRPr="00D12A73"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u w:val="single"/>
              </w:rPr>
              <w:br/>
            </w:r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t>Здоровьесберегающие технологии.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</w:pPr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t xml:space="preserve">Используемые </w:t>
            </w:r>
            <w:proofErr w:type="spellStart"/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t>физминутки</w:t>
            </w:r>
            <w:proofErr w:type="spellEnd"/>
            <w:r w:rsidRPr="00D12A73">
              <w:rPr>
                <w:rFonts w:ascii="Times New Roman" w:eastAsia="Arial Unicode MS" w:hAnsi="Times New Roman" w:cs="Times New Roman"/>
                <w:i/>
                <w:color w:val="2976A4"/>
                <w:sz w:val="32"/>
                <w:szCs w:val="32"/>
              </w:rPr>
              <w:t xml:space="preserve"> и активные виды деятельности.</w:t>
            </w:r>
          </w:p>
          <w:p w:rsidR="00D12A73" w:rsidRPr="00D12A73" w:rsidRDefault="00D12A73" w:rsidP="00D12A73">
            <w:pPr>
              <w:widowControl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highlight w:val="yellow"/>
                <w:u w:val="single"/>
              </w:rPr>
            </w:pPr>
          </w:p>
        </w:tc>
      </w:tr>
    </w:tbl>
    <w:p w:rsidR="00D12A73" w:rsidRPr="00D12A73" w:rsidRDefault="00D12A73" w:rsidP="00D12A7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2A73" w:rsidRPr="00D12A73" w:rsidRDefault="00D12A73" w:rsidP="00D12A7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2A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D12A73" w:rsidRDefault="00D12A73"/>
    <w:sectPr w:rsidR="00D1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27EE026"/>
    <w:lvl w:ilvl="0">
      <w:start w:val="1"/>
      <w:numFmt w:val="bullet"/>
      <w:lvlText w:val="•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1" w15:restartNumberingAfterBreak="0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73"/>
    <w:rsid w:val="0051182C"/>
    <w:rsid w:val="00D12A73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2DCB"/>
  <w15:chartTrackingRefBased/>
  <w15:docId w15:val="{163EFEE5-5E4E-453A-9246-E33EC3C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2021-03-18T09:39:00Z</dcterms:created>
  <dcterms:modified xsi:type="dcterms:W3CDTF">2021-03-18T10:05:00Z</dcterms:modified>
</cp:coreProperties>
</file>