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495"/>
        <w:tblW w:w="10632" w:type="dxa"/>
        <w:tblLook w:val="04A0"/>
      </w:tblPr>
      <w:tblGrid>
        <w:gridCol w:w="2836"/>
        <w:gridCol w:w="4820"/>
        <w:gridCol w:w="2976"/>
      </w:tblGrid>
      <w:tr w:rsidR="00AA3D9E" w:rsidRPr="001469AF" w:rsidTr="00A817BB">
        <w:trPr>
          <w:trHeight w:val="315"/>
        </w:trPr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AA3D9E" w:rsidRDefault="00AA3D9E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  <w:r w:rsidR="00CB1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</w:t>
            </w:r>
            <w:r w:rsidR="00146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.02.2026</w:t>
            </w:r>
          </w:p>
          <w:p w:rsidR="00AA3D9E" w:rsidRPr="007011BD" w:rsidRDefault="00AA3D9E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  қазақ әдебиеті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3D9E" w:rsidRDefault="00AA3D9E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Мектебі: </w:t>
            </w:r>
            <w:r w:rsidR="00777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Октябрьдің 50 жылдығы атындағы ЖОББМ</w:t>
            </w:r>
          </w:p>
          <w:p w:rsidR="00AA3D9E" w:rsidRPr="007F7056" w:rsidRDefault="00AA3D9E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 жөні: </w:t>
            </w:r>
            <w:r w:rsidR="00777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Магизамов Т.С.</w:t>
            </w:r>
          </w:p>
        </w:tc>
      </w:tr>
      <w:tr w:rsidR="00A746F6" w:rsidRPr="007F7056" w:rsidTr="00217F72">
        <w:trPr>
          <w:trHeight w:val="31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F6" w:rsidRPr="007F7056" w:rsidRDefault="00A746F6" w:rsidP="00217F72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</w:t>
            </w:r>
            <w:r w:rsidR="00652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</w:t>
            </w:r>
            <w:r w:rsidR="00AA3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F6" w:rsidRPr="007F7056" w:rsidRDefault="00A746F6" w:rsidP="00217F72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  <w:r w:rsidR="00146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6F6" w:rsidRPr="007F7056" w:rsidRDefault="00A746F6" w:rsidP="00217F72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146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A746F6" w:rsidRPr="000A22A0" w:rsidTr="00217F72">
        <w:trPr>
          <w:trHeight w:val="222"/>
        </w:trPr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46F6" w:rsidRPr="007F7056" w:rsidRDefault="000A22A0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Махаббат пен абырой</w:t>
            </w:r>
          </w:p>
        </w:tc>
      </w:tr>
      <w:tr w:rsidR="00A746F6" w:rsidRPr="00F01214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96" w:type="dxa"/>
            <w:gridSpan w:val="2"/>
          </w:tcPr>
          <w:p w:rsidR="00A746F6" w:rsidRPr="00C63789" w:rsidRDefault="000A22A0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Момыш</w:t>
            </w:r>
            <w:r w:rsidR="00A74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«Ұшқан ұя</w:t>
            </w:r>
            <w:r w:rsidR="00A74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BD2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овес</w:t>
            </w:r>
            <w:r w:rsidR="00F01214" w:rsidRPr="00F01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746F6" w:rsidRPr="001469AF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мақсаттары</w:t>
            </w:r>
          </w:p>
        </w:tc>
        <w:tc>
          <w:tcPr>
            <w:tcW w:w="7796" w:type="dxa"/>
            <w:gridSpan w:val="2"/>
          </w:tcPr>
          <w:p w:rsidR="00A746F6" w:rsidRPr="007204DB" w:rsidRDefault="00421E64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E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BA11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3.2.1.Шығармадағы   материалд</w:t>
            </w:r>
            <w:r w:rsidR="00777F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 және рухани құндылықтарды зам</w:t>
            </w:r>
            <w:r w:rsidR="00BA11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ануи тұрғыда  салыстырып,</w:t>
            </w:r>
            <w:r w:rsidR="00777F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11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жаңашылдығына баға беру</w:t>
            </w:r>
          </w:p>
        </w:tc>
      </w:tr>
      <w:tr w:rsidR="00A746F6" w:rsidRPr="001469AF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796" w:type="dxa"/>
            <w:gridSpan w:val="2"/>
          </w:tcPr>
          <w:p w:rsidR="000B2AB2" w:rsidRPr="00604610" w:rsidRDefault="000B2AB2" w:rsidP="000B2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 орындай алады:</w:t>
            </w:r>
            <w:r w:rsidRPr="0060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B2AB2" w:rsidRPr="00604610" w:rsidRDefault="000B2AB2" w:rsidP="000B2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материалдық және рухани құндылықтар</w:t>
            </w:r>
            <w:r w:rsidR="00604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замануи тұрғыда  салыстыра алады</w:t>
            </w:r>
          </w:p>
          <w:p w:rsidR="000B2AB2" w:rsidRPr="00604610" w:rsidRDefault="000B2AB2" w:rsidP="000B2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4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  <w:r w:rsidRPr="0060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4610" w:rsidRPr="00604610" w:rsidRDefault="00604610" w:rsidP="000B2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бүгінгі күнмен байланысын аша отырып ұлттық, жалпыадамзаттық құндылықтардың заманауилығы мен жаңашылдығын салыстыра алады</w:t>
            </w:r>
          </w:p>
          <w:p w:rsidR="000B2AB2" w:rsidRPr="00604610" w:rsidRDefault="000B2AB2" w:rsidP="000B2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кейбіреулері орындай алады</w:t>
            </w:r>
            <w:r w:rsidRPr="0060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746F6" w:rsidRPr="007F7056" w:rsidRDefault="000B2AB2" w:rsidP="000B2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Әңгімедегі материалдық және рухани құндылықтарды заманауи тұрғыда салыстырып, талдау жасай алады, жаңашылдығына баға бере отырып, ойтолғау жаза алады.</w:t>
            </w:r>
          </w:p>
        </w:tc>
      </w:tr>
      <w:tr w:rsidR="00A746F6" w:rsidRPr="00BD2AD7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796" w:type="dxa"/>
            <w:gridSpan w:val="2"/>
          </w:tcPr>
          <w:p w:rsidR="009C7938" w:rsidRPr="00777FCA" w:rsidRDefault="009C7938" w:rsidP="009C79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-шығармадағы материалдық және рухани құндылықтарды заманауи тұрғыда салыстырады; </w:t>
            </w:r>
          </w:p>
          <w:p w:rsidR="00A746F6" w:rsidRPr="00777FCA" w:rsidRDefault="009C7938" w:rsidP="009C7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жаңашылдығын бағалайды.</w:t>
            </w:r>
          </w:p>
        </w:tc>
      </w:tr>
      <w:tr w:rsidR="00A746F6" w:rsidRPr="001469AF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96" w:type="dxa"/>
            <w:gridSpan w:val="2"/>
          </w:tcPr>
          <w:p w:rsidR="00025BCB" w:rsidRPr="00025BCB" w:rsidRDefault="00025BCB" w:rsidP="00025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 w:rsidRPr="00025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роман мазмұнындағы құндылықтар жүйесін талдау, бағалау тәсілдерін үйренеді.</w:t>
            </w:r>
          </w:p>
          <w:p w:rsidR="00EA54CB" w:rsidRDefault="00025BCB" w:rsidP="008A1CB3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025BCB">
              <w:rPr>
                <w:b/>
                <w:lang w:val="kk-KZ"/>
              </w:rPr>
              <w:t>Пән ерекшелігіне сай лексика мен терминология:</w:t>
            </w:r>
            <w:r w:rsidRPr="00025BCB">
              <w:rPr>
                <w:lang w:val="kk-KZ"/>
              </w:rPr>
              <w:t xml:space="preserve"> материалдық және рухани құндылықтар, заманауилығы мен жаңашылдығы т.б.</w:t>
            </w:r>
          </w:p>
          <w:p w:rsidR="008A1CB3" w:rsidRPr="008A1CB3" w:rsidRDefault="008A1CB3" w:rsidP="008A1CB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  <w:lang w:val="kk-KZ"/>
              </w:rPr>
            </w:pPr>
            <w:r w:rsidRPr="00EA54CB">
              <w:rPr>
                <w:b/>
                <w:color w:val="000000"/>
                <w:shd w:val="clear" w:color="auto" w:fill="FFFFFF"/>
                <w:lang w:val="kk-KZ"/>
              </w:rPr>
              <w:t>Сабау </w:t>
            </w:r>
            <w:r w:rsidRPr="008A1CB3">
              <w:rPr>
                <w:color w:val="000000"/>
                <w:shd w:val="clear" w:color="auto" w:fill="FFFFFF"/>
                <w:lang w:val="kk-KZ"/>
              </w:rPr>
              <w:t>— жүн сабайтын құрал</w:t>
            </w:r>
            <w:r>
              <w:rPr>
                <w:color w:val="000000"/>
                <w:shd w:val="clear" w:color="auto" w:fill="FFFFFF"/>
                <w:lang w:val="kk-KZ"/>
              </w:rPr>
              <w:t>.</w:t>
            </w:r>
          </w:p>
          <w:p w:rsidR="008A1CB3" w:rsidRPr="008A1CB3" w:rsidRDefault="008A1CB3" w:rsidP="008A1CB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  <w:lang w:val="kk-KZ"/>
              </w:rPr>
            </w:pPr>
            <w:r w:rsidRPr="00EA54CB">
              <w:rPr>
                <w:b/>
                <w:color w:val="000000"/>
                <w:shd w:val="clear" w:color="auto" w:fill="FFFFFF"/>
                <w:lang w:val="kk-KZ"/>
              </w:rPr>
              <w:t>Тулақ</w:t>
            </w:r>
            <w:r>
              <w:rPr>
                <w:color w:val="000000"/>
                <w:shd w:val="clear" w:color="auto" w:fill="FFFFFF"/>
                <w:lang w:val="kk-KZ"/>
              </w:rPr>
              <w:t> – </w:t>
            </w:r>
            <w:hyperlink r:id="rId6" w:history="1">
              <w:r>
                <w:rPr>
                  <w:rStyle w:val="a6"/>
                  <w:color w:val="000000"/>
                  <w:shd w:val="clear" w:color="auto" w:fill="FFFFFF"/>
                  <w:lang w:val="kk-KZ"/>
                </w:rPr>
                <w:t>төсеніш</w:t>
              </w:r>
            </w:hyperlink>
            <w:r>
              <w:rPr>
                <w:color w:val="000000"/>
                <w:shd w:val="clear" w:color="auto" w:fill="FFFFFF"/>
                <w:lang w:val="kk-KZ"/>
              </w:rPr>
              <w:t> ретінде қолданылатын, жүні алынбаған мал терісі, кептірілген көн тері. Көбіне ірі қараның, </w:t>
            </w:r>
            <w:r w:rsidR="0058189C">
              <w:rPr>
                <w:rFonts w:ascii="OpenSans" w:hAnsi="OpenSans"/>
                <w:color w:val="000000"/>
                <w:sz w:val="21"/>
                <w:szCs w:val="21"/>
              </w:rPr>
              <w:fldChar w:fldCharType="begin"/>
            </w:r>
            <w:r w:rsidRPr="008A1CB3">
              <w:rPr>
                <w:rFonts w:ascii="OpenSans" w:hAnsi="OpenSans"/>
                <w:color w:val="000000"/>
                <w:sz w:val="21"/>
                <w:szCs w:val="21"/>
                <w:lang w:val="kk-KZ"/>
              </w:rPr>
              <w:instrText xml:space="preserve"> HYPERLINK "https://kk.wikipedia.org/wiki/%D2%9A%D2%B1%D0%BB%D1%8B%D0%BD_%D1%82%D0%B5%D1%80%D1%96%D1%81%D1%96,_%D1%82%D0%B0%D0%B9%D0%B6%D0%B0%D2%9B%D1%8B" </w:instrText>
            </w:r>
            <w:r w:rsidR="0058189C">
              <w:rPr>
                <w:rFonts w:ascii="OpenSans" w:hAnsi="OpenSans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a6"/>
                <w:color w:val="000000"/>
                <w:shd w:val="clear" w:color="auto" w:fill="FFFFFF"/>
                <w:lang w:val="kk-KZ"/>
              </w:rPr>
              <w:t>құлынның терісінен </w:t>
            </w:r>
            <w:r w:rsidR="0058189C">
              <w:rPr>
                <w:rFonts w:ascii="OpenSans" w:hAnsi="OpenSans"/>
                <w:color w:val="000000"/>
                <w:sz w:val="21"/>
                <w:szCs w:val="21"/>
              </w:rPr>
              <w:fldChar w:fldCharType="end"/>
            </w:r>
            <w:r>
              <w:rPr>
                <w:color w:val="000000"/>
                <w:shd w:val="clear" w:color="auto" w:fill="FFFFFF"/>
                <w:lang w:val="kk-KZ"/>
              </w:rPr>
              <w:t>жасалады. Тулақтың түкті жағын төсенішке, тықыр жағын жүн сабауға пайдаланады.</w:t>
            </w:r>
          </w:p>
          <w:p w:rsidR="008A1CB3" w:rsidRPr="008A1CB3" w:rsidRDefault="008A1CB3" w:rsidP="008A1CB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  <w:lang w:val="kk-KZ"/>
              </w:rPr>
            </w:pPr>
            <w:r w:rsidRPr="00EA54CB">
              <w:rPr>
                <w:b/>
                <w:color w:val="000000"/>
                <w:lang w:val="kk-KZ"/>
              </w:rPr>
              <w:t>Ұршық</w:t>
            </w:r>
            <w:r>
              <w:rPr>
                <w:color w:val="000000"/>
                <w:lang w:val="kk-KZ"/>
              </w:rPr>
              <w:t xml:space="preserve"> -</w:t>
            </w:r>
            <w:r>
              <w:rPr>
                <w:color w:val="000000"/>
                <w:shd w:val="clear" w:color="auto" w:fill="FFFFFF"/>
                <w:lang w:val="kk-KZ"/>
              </w:rPr>
              <w:t>  </w:t>
            </w:r>
            <w:hyperlink r:id="rId7" w:history="1">
              <w:r>
                <w:rPr>
                  <w:rStyle w:val="a6"/>
                  <w:color w:val="000000"/>
                  <w:shd w:val="clear" w:color="auto" w:fill="FFFFFF"/>
                  <w:lang w:val="kk-KZ"/>
                </w:rPr>
                <w:t>жүннен</w:t>
              </w:r>
            </w:hyperlink>
            <w:r>
              <w:rPr>
                <w:color w:val="000000"/>
                <w:shd w:val="clear" w:color="auto" w:fill="FFFFFF"/>
                <w:lang w:val="kk-KZ"/>
              </w:rPr>
              <w:t> шүйкелеп </w:t>
            </w:r>
            <w:hyperlink r:id="rId8" w:history="1">
              <w:r>
                <w:rPr>
                  <w:rStyle w:val="a6"/>
                  <w:color w:val="000000"/>
                  <w:shd w:val="clear" w:color="auto" w:fill="FFFFFF"/>
                  <w:lang w:val="kk-KZ"/>
                </w:rPr>
                <w:t>жіп</w:t>
              </w:r>
            </w:hyperlink>
            <w:r>
              <w:rPr>
                <w:color w:val="000000"/>
                <w:shd w:val="clear" w:color="auto" w:fill="FFFFFF"/>
                <w:lang w:val="kk-KZ"/>
              </w:rPr>
              <w:t> иіруге арналған ж</w:t>
            </w:r>
            <w:r w:rsidR="00EA54CB">
              <w:rPr>
                <w:color w:val="000000"/>
                <w:shd w:val="clear" w:color="auto" w:fill="FFFFFF"/>
                <w:lang w:val="kk-KZ"/>
              </w:rPr>
              <w:t>еңіл аспап,жүн иіретін құрал</w:t>
            </w:r>
          </w:p>
          <w:p w:rsidR="00025BCB" w:rsidRPr="00025BCB" w:rsidRDefault="00025BCB" w:rsidP="00025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025BCB" w:rsidRDefault="00025BCB" w:rsidP="00025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25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пен жазылым үшін қажетті тіркестер:</w:t>
            </w:r>
            <w:r w:rsidRPr="00025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менің ойымша ..., автордың ойынша ...,  мен ... ойлаймын т.б.</w:t>
            </w:r>
          </w:p>
          <w:p w:rsidR="00025BCB" w:rsidRPr="007F7056" w:rsidRDefault="00025BCB" w:rsidP="0021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746F6" w:rsidRPr="001469AF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96" w:type="dxa"/>
            <w:gridSpan w:val="2"/>
          </w:tcPr>
          <w:p w:rsidR="00A746F6" w:rsidRDefault="00F84A6A" w:rsidP="00217F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«Адал азамат</w:t>
            </w:r>
            <w:r w:rsidR="00A746F6">
              <w:rPr>
                <w:rFonts w:ascii="Times New Roman" w:hAnsi="Times New Roman"/>
                <w:sz w:val="24"/>
                <w:szCs w:val="24"/>
                <w:lang w:val="kk-KZ"/>
              </w:rPr>
              <w:t>» жалпы қоғамдық құндылығы:</w:t>
            </w:r>
          </w:p>
          <w:p w:rsidR="00A746F6" w:rsidRDefault="00A746F6" w:rsidP="00217F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 мен мәдениет;</w:t>
            </w:r>
          </w:p>
          <w:p w:rsidR="00A746F6" w:rsidRDefault="00A746F6" w:rsidP="00217F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 бойы білім алу;</w:t>
            </w:r>
          </w:p>
          <w:p w:rsidR="00A746F6" w:rsidRDefault="00777FCA" w:rsidP="00217F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топтың</w:t>
            </w:r>
            <w:r w:rsidR="00A746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мүшесі ретінде жүктелген жауапкершілікті сезіну;</w:t>
            </w:r>
          </w:p>
          <w:p w:rsidR="00A746F6" w:rsidRDefault="00A746F6" w:rsidP="00217F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және жұптық жұмыста ынтымақтастықпен жұмыс жасау</w:t>
            </w:r>
          </w:p>
          <w:p w:rsidR="00A746F6" w:rsidRPr="007F7056" w:rsidRDefault="00A746F6" w:rsidP="0021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Аталған құндылықтар сабақ тақырыбы арқылы оқушыларлың топтаса және жеке отырып жұмыс жасаулары, сын тұрғысынан ойлау білу, ақпаратты өңдей білу, өзіндік көзқарасын дәлелдей алу</w:t>
            </w:r>
            <w:r w:rsidR="00F84A6A">
              <w:rPr>
                <w:rFonts w:ascii="Times New Roman" w:hAnsi="Times New Roman"/>
                <w:sz w:val="24"/>
                <w:szCs w:val="24"/>
                <w:lang w:val="kk-KZ"/>
              </w:rPr>
              <w:t>, қасындағы сын</w:t>
            </w:r>
            <w:r w:rsidR="00DD0C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F84A6A">
              <w:rPr>
                <w:rFonts w:ascii="Times New Roman" w:hAnsi="Times New Roman"/>
                <w:sz w:val="24"/>
                <w:szCs w:val="24"/>
                <w:lang w:val="kk-KZ"/>
              </w:rPr>
              <w:t>птасына адал болып көмек беру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дағдылары негізінде жүзеге асады.</w:t>
            </w:r>
          </w:p>
        </w:tc>
      </w:tr>
      <w:tr w:rsidR="00A746F6" w:rsidRPr="001469AF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796" w:type="dxa"/>
            <w:gridSpan w:val="2"/>
          </w:tcPr>
          <w:p w:rsidR="00A746F6" w:rsidRDefault="00A746F6" w:rsidP="0021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өзін- өзі тану, тарих</w:t>
            </w:r>
          </w:p>
          <w:p w:rsidR="00502F17" w:rsidRPr="007F7056" w:rsidRDefault="00502F17" w:rsidP="0021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6F6" w:rsidRPr="000A22A0" w:rsidTr="00217F72">
        <w:tc>
          <w:tcPr>
            <w:tcW w:w="2836" w:type="dxa"/>
          </w:tcPr>
          <w:p w:rsidR="00A746F6" w:rsidRPr="007F7056" w:rsidRDefault="00A746F6" w:rsidP="00217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1" w:colLast="1"/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796" w:type="dxa"/>
            <w:gridSpan w:val="2"/>
          </w:tcPr>
          <w:p w:rsidR="00502F17" w:rsidRPr="007F7056" w:rsidRDefault="000A22A0" w:rsidP="0021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Момышұлы «Ұшқан ұя» повесі</w:t>
            </w:r>
          </w:p>
        </w:tc>
      </w:tr>
    </w:tbl>
    <w:bookmarkEnd w:id="0"/>
    <w:p w:rsidR="00A746F6" w:rsidRDefault="00A746F6" w:rsidP="00A746F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F7056">
        <w:rPr>
          <w:rFonts w:ascii="Times New Roman" w:hAnsi="Times New Roman" w:cs="Times New Roman"/>
          <w:sz w:val="24"/>
          <w:szCs w:val="24"/>
          <w:lang w:val="kk-KZ"/>
        </w:rPr>
        <w:t>Сабақтың барысы:</w:t>
      </w:r>
    </w:p>
    <w:p w:rsidR="00777FCA" w:rsidRDefault="00777FCA" w:rsidP="00A746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7FCA" w:rsidRPr="007F7056" w:rsidRDefault="00777FCA" w:rsidP="00A746F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2836"/>
        <w:gridCol w:w="6095"/>
        <w:gridCol w:w="2126"/>
      </w:tblGrid>
      <w:tr w:rsidR="00A746F6" w:rsidRPr="007F7056" w:rsidTr="00777FCA">
        <w:tc>
          <w:tcPr>
            <w:tcW w:w="2836" w:type="dxa"/>
          </w:tcPr>
          <w:p w:rsidR="00A746F6" w:rsidRPr="007F7056" w:rsidRDefault="008B11D0" w:rsidP="008B11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r w:rsidR="00A746F6"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6095" w:type="dxa"/>
          </w:tcPr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жоспарланған іс-әрекеттер</w:t>
            </w:r>
          </w:p>
        </w:tc>
        <w:tc>
          <w:tcPr>
            <w:tcW w:w="2126" w:type="dxa"/>
          </w:tcPr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A746F6" w:rsidRPr="001469AF" w:rsidTr="00777FCA">
        <w:tc>
          <w:tcPr>
            <w:tcW w:w="2836" w:type="dxa"/>
          </w:tcPr>
          <w:p w:rsidR="00A746F6" w:rsidRPr="007F705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777FCA" w:rsidRDefault="00A746F6" w:rsidP="00A817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3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  <w:r w:rsidR="00777F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63336" w:rsidRPr="005960C8" w:rsidRDefault="00777FCA" w:rsidP="00A817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</w:t>
            </w:r>
            <w:r w:rsidR="00763336">
              <w:rPr>
                <w:rFonts w:ascii="Times New Roman" w:hAnsi="Times New Roman"/>
                <w:sz w:val="24"/>
                <w:szCs w:val="24"/>
                <w:lang w:val="kk-KZ"/>
              </w:rPr>
              <w:t>бақтың тақырыбы мен мақсатың видео ролик арқылы ашу.</w:t>
            </w:r>
            <w:r w:rsidR="00763336" w:rsidRPr="00763336">
              <w:rPr>
                <w:lang w:val="kk-KZ"/>
              </w:rPr>
              <w:t xml:space="preserve"> </w:t>
            </w:r>
            <w:r w:rsidR="00763336" w:rsidRPr="00763336">
              <w:rPr>
                <w:rFonts w:ascii="Times New Roman" w:hAnsi="Times New Roman"/>
                <w:sz w:val="24"/>
                <w:szCs w:val="24"/>
                <w:lang w:val="kk-KZ"/>
              </w:rPr>
              <w:t>https://www.youtube.com/watch?v=5ZanTNgcHSU</w:t>
            </w:r>
          </w:p>
          <w:p w:rsidR="00A746F6" w:rsidRPr="008A43B4" w:rsidRDefault="00A746F6" w:rsidP="00A817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4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ахуал. </w:t>
            </w:r>
          </w:p>
          <w:p w:rsidR="008B11D0" w:rsidRPr="00A86F12" w:rsidRDefault="008B11D0" w:rsidP="00421E6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A86F12">
              <w:rPr>
                <w:lang w:val="kk-KZ"/>
              </w:rPr>
              <w:t>Әрбір адам</w:t>
            </w:r>
            <w:r w:rsidR="00275067" w:rsidRPr="00A86F12">
              <w:rPr>
                <w:lang w:val="kk-KZ"/>
              </w:rPr>
              <w:t>-туысым,досым,жұрағат</w:t>
            </w:r>
          </w:p>
          <w:p w:rsidR="00275067" w:rsidRPr="00A86F12" w:rsidRDefault="00A86F12" w:rsidP="00421E6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Әрбі</w:t>
            </w:r>
            <w:r w:rsidR="00275067" w:rsidRPr="00A86F12">
              <w:rPr>
                <w:lang w:val="kk-KZ"/>
              </w:rPr>
              <w:t>р сабақ-үйрену,ұғу,ұлағат</w:t>
            </w:r>
          </w:p>
          <w:p w:rsidR="00275067" w:rsidRPr="00A86F12" w:rsidRDefault="00777FCA" w:rsidP="00421E6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Әрбір ісім-тілек,</w:t>
            </w:r>
            <w:r w:rsidR="00275067" w:rsidRPr="00A86F12">
              <w:rPr>
                <w:lang w:val="kk-KZ"/>
              </w:rPr>
              <w:t>тірек,адалдық</w:t>
            </w:r>
          </w:p>
          <w:p w:rsidR="004E0B69" w:rsidRDefault="00275067" w:rsidP="004E0B6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A86F12">
              <w:rPr>
                <w:lang w:val="kk-KZ"/>
              </w:rPr>
              <w:t>Әрбір сөзім-шындық бірлік адамдық</w:t>
            </w:r>
          </w:p>
          <w:p w:rsidR="00763336" w:rsidRDefault="00763336" w:rsidP="004E0B6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A43B4">
              <w:rPr>
                <w:b/>
                <w:lang w:val="kk-KZ"/>
              </w:rPr>
              <w:t>Топқа бөлу</w:t>
            </w:r>
            <w:r>
              <w:rPr>
                <w:lang w:val="kk-KZ"/>
              </w:rPr>
              <w:t>.</w:t>
            </w:r>
            <w:r w:rsidR="008A43B4">
              <w:rPr>
                <w:lang w:val="kk-KZ"/>
              </w:rPr>
              <w:t xml:space="preserve"> Б. Момышұлының нақыл сөздері арқылы топқа бөлу.</w:t>
            </w:r>
          </w:p>
          <w:p w:rsidR="004E0B69" w:rsidRPr="008A43B4" w:rsidRDefault="00A746F6" w:rsidP="004E0B6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A86F12">
              <w:rPr>
                <w:rFonts w:ascii="Arial" w:hAnsi="Arial" w:cs="Arial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="004E0B69" w:rsidRPr="008A43B4">
              <w:rPr>
                <w:b/>
                <w:lang w:val="kk-KZ"/>
              </w:rPr>
              <w:t>Алдыңғы білім</w:t>
            </w:r>
          </w:p>
          <w:p w:rsidR="004E0B69" w:rsidRPr="004E0B69" w:rsidRDefault="00AF7468" w:rsidP="00A817B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23650">
              <w:rPr>
                <w:rFonts w:ascii="Times New Roman" w:hAnsi="Times New Roman"/>
                <w:sz w:val="24"/>
                <w:szCs w:val="24"/>
                <w:lang w:val="kk-KZ"/>
              </w:rPr>
              <w:t>Біліміңді  бағамдайтын 5 сұрақ</w:t>
            </w:r>
            <w:r w:rsidR="00D54AB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E0B69" w:rsidRPr="004E0B69" w:rsidRDefault="004E0B69" w:rsidP="004E0B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0B69">
              <w:rPr>
                <w:rFonts w:ascii="Times New Roman" w:hAnsi="Times New Roman"/>
                <w:sz w:val="24"/>
                <w:szCs w:val="24"/>
                <w:lang w:val="kk-KZ"/>
              </w:rPr>
              <w:t>1.Бауыржан Момышұлы  қай жылы,қай жерде дүниеге  келген?</w:t>
            </w:r>
          </w:p>
          <w:p w:rsidR="004E0B69" w:rsidRPr="004E0B69" w:rsidRDefault="004E0B69" w:rsidP="004E0B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0B69">
              <w:rPr>
                <w:rFonts w:ascii="Times New Roman" w:hAnsi="Times New Roman"/>
                <w:sz w:val="24"/>
                <w:szCs w:val="24"/>
                <w:lang w:val="kk-KZ"/>
              </w:rPr>
              <w:t>2. Бауыржан  Момышұлының  қандай шығармаларын білесің?</w:t>
            </w:r>
          </w:p>
          <w:p w:rsidR="004E0B69" w:rsidRPr="004E0B69" w:rsidRDefault="004E0B69" w:rsidP="004E0B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3.Бауыржан туралы қандай шығармалар бар? </w:t>
            </w:r>
          </w:p>
          <w:p w:rsidR="004E0B69" w:rsidRPr="004E0B69" w:rsidRDefault="004E0B69" w:rsidP="004E0B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69">
              <w:rPr>
                <w:rFonts w:ascii="Times New Roman" w:hAnsi="Times New Roman"/>
                <w:sz w:val="24"/>
                <w:szCs w:val="24"/>
                <w:lang w:val="kk-KZ"/>
              </w:rPr>
              <w:t>4.Жазушының  әңгімені жазуда қандай көңіл күймен жазғандығы байқалады?</w:t>
            </w:r>
          </w:p>
          <w:p w:rsidR="004E0B69" w:rsidRPr="004E0B69" w:rsidRDefault="004E0B69" w:rsidP="004E0B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69">
              <w:rPr>
                <w:rFonts w:ascii="Times New Roman" w:hAnsi="Times New Roman"/>
                <w:sz w:val="24"/>
                <w:szCs w:val="24"/>
                <w:lang w:val="kk-KZ"/>
              </w:rPr>
              <w:t>5.Әңгімеде  көтерілген  мәселе қандай?</w:t>
            </w:r>
          </w:p>
          <w:p w:rsidR="00A746F6" w:rsidRDefault="004E0B69" w:rsidP="00A817B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 мазмұнын еске түсіреді</w:t>
            </w:r>
          </w:p>
          <w:p w:rsidR="00A746F6" w:rsidRPr="00837B41" w:rsidRDefault="00A746F6" w:rsidP="00A817B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-сұрақтарға жауап бе</w:t>
            </w:r>
            <w:r w:rsidR="004E0B6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еді;</w:t>
            </w:r>
          </w:p>
        </w:tc>
        <w:tc>
          <w:tcPr>
            <w:tcW w:w="2126" w:type="dxa"/>
          </w:tcPr>
          <w:p w:rsidR="00A746F6" w:rsidRDefault="001D075A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4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 әдебиеті </w:t>
            </w: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Оқулығы</w:t>
            </w:r>
            <w:r w:rsidR="00763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Видеоролик</w:t>
            </w: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Default="00A24B82" w:rsidP="006521F6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B82" w:rsidRPr="007F7056" w:rsidRDefault="00A24B82" w:rsidP="00777FCA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</w:t>
            </w:r>
            <w:r w:rsidR="00777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Боулинг ойыны, бағалау смайликтері</w:t>
            </w:r>
          </w:p>
        </w:tc>
      </w:tr>
      <w:tr w:rsidR="00A746F6" w:rsidRPr="00B768B2" w:rsidTr="00777FCA">
        <w:tc>
          <w:tcPr>
            <w:tcW w:w="2836" w:type="dxa"/>
            <w:tcBorders>
              <w:top w:val="single" w:sz="4" w:space="0" w:color="auto"/>
            </w:tcBorders>
          </w:tcPr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A746F6" w:rsidRPr="007F705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Pr="007F705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8E5D34" w:rsidRDefault="008E5D34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 жұмыс </w:t>
            </w:r>
          </w:p>
          <w:p w:rsidR="008E5D34" w:rsidRDefault="008E5D34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1-топта  «Әңгімедегі ұлттық құндылықтар желісі»</w:t>
            </w:r>
          </w:p>
          <w:p w:rsidR="00EE06C0" w:rsidRDefault="0058189C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1" style="position:absolute;left:0;text-align:left;margin-left:226.35pt;margin-top:.5pt;width:55.5pt;height:30pt;z-index:25167052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0" style="position:absolute;left:0;text-align:left;margin-left:153.6pt;margin-top:4.25pt;width:46.5pt;height:30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9" style="position:absolute;left:0;text-align:left;margin-left:79.35pt;margin-top:8pt;width:46.5pt;height:26.25pt;z-index:2516684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8" style="position:absolute;left:0;text-align:left;margin-left:2.1pt;margin-top:8pt;width:46.5pt;height:26.25pt;z-index:251667456"/>
              </w:pict>
            </w:r>
          </w:p>
          <w:p w:rsidR="00EE06C0" w:rsidRDefault="0058189C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206.85pt;margin-top:4.7pt;width:19.5pt;height:0;z-index:2516736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left:0;text-align:left;margin-left:130.35pt;margin-top:9.2pt;width:19.5pt;height:0;z-index:2516725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left:0;text-align:left;margin-left:56.1pt;margin-top:9.2pt;width:19.5pt;height:0;z-index:251671552" o:connectortype="straight">
                  <v:stroke endarrow="block"/>
                </v:shape>
              </w:pict>
            </w:r>
          </w:p>
          <w:p w:rsidR="00EE06C0" w:rsidRDefault="00EE06C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5D34" w:rsidRDefault="008E5D34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4AD" w:rsidRDefault="003534AD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1.Әңгіме мазмұнын еске түсіреді</w:t>
            </w:r>
          </w:p>
          <w:p w:rsidR="003534AD" w:rsidRDefault="00566569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2.Ұлттық құндылықтарды табады</w:t>
            </w:r>
          </w:p>
          <w:p w:rsidR="00566569" w:rsidRDefault="00566569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Ұлттық құндылықтардың маңыздылығын айтады</w:t>
            </w:r>
          </w:p>
          <w:p w:rsidR="003534AD" w:rsidRDefault="003534AD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0865" w:rsidRDefault="008E5D34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A6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F0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талдау</w:t>
            </w:r>
          </w:p>
          <w:tbl>
            <w:tblPr>
              <w:tblStyle w:val="a3"/>
              <w:tblW w:w="8217" w:type="dxa"/>
              <w:tblLayout w:type="fixed"/>
              <w:tblLook w:val="04A0"/>
            </w:tblPr>
            <w:tblGrid>
              <w:gridCol w:w="4281"/>
              <w:gridCol w:w="3936"/>
            </w:tblGrid>
            <w:tr w:rsidR="002F0865" w:rsidRPr="006C1CE7" w:rsidTr="00D24B51">
              <w:trPr>
                <w:trHeight w:val="112"/>
              </w:trPr>
              <w:tc>
                <w:tcPr>
                  <w:tcW w:w="4281" w:type="dxa"/>
                </w:tcPr>
                <w:p w:rsidR="002F0865" w:rsidRPr="006C1CE7" w:rsidRDefault="002F0865" w:rsidP="002F08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1C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Шығарма үзіндісі</w:t>
                  </w:r>
                </w:p>
              </w:tc>
              <w:tc>
                <w:tcPr>
                  <w:tcW w:w="3936" w:type="dxa"/>
                </w:tcPr>
                <w:p w:rsidR="00D3637D" w:rsidRDefault="00D3637D" w:rsidP="002F08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Бүгінгі  күнмен </w:t>
                  </w:r>
                </w:p>
                <w:p w:rsidR="00D3637D" w:rsidRPr="006C1CE7" w:rsidRDefault="00D3637D" w:rsidP="002F08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салыстыру</w:t>
                  </w:r>
                </w:p>
              </w:tc>
            </w:tr>
            <w:tr w:rsidR="002F0865" w:rsidRPr="001469AF" w:rsidTr="00D24B51">
              <w:trPr>
                <w:trHeight w:val="1111"/>
              </w:trPr>
              <w:tc>
                <w:tcPr>
                  <w:tcW w:w="4281" w:type="dxa"/>
                </w:tcPr>
                <w:p w:rsidR="002F0865" w:rsidRPr="006C1CE7" w:rsidRDefault="002F0865" w:rsidP="002F08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1C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Әкем маған жастайымнан қазақша жыл қайыруды, күн мен ай аттарын, жыл аттарын жаттатты. Бірде  әкеме жаттағандарымды айтып бердім. Ол мені мақтап арқамнан қақты</w:t>
                  </w:r>
                </w:p>
              </w:tc>
              <w:tc>
                <w:tcPr>
                  <w:tcW w:w="3936" w:type="dxa"/>
                </w:tcPr>
                <w:p w:rsidR="002F0865" w:rsidRPr="006C1CE7" w:rsidRDefault="002F0865" w:rsidP="002F0865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F0865" w:rsidRPr="001469AF" w:rsidTr="00D24B51">
              <w:trPr>
                <w:trHeight w:val="1552"/>
              </w:trPr>
              <w:tc>
                <w:tcPr>
                  <w:tcW w:w="4281" w:type="dxa"/>
                  <w:tcBorders>
                    <w:bottom w:val="single" w:sz="4" w:space="0" w:color="auto"/>
                  </w:tcBorders>
                </w:tcPr>
                <w:p w:rsidR="002F0865" w:rsidRPr="006C1CE7" w:rsidRDefault="002F0865" w:rsidP="002F08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1C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Әкем маған ата-тегіміздің аты-жөнін үйретуші еді.  - Кімнің баласысың? – деп сұрайтын ол.  - Мен Момыштың ұлымын. - Момыш кімнің баласы? - Момыш – Имаштың баласы.      Осылай жеті атаға дейін жетелеп отырып санататын. Сонан соң менің жеті атаға дейінгі білімімді тексеретін. Ел танудың басы ең алдымен осылай</w:t>
                  </w:r>
                  <w:r w:rsidRPr="006C1CE7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6C1C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басталатынын ол кезде кім білген.</w:t>
                  </w:r>
                </w:p>
              </w:tc>
              <w:tc>
                <w:tcPr>
                  <w:tcW w:w="3936" w:type="dxa"/>
                  <w:tcBorders>
                    <w:bottom w:val="single" w:sz="4" w:space="0" w:color="auto"/>
                  </w:tcBorders>
                </w:tcPr>
                <w:p w:rsidR="002F0865" w:rsidRPr="006C1CE7" w:rsidRDefault="002F0865" w:rsidP="002F0865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F0865" w:rsidRPr="001469AF" w:rsidTr="00D24B51">
              <w:trPr>
                <w:trHeight w:val="530"/>
              </w:trPr>
              <w:tc>
                <w:tcPr>
                  <w:tcW w:w="4281" w:type="dxa"/>
                  <w:tcBorders>
                    <w:top w:val="single" w:sz="4" w:space="0" w:color="auto"/>
                  </w:tcBorders>
                </w:tcPr>
                <w:p w:rsidR="002F0865" w:rsidRPr="006C1CE7" w:rsidRDefault="002F0865" w:rsidP="002F086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1C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Менің кәрі апам Қызтумас маған ертекті көп айтатын, әлди әнді көп айтатын. Арада неше заман өтті! Қызтумас апамның сүйегі әлдеқашан қурап кетті, ал </w:t>
                  </w:r>
                  <w:r w:rsidRPr="0056276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әлди ән</w:t>
                  </w:r>
                  <w:r w:rsidRPr="006C1C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айтқан үні әлі құлағымда.</w:t>
                  </w:r>
                </w:p>
              </w:tc>
              <w:tc>
                <w:tcPr>
                  <w:tcW w:w="3936" w:type="dxa"/>
                  <w:tcBorders>
                    <w:top w:val="single" w:sz="4" w:space="0" w:color="auto"/>
                  </w:tcBorders>
                </w:tcPr>
                <w:p w:rsidR="002F0865" w:rsidRPr="006C1CE7" w:rsidRDefault="002F0865" w:rsidP="002F0865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704790" w:rsidRDefault="0070479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747" w:rsidRDefault="00B03C21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</w:t>
            </w:r>
            <w:r w:rsidR="00E17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</w:t>
            </w:r>
            <w:r w:rsidR="00D749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ПОПС</w:t>
            </w:r>
            <w:r w:rsidR="00E17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.»</w:t>
            </w:r>
            <w:r w:rsidR="00D749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формуласы </w:t>
            </w:r>
          </w:p>
          <w:p w:rsidR="00D7494F" w:rsidRDefault="00D7494F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 неліктен «Ұшқан ұя деп аталған?</w:t>
            </w:r>
          </w:p>
          <w:p w:rsidR="00C602E8" w:rsidRPr="00C602E8" w:rsidRDefault="00C602E8" w:rsidP="00C602E8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Pr="00C602E8">
              <w:rPr>
                <w:b/>
                <w:bCs/>
                <w:i/>
                <w:iCs/>
                <w:sz w:val="23"/>
                <w:szCs w:val="23"/>
                <w:lang w:val="kk-KZ"/>
              </w:rPr>
              <w:t xml:space="preserve">«ПОПС» формуласы </w:t>
            </w:r>
            <w:r w:rsidRPr="00C602E8">
              <w:rPr>
                <w:sz w:val="23"/>
                <w:szCs w:val="23"/>
                <w:lang w:val="kk-KZ"/>
              </w:rPr>
              <w:t xml:space="preserve">– төрт сөйлемнен тұратын ой қорытындылауға бағытталған тәсіл (П – позиция; О – түсіндіру; П – мысал; С – қорытынды). ПОПС формуласының құрылымы мынадай: </w:t>
            </w:r>
          </w:p>
          <w:p w:rsidR="00C602E8" w:rsidRPr="00C602E8" w:rsidRDefault="00C602E8" w:rsidP="00C602E8">
            <w:pPr>
              <w:pStyle w:val="Default"/>
              <w:rPr>
                <w:sz w:val="23"/>
                <w:szCs w:val="23"/>
                <w:lang w:val="kk-KZ"/>
              </w:rPr>
            </w:pPr>
            <w:r w:rsidRPr="00C602E8">
              <w:rPr>
                <w:b/>
                <w:bCs/>
                <w:sz w:val="23"/>
                <w:szCs w:val="23"/>
                <w:lang w:val="kk-KZ"/>
              </w:rPr>
              <w:t>Бірінші сөйлем</w:t>
            </w:r>
            <w:r w:rsidRPr="00C602E8">
              <w:rPr>
                <w:sz w:val="23"/>
                <w:szCs w:val="23"/>
                <w:lang w:val="kk-KZ"/>
              </w:rPr>
              <w:t xml:space="preserve">. «Менің ойымша, ... » </w:t>
            </w:r>
          </w:p>
          <w:p w:rsidR="00C602E8" w:rsidRDefault="00C602E8" w:rsidP="00C602E8">
            <w:pPr>
              <w:pStyle w:val="Default"/>
              <w:rPr>
                <w:sz w:val="23"/>
                <w:szCs w:val="23"/>
              </w:rPr>
            </w:pPr>
            <w:r w:rsidRPr="00C602E8">
              <w:rPr>
                <w:b/>
                <w:bCs/>
                <w:sz w:val="23"/>
                <w:szCs w:val="23"/>
                <w:lang w:val="kk-KZ"/>
              </w:rPr>
              <w:t xml:space="preserve">Екінші сөйлем. </w:t>
            </w: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Себебі</w:t>
            </w:r>
            <w:proofErr w:type="spellEnd"/>
            <w:r>
              <w:rPr>
                <w:sz w:val="23"/>
                <w:szCs w:val="23"/>
              </w:rPr>
              <w:t xml:space="preserve">, мен оны … </w:t>
            </w:r>
            <w:proofErr w:type="spellStart"/>
            <w:r>
              <w:rPr>
                <w:sz w:val="23"/>
                <w:szCs w:val="23"/>
              </w:rPr>
              <w:t>былай</w:t>
            </w:r>
            <w:proofErr w:type="spellEnd"/>
            <w:r>
              <w:rPr>
                <w:sz w:val="23"/>
                <w:szCs w:val="23"/>
              </w:rPr>
              <w:t xml:space="preserve"> түсіндіремін». </w:t>
            </w:r>
          </w:p>
          <w:p w:rsidR="00C602E8" w:rsidRDefault="00C602E8" w:rsidP="00C602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Үшінші сөйлем. </w:t>
            </w:r>
            <w:r>
              <w:rPr>
                <w:sz w:val="23"/>
                <w:szCs w:val="23"/>
              </w:rPr>
              <w:t xml:space="preserve">«Оны мен ... </w:t>
            </w:r>
            <w:proofErr w:type="spellStart"/>
            <w:r>
              <w:rPr>
                <w:sz w:val="23"/>
                <w:szCs w:val="23"/>
              </w:rPr>
              <w:t>деген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деректермен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мысалдармен</w:t>
            </w:r>
            <w:proofErr w:type="spellEnd"/>
            <w:r>
              <w:rPr>
                <w:sz w:val="23"/>
                <w:szCs w:val="23"/>
              </w:rPr>
              <w:t xml:space="preserve"> дәлелдей </w:t>
            </w:r>
            <w:proofErr w:type="spellStart"/>
            <w:r>
              <w:rPr>
                <w:sz w:val="23"/>
                <w:szCs w:val="23"/>
              </w:rPr>
              <w:t>аламын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  <w:p w:rsidR="00C1735B" w:rsidRDefault="00C602E8" w:rsidP="00C602E8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A67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Соңғы сөйлем. </w:t>
            </w:r>
            <w:r w:rsidRPr="001A6741">
              <w:rPr>
                <w:rFonts w:ascii="Times New Roman" w:hAnsi="Times New Roman" w:cs="Times New Roman"/>
                <w:sz w:val="23"/>
                <w:szCs w:val="23"/>
              </w:rPr>
              <w:t xml:space="preserve">«Осыған </w:t>
            </w:r>
            <w:proofErr w:type="spellStart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>байланысты</w:t>
            </w:r>
            <w:proofErr w:type="spellEnd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 xml:space="preserve"> мен ... </w:t>
            </w:r>
            <w:proofErr w:type="spellStart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>деген</w:t>
            </w:r>
            <w:proofErr w:type="spellEnd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>шешімге</w:t>
            </w:r>
            <w:proofErr w:type="spellEnd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>келдім</w:t>
            </w:r>
            <w:proofErr w:type="spellEnd"/>
            <w:r w:rsidRPr="001A6741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A6741" w:rsidRPr="001A6741" w:rsidRDefault="001A6741" w:rsidP="00C602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332C" w:rsidRPr="00B03C21" w:rsidRDefault="00B03C21" w:rsidP="00A817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3C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 бөлім</w:t>
            </w:r>
            <w:r w:rsidR="00D24B51" w:rsidRPr="00B03C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3534AD" w:rsidRPr="00B03C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3C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«Квест</w:t>
            </w:r>
            <w:r w:rsidR="00C9332C" w:rsidRPr="00B03C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 әдісі</w:t>
            </w:r>
          </w:p>
          <w:p w:rsidR="00704790" w:rsidRPr="001A6741" w:rsidRDefault="00B03C21" w:rsidP="001A6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«Батыр болып Ханшайымды құтқару</w:t>
            </w:r>
            <w:r w:rsidR="00353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C018A" w:rsidRDefault="00BC018A" w:rsidP="00BC018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9258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:</w:t>
            </w:r>
          </w:p>
          <w:p w:rsidR="00BC018A" w:rsidRDefault="00BC018A" w:rsidP="00BC01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автор туралы деректерді саралайды</w:t>
            </w:r>
          </w:p>
          <w:p w:rsidR="00BC018A" w:rsidRDefault="00BC018A" w:rsidP="00BC01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дәл</w:t>
            </w:r>
            <w:r w:rsidR="001A67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ел келтіре отырып,жауап береді</w:t>
            </w:r>
          </w:p>
          <w:p w:rsidR="00BC018A" w:rsidRDefault="00BC018A" w:rsidP="00BC01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ҚБ</w:t>
            </w:r>
            <w:r w:rsidR="00B03C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. «Смайлик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» </w:t>
            </w:r>
            <w:r w:rsidRPr="00047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арқылы бағаланады</w:t>
            </w:r>
          </w:p>
          <w:p w:rsidR="00BC018A" w:rsidRDefault="00BC018A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AE7" w:rsidRDefault="00892AE7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«Талқыға түсер тақырып»</w:t>
            </w:r>
          </w:p>
          <w:p w:rsidR="002F0865" w:rsidRDefault="009001AD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 үш нәрседен қорқамын:бірінші-баласына бесік жырын айтпаған анадан,екінші-немересіне ертегі айтпаған   әжеден,үшіншісі –бір-біріне қазақша сөйлеспеген қазақтардан»     /Б.Момышұлы/</w:t>
            </w:r>
          </w:p>
          <w:p w:rsidR="002F0865" w:rsidRDefault="00F13F0A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Пікірлер таласы: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932"/>
              <w:gridCol w:w="2932"/>
            </w:tblGrid>
            <w:tr w:rsidR="00F13F0A" w:rsidTr="00F13F0A">
              <w:tc>
                <w:tcPr>
                  <w:tcW w:w="2932" w:type="dxa"/>
                </w:tcPr>
                <w:p w:rsidR="00F13F0A" w:rsidRDefault="00F13F0A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13F0A" w:rsidRDefault="00F13F0A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Әр бала бесік жырымен өсу керек</w:t>
                  </w:r>
                </w:p>
              </w:tc>
              <w:tc>
                <w:tcPr>
                  <w:tcW w:w="2932" w:type="dxa"/>
                </w:tcPr>
                <w:p w:rsidR="00704790" w:rsidRDefault="00704790" w:rsidP="0070479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13F0A" w:rsidRDefault="00F13F0A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13F0A" w:rsidRPr="008A1CB3" w:rsidTr="00F13F0A">
              <w:tc>
                <w:tcPr>
                  <w:tcW w:w="2932" w:type="dxa"/>
                </w:tcPr>
                <w:p w:rsidR="00F13F0A" w:rsidRDefault="00F13F0A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Әжелердің ертегі,әңгімесі баланың тәрбиелі өсуіне </w:t>
                  </w:r>
                </w:p>
                <w:p w:rsidR="00F13F0A" w:rsidRDefault="00F13F0A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Ықпал етеді</w:t>
                  </w:r>
                </w:p>
              </w:tc>
              <w:tc>
                <w:tcPr>
                  <w:tcW w:w="2932" w:type="dxa"/>
                </w:tcPr>
                <w:p w:rsidR="00F13F0A" w:rsidRDefault="00F13F0A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13F0A" w:rsidRPr="008A1CB3" w:rsidTr="00F13F0A">
              <w:tc>
                <w:tcPr>
                  <w:tcW w:w="2932" w:type="dxa"/>
                </w:tcPr>
                <w:p w:rsidR="00F13F0A" w:rsidRDefault="000C500C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6141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Тіл байлығы, тіл тазалығы - ұлт қасиетінің, салт-санасының негізгі өнеге, нағыз белгісі емес пе</w:t>
                  </w:r>
                </w:p>
              </w:tc>
              <w:tc>
                <w:tcPr>
                  <w:tcW w:w="2932" w:type="dxa"/>
                </w:tcPr>
                <w:p w:rsidR="00F13F0A" w:rsidRDefault="00F13F0A" w:rsidP="00A817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C018A" w:rsidRPr="00BC018A" w:rsidRDefault="00BC018A" w:rsidP="00BC018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C018A" w:rsidRDefault="00BC018A" w:rsidP="00BC018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9258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:</w:t>
            </w:r>
          </w:p>
          <w:p w:rsidR="00BC018A" w:rsidRDefault="00BC018A" w:rsidP="00BC01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Айырмашылықтарын таба алады;  </w:t>
            </w:r>
          </w:p>
          <w:p w:rsidR="00BC018A" w:rsidRDefault="00BC018A" w:rsidP="00BC018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Нақты көзқарасын білдіре алады.</w:t>
            </w:r>
          </w:p>
          <w:p w:rsidR="008E5D34" w:rsidRDefault="00BC018A" w:rsidP="00BC01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ҚБ</w:t>
            </w:r>
            <w:r w:rsidR="00B03C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. «Смайлик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» </w:t>
            </w:r>
            <w:r w:rsidRPr="00047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арқылы бағаланады</w:t>
            </w:r>
          </w:p>
          <w:p w:rsidR="008E5D34" w:rsidRDefault="00E764D5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« Бір сөзбен айтқанда»»</w:t>
            </w:r>
          </w:p>
          <w:p w:rsidR="00E764D5" w:rsidRDefault="00E764D5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  қалай сақталады?</w:t>
            </w:r>
          </w:p>
          <w:p w:rsidR="00E764D5" w:rsidRDefault="006C5264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</w:t>
            </w:r>
            <w:r w:rsidR="00E76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</w:t>
            </w:r>
            <w:r w:rsidR="003C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құндылығы бала ұғымында сақталса</w:t>
            </w:r>
          </w:p>
          <w:p w:rsidR="00E764D5" w:rsidRDefault="003C4811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-Жеті атасын біліп өссе</w:t>
            </w:r>
          </w:p>
          <w:p w:rsidR="003C4811" w:rsidRDefault="003C4811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 тілін біліп өссе</w:t>
            </w:r>
          </w:p>
          <w:p w:rsidR="003C4811" w:rsidRDefault="003C4811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-Ертегі,аңыз әңгімелерді естіп өссе</w:t>
            </w:r>
          </w:p>
          <w:p w:rsidR="000C500C" w:rsidRPr="00B768B2" w:rsidRDefault="003C4811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C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Ата-әже ұрпақтар сабақт</w:t>
            </w:r>
            <w:r w:rsidR="00563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астығы жалғасса</w:t>
            </w:r>
          </w:p>
        </w:tc>
        <w:tc>
          <w:tcPr>
            <w:tcW w:w="2126" w:type="dxa"/>
          </w:tcPr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FD604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04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0814" cy="719571"/>
                  <wp:effectExtent l="19050" t="0" r="0" b="0"/>
                  <wp:docPr id="1" name="Рисунок 4" descr="https://go3.imgsmail.ru/imgpreview?key=c2b3238e19c1342&amp;mb=imgdb_preview_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3.imgsmail.ru/imgpreview?key=c2b3238e19c1342&amp;mb=imgdb_preview_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814" cy="719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E68" w:rsidRDefault="005D5E6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E68" w:rsidRDefault="005D5E6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E68" w:rsidRDefault="005D5E6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E68" w:rsidRDefault="005D5E6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E68" w:rsidRDefault="005D5E6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E68" w:rsidRDefault="005D5E6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E68" w:rsidRDefault="005D5E68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қағазы, маркер</w:t>
            </w: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737" w:rsidRDefault="005D3737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қағазы, маркер</w:t>
            </w:r>
          </w:p>
          <w:p w:rsidR="001A6741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741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741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741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741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741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741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442A" w:rsidRDefault="0060442A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741" w:rsidRPr="007F7056" w:rsidRDefault="001A6741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Слайдшоу, бағалау смайликтері</w:t>
            </w:r>
          </w:p>
        </w:tc>
      </w:tr>
      <w:tr w:rsidR="009904DA" w:rsidRPr="006D7867" w:rsidTr="00777FCA">
        <w:trPr>
          <w:trHeight w:val="1995"/>
        </w:trPr>
        <w:tc>
          <w:tcPr>
            <w:tcW w:w="2836" w:type="dxa"/>
            <w:tcBorders>
              <w:bottom w:val="single" w:sz="4" w:space="0" w:color="auto"/>
            </w:tcBorders>
          </w:tcPr>
          <w:p w:rsidR="009904DA" w:rsidRPr="007F7056" w:rsidRDefault="009904DA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904DA" w:rsidRPr="007F7056" w:rsidRDefault="009904DA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904DA" w:rsidRDefault="009904DA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</w:t>
            </w:r>
            <w:r w:rsidR="006D7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байланыс  «Сабақтан алған әсерім»</w:t>
            </w:r>
          </w:p>
          <w:p w:rsidR="00A97C40" w:rsidRPr="00471D19" w:rsidRDefault="00A97C4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D30" w:rsidRDefault="00A97C4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1.Мен үшін құнды</w:t>
            </w:r>
          </w:p>
          <w:p w:rsidR="00A97C40" w:rsidRDefault="00A97C4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2.Мен үшін қызық...</w:t>
            </w:r>
          </w:p>
          <w:p w:rsidR="00A97C40" w:rsidRDefault="00A97C4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3.Қатты  ойландырды</w:t>
            </w:r>
          </w:p>
          <w:p w:rsidR="00A97C40" w:rsidRDefault="00A97C4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4.Әлі ізденіп,оқуым керек</w:t>
            </w:r>
            <w:r w:rsidR="00BC2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</w:t>
            </w:r>
          </w:p>
          <w:p w:rsidR="00A40DDF" w:rsidRDefault="00A97C4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5.Маған  бәрі түсінікті</w:t>
            </w:r>
            <w:r w:rsidR="00DA24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2684145</wp:posOffset>
                  </wp:positionH>
                  <wp:positionV relativeFrom="margin">
                    <wp:posOffset>46990</wp:posOffset>
                  </wp:positionV>
                  <wp:extent cx="1008380" cy="685800"/>
                  <wp:effectExtent l="19050" t="0" r="1270" b="0"/>
                  <wp:wrapSquare wrapText="bothSides"/>
                  <wp:docPr id="21" name="Рисунок 2" descr="C:\Users\bekaidar_g.fmsh\Desktop\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bekaidar_g.fmsh\Desktop\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66" t="270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83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0DDF" w:rsidRPr="007F7056" w:rsidRDefault="00A40DDF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:rsidR="009904DA" w:rsidRDefault="009904DA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DA" w:rsidRPr="007F7056" w:rsidRDefault="009904DA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04DA" w:rsidRPr="001469AF" w:rsidTr="00777FCA">
        <w:trPr>
          <w:trHeight w:val="540"/>
        </w:trPr>
        <w:tc>
          <w:tcPr>
            <w:tcW w:w="2836" w:type="dxa"/>
            <w:tcBorders>
              <w:top w:val="single" w:sz="4" w:space="0" w:color="auto"/>
            </w:tcBorders>
          </w:tcPr>
          <w:p w:rsidR="009904DA" w:rsidRDefault="009904DA" w:rsidP="00A8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D3737" w:rsidRDefault="005D3737" w:rsidP="005D373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34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</w:t>
            </w:r>
            <w:r w:rsidR="00BC2A8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Тәрбие-тал бесіктен  басталады</w:t>
            </w:r>
            <w:r w:rsidRPr="003A34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» тақырыбына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әңгіме авторына хат үлгісінде</w:t>
            </w:r>
            <w:r w:rsidRPr="003A34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шағын ойтолғау жазу.</w:t>
            </w:r>
          </w:p>
          <w:p w:rsidR="005D3737" w:rsidRDefault="005D3737" w:rsidP="005D3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D3737" w:rsidRPr="009262F6" w:rsidRDefault="005D3737" w:rsidP="005D3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26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тұжырымдай алады </w:t>
            </w:r>
          </w:p>
          <w:p w:rsidR="005D3737" w:rsidRPr="009262F6" w:rsidRDefault="005D3737" w:rsidP="005D3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Авторға хат үлгісінде шағын ойтолғау жаза алады. </w:t>
            </w:r>
          </w:p>
          <w:p w:rsidR="00CB1B15" w:rsidRDefault="00CB1B15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9904DA" w:rsidRDefault="009904DA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6F6" w:rsidRPr="001469AF" w:rsidTr="00777FCA">
        <w:tc>
          <w:tcPr>
            <w:tcW w:w="2836" w:type="dxa"/>
            <w:tcBorders>
              <w:right w:val="single" w:sz="4" w:space="0" w:color="auto"/>
            </w:tcBorders>
          </w:tcPr>
          <w:p w:rsidR="00A746F6" w:rsidRPr="00614F79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D13C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Саралау </w:t>
            </w:r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– Сіз қосымша</w:t>
            </w:r>
          </w:p>
          <w:p w:rsidR="00A746F6" w:rsidRPr="00614F79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A746F6" w:rsidRPr="00614F79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A746F6" w:rsidRPr="00614F79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A746F6" w:rsidRPr="00614F79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A746F6" w:rsidRPr="00BC2A8C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BC2A8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A746F6" w:rsidRPr="007F7056" w:rsidRDefault="00A746F6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A8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жоспа</w:t>
            </w:r>
            <w:proofErr w:type="spellStart"/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</w:rPr>
              <w:t>рлайсыз</w:t>
            </w:r>
            <w:proofErr w:type="spellEnd"/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746F6" w:rsidRPr="00614F79" w:rsidRDefault="00A746F6" w:rsidP="00A817B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Қосымша көмек қажет ететін оқушыларға жұппен,  жұмыс барысында бағыттап отырамын; </w:t>
            </w:r>
          </w:p>
          <w:p w:rsidR="00A746F6" w:rsidRPr="00614F79" w:rsidRDefault="00A746F6" w:rsidP="00A817B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Қабілетті жоғары оқушылардан жоғары дәрежелі сұрақтарға жауап аламын;</w:t>
            </w:r>
          </w:p>
          <w:p w:rsidR="00A746F6" w:rsidRPr="007F7056" w:rsidRDefault="00A746F6" w:rsidP="00A81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B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217B">
              <w:rPr>
                <w:rFonts w:ascii="Times New Roman" w:hAnsi="Times New Roman"/>
                <w:sz w:val="24"/>
                <w:szCs w:val="24"/>
                <w:lang w:val="kk-KZ"/>
              </w:rPr>
              <w:t>«Сұрақтар жаңбыры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әдісі арқылы білімін жинақтау,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жетекші сұрақтар арқылы негізгі ақпаратты анықт</w:t>
            </w:r>
            <w:r w:rsidR="008E217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айды; </w:t>
            </w: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ҚБ тапсырмасын орындау барысында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көтерілген мәселені анықтап дәлелдейді</w:t>
            </w: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кері байланыс оқушының білім алуын, шешім қабылдай білу дағдысын қалыптастырады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vMerge w:val="restart"/>
          </w:tcPr>
          <w:p w:rsidR="00A746F6" w:rsidRPr="00661517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6151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A746F6" w:rsidRPr="00661517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6151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A746F6" w:rsidRPr="00661517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6151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A746F6" w:rsidRPr="00661517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6151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АКТ-мен байланыс</w:t>
            </w:r>
          </w:p>
          <w:p w:rsidR="00A746F6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6151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Құндылықтар</w:t>
            </w:r>
          </w:p>
          <w:p w:rsidR="00A746F6" w:rsidRPr="00661517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66151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дағы</w:t>
            </w:r>
          </w:p>
          <w:p w:rsidR="00A746F6" w:rsidRDefault="00A746F6" w:rsidP="00A817B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614F79">
              <w:rPr>
                <w:rFonts w:ascii="Times New Roman" w:eastAsia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</w:p>
          <w:p w:rsidR="00A746F6" w:rsidRDefault="00A746F6" w:rsidP="00A817B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A746F6" w:rsidRDefault="00A746F6" w:rsidP="00A817B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Қазақ тілі, </w:t>
            </w:r>
          </w:p>
          <w:p w:rsidR="00A746F6" w:rsidRPr="007F7056" w:rsidRDefault="00A746F6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өзін-өзі тану, тарих</w:t>
            </w:r>
          </w:p>
        </w:tc>
      </w:tr>
      <w:tr w:rsidR="00A746F6" w:rsidRPr="001469AF" w:rsidTr="00777FCA">
        <w:tc>
          <w:tcPr>
            <w:tcW w:w="2836" w:type="dxa"/>
            <w:tcBorders>
              <w:right w:val="single" w:sz="4" w:space="0" w:color="auto"/>
            </w:tcBorders>
          </w:tcPr>
          <w:p w:rsidR="00A746F6" w:rsidRPr="00D13CF5" w:rsidRDefault="00A746F6" w:rsidP="00A817B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3C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:rsidR="00A746F6" w:rsidRPr="00F21D95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21D95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Оқушылардың</w:t>
            </w:r>
          </w:p>
          <w:p w:rsidR="00A746F6" w:rsidRPr="00F21D95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21D95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A746F6" w:rsidRPr="007F7056" w:rsidRDefault="00A746F6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D95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746F6" w:rsidRPr="00614F79" w:rsidRDefault="00A746F6" w:rsidP="00A817B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оқушының мақсатына жеткендігін анықтау үшін бағалау критерийлері мен дескрипторлар қолданылады.</w:t>
            </w:r>
          </w:p>
          <w:p w:rsidR="00A746F6" w:rsidRPr="00614F79" w:rsidRDefault="00A746F6" w:rsidP="00A817B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Қошеметтеу,  </w:t>
            </w: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кері байланыс,</w:t>
            </w:r>
          </w:p>
          <w:p w:rsidR="00A746F6" w:rsidRPr="007F7056" w:rsidRDefault="00A746F6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F7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арқылы оқушылардың өзін-өзі реттеуі, өзін- өзі бағалауында оқушылардың оқу жетістіктері айқын байқалады.</w:t>
            </w:r>
          </w:p>
        </w:tc>
        <w:tc>
          <w:tcPr>
            <w:tcW w:w="2126" w:type="dxa"/>
            <w:vMerge/>
          </w:tcPr>
          <w:p w:rsidR="00A746F6" w:rsidRPr="007F7056" w:rsidRDefault="00A746F6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6F6" w:rsidRPr="0010565D" w:rsidTr="00777FCA">
        <w:tc>
          <w:tcPr>
            <w:tcW w:w="2836" w:type="dxa"/>
            <w:tcBorders>
              <w:right w:val="single" w:sz="4" w:space="0" w:color="auto"/>
            </w:tcBorders>
          </w:tcPr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-BoldMT" w:eastAsia="Times New Roman" w:hAnsi="TimesNewRomanPS-BoldMT" w:cs="TimesNewRomanPS-BoldMT"/>
                <w:bCs/>
                <w:sz w:val="18"/>
                <w:szCs w:val="18"/>
                <w:lang w:val="kk-KZ"/>
              </w:rPr>
            </w:pPr>
            <w:r w:rsidRPr="005960C8">
              <w:rPr>
                <w:rFonts w:ascii="TimesNewRomanPS-BoldMT" w:eastAsia="Times New Roman" w:hAnsi="TimesNewRomanPS-BoldMT" w:cs="TimesNewRomanPS-BoldMT"/>
                <w:bCs/>
                <w:sz w:val="18"/>
                <w:szCs w:val="18"/>
                <w:lang w:val="kk-KZ"/>
              </w:rPr>
              <w:t>Рефлексия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Сабақ / оқу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м</w:t>
            </w: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ақсаттар</w:t>
            </w:r>
            <w:r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ы жүзеге асырылды ма</w:t>
            </w: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?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Бүгін оқушылар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не білді?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Сыныптағы ахуал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қандай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?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Мен жоспарлаған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саралау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шаралары</w:t>
            </w:r>
            <w:proofErr w:type="spellEnd"/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тиімді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ма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?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берілген</w:t>
            </w:r>
            <w:proofErr w:type="spellEnd"/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уақыт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ішінде</w:t>
            </w:r>
            <w:proofErr w:type="spellEnd"/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үлгердім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бе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? Мен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өз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жоспарыма</w:t>
            </w:r>
            <w:proofErr w:type="spellEnd"/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қандай түзетулер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енгіздім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 xml:space="preserve"> жəне</w:t>
            </w:r>
          </w:p>
          <w:p w:rsidR="00A746F6" w:rsidRPr="0010565D" w:rsidRDefault="00A746F6" w:rsidP="00A817B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960C8">
              <w:rPr>
                <w:rFonts w:ascii="TimesNewRomanPSMT" w:eastAsia="Times New Roman" w:hAnsi="TimesNewRomanPSMT" w:cs="TimesNewRomanPSMT"/>
                <w:sz w:val="18"/>
                <w:szCs w:val="18"/>
              </w:rPr>
              <w:t>неліктен</w:t>
            </w:r>
            <w:proofErr w:type="spellEnd"/>
            <w:r>
              <w:rPr>
                <w:rFonts w:ascii="TimesNewRomanPSMT" w:eastAsia="Times New Roman" w:hAnsi="TimesNewRomanPSMT" w:cs="TimesNewRomanPSMT"/>
                <w:sz w:val="18"/>
                <w:szCs w:val="18"/>
                <w:lang w:val="kk-KZ"/>
              </w:rPr>
              <w:t>?</w:t>
            </w:r>
          </w:p>
        </w:tc>
        <w:tc>
          <w:tcPr>
            <w:tcW w:w="8221" w:type="dxa"/>
            <w:gridSpan w:val="2"/>
            <w:tcBorders>
              <w:left w:val="single" w:sz="4" w:space="0" w:color="auto"/>
            </w:tcBorders>
          </w:tcPr>
          <w:p w:rsidR="00A746F6" w:rsidRDefault="00A746F6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1A20" w:rsidRPr="007F7056" w:rsidRDefault="00BE1A20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6F6" w:rsidRPr="0033427F" w:rsidTr="00777FCA">
        <w:trPr>
          <w:trHeight w:val="265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val="kk-KZ"/>
              </w:rPr>
            </w:pPr>
            <w:r w:rsidRPr="005960C8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A746F6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A746F6" w:rsidRPr="0033427F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4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A746F6" w:rsidRPr="0033427F" w:rsidRDefault="00A746F6" w:rsidP="00A81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4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8E217B" w:rsidRPr="005960C8" w:rsidRDefault="00A746F6" w:rsidP="00A817BB">
            <w:pPr>
              <w:autoSpaceDE w:val="0"/>
              <w:autoSpaceDN w:val="0"/>
              <w:adjustRightInd w:val="0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8E217B" w:rsidRPr="005960C8" w:rsidRDefault="008E217B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  <w:t>1.</w:t>
            </w:r>
          </w:p>
          <w:p w:rsidR="008E217B" w:rsidRPr="005960C8" w:rsidRDefault="008E217B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  <w:t>2.</w:t>
            </w:r>
          </w:p>
          <w:p w:rsidR="008E217B" w:rsidRPr="005960C8" w:rsidRDefault="008E217B" w:rsidP="00A817BB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</w:pPr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8E217B" w:rsidRPr="005960C8" w:rsidRDefault="008E217B" w:rsidP="00A817BB">
            <w:pPr>
              <w:rPr>
                <w:rFonts w:ascii="TimesNewRomanPSMT" w:eastAsia="Times New Roman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</w:rPr>
              <w:t xml:space="preserve"> көмектесетін не </w:t>
            </w:r>
            <w:proofErr w:type="spellStart"/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</w:rPr>
              <w:t>білдім</w:t>
            </w:r>
            <w:proofErr w:type="spellEnd"/>
            <w:r w:rsidRPr="005960C8">
              <w:rPr>
                <w:rFonts w:ascii="TimesNewRomanPSMT" w:eastAsia="Times New Roman" w:hAnsi="TimesNewRomanPSMT" w:cs="TimesNewRomanPSMT"/>
                <w:sz w:val="24"/>
                <w:szCs w:val="24"/>
              </w:rPr>
              <w:t>?</w:t>
            </w:r>
          </w:p>
          <w:p w:rsidR="00A746F6" w:rsidRPr="007F7056" w:rsidRDefault="00A746F6" w:rsidP="00A81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46F6" w:rsidRPr="00C736B8" w:rsidRDefault="00A746F6" w:rsidP="00A746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46F6" w:rsidRDefault="00A746F6" w:rsidP="00A746F6">
      <w:pPr>
        <w:rPr>
          <w:lang w:val="kk-KZ"/>
        </w:rPr>
      </w:pPr>
    </w:p>
    <w:p w:rsidR="005C417D" w:rsidRDefault="005C417D" w:rsidP="00A746F6">
      <w:pPr>
        <w:rPr>
          <w:lang w:val="kk-KZ"/>
        </w:rPr>
      </w:pPr>
    </w:p>
    <w:p w:rsidR="00FB4CBD" w:rsidRDefault="00FB4CBD" w:rsidP="00A746F6">
      <w:pPr>
        <w:rPr>
          <w:lang w:val="kk-KZ"/>
        </w:rPr>
      </w:pPr>
    </w:p>
    <w:p w:rsidR="00FB4CBD" w:rsidRDefault="00FB4CBD" w:rsidP="00A746F6">
      <w:pPr>
        <w:rPr>
          <w:lang w:val="kk-KZ"/>
        </w:rPr>
      </w:pPr>
    </w:p>
    <w:sectPr w:rsidR="00FB4CBD" w:rsidSect="00577424">
      <w:pgSz w:w="11906" w:h="16838"/>
      <w:pgMar w:top="426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hybridMultilevel"/>
    <w:tmpl w:val="098A31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2B5B28"/>
    <w:multiLevelType w:val="hybridMultilevel"/>
    <w:tmpl w:val="EE14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029"/>
    <w:multiLevelType w:val="hybridMultilevel"/>
    <w:tmpl w:val="5A7A8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87503"/>
    <w:multiLevelType w:val="hybridMultilevel"/>
    <w:tmpl w:val="F4F6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D1D31"/>
    <w:multiLevelType w:val="hybridMultilevel"/>
    <w:tmpl w:val="4D96FB6A"/>
    <w:lvl w:ilvl="0" w:tplc="25A825D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6F6"/>
    <w:rsid w:val="000063DC"/>
    <w:rsid w:val="00025BCB"/>
    <w:rsid w:val="00027671"/>
    <w:rsid w:val="000531F7"/>
    <w:rsid w:val="00073151"/>
    <w:rsid w:val="00073856"/>
    <w:rsid w:val="00075108"/>
    <w:rsid w:val="0009419C"/>
    <w:rsid w:val="000A22A0"/>
    <w:rsid w:val="000B2AB2"/>
    <w:rsid w:val="000C500C"/>
    <w:rsid w:val="000E0E34"/>
    <w:rsid w:val="0012022B"/>
    <w:rsid w:val="001469AF"/>
    <w:rsid w:val="001A6741"/>
    <w:rsid w:val="001D075A"/>
    <w:rsid w:val="00213DDC"/>
    <w:rsid w:val="00214E81"/>
    <w:rsid w:val="00217F72"/>
    <w:rsid w:val="002222E5"/>
    <w:rsid w:val="0023763C"/>
    <w:rsid w:val="00275067"/>
    <w:rsid w:val="002C0953"/>
    <w:rsid w:val="002C1BB0"/>
    <w:rsid w:val="002C3134"/>
    <w:rsid w:val="002D3A02"/>
    <w:rsid w:val="002F0865"/>
    <w:rsid w:val="0030571C"/>
    <w:rsid w:val="003274C7"/>
    <w:rsid w:val="003434AF"/>
    <w:rsid w:val="003534AD"/>
    <w:rsid w:val="003879E1"/>
    <w:rsid w:val="003C4811"/>
    <w:rsid w:val="00421E64"/>
    <w:rsid w:val="00423E52"/>
    <w:rsid w:val="00440633"/>
    <w:rsid w:val="0044162A"/>
    <w:rsid w:val="00444B00"/>
    <w:rsid w:val="00485D0B"/>
    <w:rsid w:val="0049481D"/>
    <w:rsid w:val="004A6141"/>
    <w:rsid w:val="004A61BC"/>
    <w:rsid w:val="004C5163"/>
    <w:rsid w:val="004E0B69"/>
    <w:rsid w:val="004F4643"/>
    <w:rsid w:val="00502F17"/>
    <w:rsid w:val="00511E1E"/>
    <w:rsid w:val="00522C0D"/>
    <w:rsid w:val="00533955"/>
    <w:rsid w:val="005443CD"/>
    <w:rsid w:val="00562762"/>
    <w:rsid w:val="00563646"/>
    <w:rsid w:val="00564C91"/>
    <w:rsid w:val="00566569"/>
    <w:rsid w:val="00577424"/>
    <w:rsid w:val="0058189C"/>
    <w:rsid w:val="00584DAA"/>
    <w:rsid w:val="005961C6"/>
    <w:rsid w:val="005B5747"/>
    <w:rsid w:val="005C417D"/>
    <w:rsid w:val="005D3737"/>
    <w:rsid w:val="005D5E68"/>
    <w:rsid w:val="0060442A"/>
    <w:rsid w:val="00604610"/>
    <w:rsid w:val="00604D0B"/>
    <w:rsid w:val="0064687C"/>
    <w:rsid w:val="006521F6"/>
    <w:rsid w:val="006866EC"/>
    <w:rsid w:val="006C5264"/>
    <w:rsid w:val="006D7867"/>
    <w:rsid w:val="00704790"/>
    <w:rsid w:val="00723650"/>
    <w:rsid w:val="00724AD6"/>
    <w:rsid w:val="007356F2"/>
    <w:rsid w:val="00763336"/>
    <w:rsid w:val="00775A7D"/>
    <w:rsid w:val="00777FCA"/>
    <w:rsid w:val="007A3F64"/>
    <w:rsid w:val="007C29FD"/>
    <w:rsid w:val="007F7F37"/>
    <w:rsid w:val="00800D2E"/>
    <w:rsid w:val="00806927"/>
    <w:rsid w:val="008716DB"/>
    <w:rsid w:val="00892AE7"/>
    <w:rsid w:val="008A1CB3"/>
    <w:rsid w:val="008A43B4"/>
    <w:rsid w:val="008B11D0"/>
    <w:rsid w:val="008E217B"/>
    <w:rsid w:val="008E5D34"/>
    <w:rsid w:val="009001AD"/>
    <w:rsid w:val="00917816"/>
    <w:rsid w:val="00931555"/>
    <w:rsid w:val="0096080C"/>
    <w:rsid w:val="009904DA"/>
    <w:rsid w:val="009A6106"/>
    <w:rsid w:val="009C44F6"/>
    <w:rsid w:val="009C7938"/>
    <w:rsid w:val="00A1400B"/>
    <w:rsid w:val="00A20A55"/>
    <w:rsid w:val="00A24B82"/>
    <w:rsid w:val="00A26925"/>
    <w:rsid w:val="00A318E3"/>
    <w:rsid w:val="00A40DDF"/>
    <w:rsid w:val="00A54075"/>
    <w:rsid w:val="00A65515"/>
    <w:rsid w:val="00A746F6"/>
    <w:rsid w:val="00A817BB"/>
    <w:rsid w:val="00A82143"/>
    <w:rsid w:val="00A86F12"/>
    <w:rsid w:val="00A97C40"/>
    <w:rsid w:val="00AA3D9E"/>
    <w:rsid w:val="00AB4940"/>
    <w:rsid w:val="00AC6159"/>
    <w:rsid w:val="00AF6D48"/>
    <w:rsid w:val="00AF7468"/>
    <w:rsid w:val="00B03C21"/>
    <w:rsid w:val="00B22FA9"/>
    <w:rsid w:val="00B41492"/>
    <w:rsid w:val="00B6142D"/>
    <w:rsid w:val="00B75844"/>
    <w:rsid w:val="00B927ED"/>
    <w:rsid w:val="00BA119B"/>
    <w:rsid w:val="00BA3024"/>
    <w:rsid w:val="00BC018A"/>
    <w:rsid w:val="00BC18E8"/>
    <w:rsid w:val="00BC2A8C"/>
    <w:rsid w:val="00BD2AD7"/>
    <w:rsid w:val="00BE1A20"/>
    <w:rsid w:val="00BE1FB6"/>
    <w:rsid w:val="00BE5AB6"/>
    <w:rsid w:val="00BF1081"/>
    <w:rsid w:val="00BF1BAA"/>
    <w:rsid w:val="00BF7906"/>
    <w:rsid w:val="00C003CA"/>
    <w:rsid w:val="00C10189"/>
    <w:rsid w:val="00C167D7"/>
    <w:rsid w:val="00C1735B"/>
    <w:rsid w:val="00C269DC"/>
    <w:rsid w:val="00C35D2C"/>
    <w:rsid w:val="00C602E8"/>
    <w:rsid w:val="00C9332C"/>
    <w:rsid w:val="00CB1B15"/>
    <w:rsid w:val="00CC1FC9"/>
    <w:rsid w:val="00CC7F97"/>
    <w:rsid w:val="00D24B51"/>
    <w:rsid w:val="00D24FC8"/>
    <w:rsid w:val="00D325EC"/>
    <w:rsid w:val="00D3637D"/>
    <w:rsid w:val="00D51F57"/>
    <w:rsid w:val="00D54ABF"/>
    <w:rsid w:val="00D57B70"/>
    <w:rsid w:val="00D606BB"/>
    <w:rsid w:val="00D631F3"/>
    <w:rsid w:val="00D7494F"/>
    <w:rsid w:val="00DA24E1"/>
    <w:rsid w:val="00DA4E8E"/>
    <w:rsid w:val="00DD0CB2"/>
    <w:rsid w:val="00E172AD"/>
    <w:rsid w:val="00E30C12"/>
    <w:rsid w:val="00E323CF"/>
    <w:rsid w:val="00E52D30"/>
    <w:rsid w:val="00E6202B"/>
    <w:rsid w:val="00E764D5"/>
    <w:rsid w:val="00E77C08"/>
    <w:rsid w:val="00E85772"/>
    <w:rsid w:val="00E87EFC"/>
    <w:rsid w:val="00E9775C"/>
    <w:rsid w:val="00EA54CB"/>
    <w:rsid w:val="00EE06C0"/>
    <w:rsid w:val="00F01214"/>
    <w:rsid w:val="00F13F0A"/>
    <w:rsid w:val="00F23280"/>
    <w:rsid w:val="00F47B7A"/>
    <w:rsid w:val="00F528DE"/>
    <w:rsid w:val="00F84A6A"/>
    <w:rsid w:val="00FB4CBD"/>
    <w:rsid w:val="00FD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42"/>
        <o:r id="V:Rule5" type="connector" idref="#_x0000_s1043"/>
        <o:r id="V:Rule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6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6F6"/>
    <w:pPr>
      <w:ind w:left="720"/>
      <w:contextualSpacing/>
    </w:pPr>
  </w:style>
  <w:style w:type="paragraph" w:customStyle="1" w:styleId="Default">
    <w:name w:val="Default"/>
    <w:rsid w:val="00A7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aliases w:val="Знак Знак,Знак,Обычный (веб) Знак Знак,Знак Знак Знак Знак,Знак Знак1 Знак,Обычный (Web)"/>
    <w:basedOn w:val="a"/>
    <w:uiPriority w:val="99"/>
    <w:unhideWhenUsed/>
    <w:qFormat/>
    <w:rsid w:val="00A7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746F6"/>
    <w:rPr>
      <w:color w:val="0000FF"/>
      <w:u w:val="single"/>
    </w:rPr>
  </w:style>
  <w:style w:type="paragraph" w:styleId="a7">
    <w:name w:val="No Spacing"/>
    <w:link w:val="a8"/>
    <w:uiPriority w:val="1"/>
    <w:qFormat/>
    <w:rsid w:val="005C41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7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1"/>
    <w:rsid w:val="000C500C"/>
    <w:rPr>
      <w:rFonts w:eastAsiaTheme="minorEastAsia"/>
      <w:lang w:eastAsia="ru-RU"/>
    </w:rPr>
  </w:style>
  <w:style w:type="paragraph" w:customStyle="1" w:styleId="western">
    <w:name w:val="western"/>
    <w:basedOn w:val="a"/>
    <w:rsid w:val="008A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1%96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kk.wikipedia.org/wiki/%D0%96%D2%AF%D0%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%D0%A2%D3%A9%D1%81%D0%B5%D0%BD%D1%96%D1%8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43BD-0B33-49F5-BFCC-C5E6AC6D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5135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Talgat</dc:creator>
  <cp:lastModifiedBy>Пользователь</cp:lastModifiedBy>
  <cp:revision>54</cp:revision>
  <cp:lastPrinted>2020-02-16T22:02:00Z</cp:lastPrinted>
  <dcterms:created xsi:type="dcterms:W3CDTF">2018-12-11T15:15:00Z</dcterms:created>
  <dcterms:modified xsi:type="dcterms:W3CDTF">2026-03-19T07:37:00Z</dcterms:modified>
</cp:coreProperties>
</file>