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47" w:rsidRDefault="00134147" w:rsidP="006D758F">
      <w:pPr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Успанова А.И.</w:t>
      </w:r>
    </w:p>
    <w:p w:rsidR="006D758F" w:rsidRPr="006D758F" w:rsidRDefault="006D758F" w:rsidP="006D758F">
      <w:pPr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34147" w:rsidRDefault="00134147" w:rsidP="00303006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proofErr w:type="spellStart"/>
      <w:r w:rsidRPr="00134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Криптоанализшифров</w:t>
      </w:r>
      <w:proofErr w:type="spellEnd"/>
      <w:r w:rsidRPr="00134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134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зашифрованных</w:t>
      </w:r>
      <w:proofErr w:type="gramEnd"/>
      <w:r w:rsidRPr="00134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методом </w:t>
      </w:r>
      <w:proofErr w:type="spellStart"/>
      <w:r w:rsidRPr="00134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Виженера</w:t>
      </w:r>
      <w:proofErr w:type="spellEnd"/>
    </w:p>
    <w:p w:rsidR="00134147" w:rsidRDefault="00134147" w:rsidP="00303006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34147" w:rsidRDefault="00134147" w:rsidP="00303006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Аннотация</w:t>
      </w:r>
    </w:p>
    <w:p w:rsidR="004B0D21" w:rsidRDefault="004B0D21" w:rsidP="00303006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4B0D21" w:rsidRPr="004B0D21" w:rsidRDefault="004B0D21" w:rsidP="0030300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B0D21">
        <w:rPr>
          <w:bCs/>
          <w:sz w:val="28"/>
          <w:szCs w:val="28"/>
          <w:lang w:val="kk-KZ"/>
        </w:rPr>
        <w:t xml:space="preserve">В </w:t>
      </w:r>
      <w:r w:rsidRPr="004B0D21">
        <w:rPr>
          <w:bCs/>
          <w:color w:val="000000" w:themeColor="text1"/>
          <w:sz w:val="28"/>
          <w:szCs w:val="28"/>
          <w:lang w:val="kk-KZ"/>
        </w:rPr>
        <w:t>статье раскрываются методы расшифровки шифра Виженера.</w:t>
      </w:r>
      <w:r w:rsidRPr="004B0D21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Шифр </w:t>
      </w:r>
      <w:proofErr w:type="spellStart"/>
      <w:r w:rsidRPr="004B0D21">
        <w:rPr>
          <w:rStyle w:val="a4"/>
          <w:color w:val="000000" w:themeColor="text1"/>
          <w:sz w:val="28"/>
          <w:szCs w:val="28"/>
          <w:shd w:val="clear" w:color="auto" w:fill="FFFFFF"/>
        </w:rPr>
        <w:t>Виженера</w:t>
      </w:r>
      <w:proofErr w:type="spellEnd"/>
      <w:r w:rsidRPr="004B0D21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это</w:t>
      </w:r>
      <w:r w:rsidRPr="004B0D21">
        <w:rPr>
          <w:color w:val="000000" w:themeColor="text1"/>
          <w:sz w:val="28"/>
          <w:szCs w:val="28"/>
          <w:lang w:val="en-US"/>
        </w:rPr>
        <w:t>o</w:t>
      </w:r>
      <w:r w:rsidRPr="004B0D21">
        <w:rPr>
          <w:color w:val="000000" w:themeColor="text1"/>
          <w:sz w:val="28"/>
          <w:szCs w:val="28"/>
        </w:rPr>
        <w:t xml:space="preserve">дин из самых знаменитых и интересных шифров, призванных решить эту проблему, — это так называемый шифр </w:t>
      </w:r>
      <w:proofErr w:type="spellStart"/>
      <w:r w:rsidRPr="004B0D21">
        <w:rPr>
          <w:color w:val="000000" w:themeColor="text1"/>
          <w:sz w:val="28"/>
          <w:szCs w:val="28"/>
        </w:rPr>
        <w:t>Виженера</w:t>
      </w:r>
      <w:proofErr w:type="spellEnd"/>
      <w:r w:rsidRPr="004B0D21">
        <w:rPr>
          <w:color w:val="000000" w:themeColor="text1"/>
          <w:sz w:val="28"/>
          <w:szCs w:val="28"/>
        </w:rPr>
        <w:t xml:space="preserve">. Названный именем французского дипломата XVI века, он был на самом деле изобретен независимо друг от друга разными людьми. Что интересно, </w:t>
      </w:r>
      <w:proofErr w:type="spellStart"/>
      <w:r w:rsidRPr="004B0D21">
        <w:rPr>
          <w:color w:val="000000" w:themeColor="text1"/>
          <w:sz w:val="28"/>
          <w:szCs w:val="28"/>
        </w:rPr>
        <w:t>БлезаВиженера</w:t>
      </w:r>
      <w:proofErr w:type="spellEnd"/>
      <w:r w:rsidRPr="004B0D21">
        <w:rPr>
          <w:color w:val="000000" w:themeColor="text1"/>
          <w:sz w:val="28"/>
          <w:szCs w:val="28"/>
        </w:rPr>
        <w:t xml:space="preserve"> при этом среди них не было, он лишь убедил в свое время Генриха III использовать его, а название это шифр получил уже в XIX веке.</w:t>
      </w:r>
    </w:p>
    <w:p w:rsidR="004B0D21" w:rsidRPr="004B0D21" w:rsidRDefault="004B0D21" w:rsidP="0030300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B0D21">
        <w:rPr>
          <w:color w:val="000000" w:themeColor="text1"/>
          <w:sz w:val="28"/>
          <w:szCs w:val="28"/>
        </w:rPr>
        <w:t xml:space="preserve">Первое его описание можно найти еще в XVI веке в «Трактате о шифрах» Леона </w:t>
      </w:r>
      <w:proofErr w:type="spellStart"/>
      <w:r w:rsidRPr="004B0D21">
        <w:rPr>
          <w:color w:val="000000" w:themeColor="text1"/>
          <w:sz w:val="28"/>
          <w:szCs w:val="28"/>
        </w:rPr>
        <w:t>Баттиста</w:t>
      </w:r>
      <w:proofErr w:type="spellEnd"/>
      <w:r w:rsidRPr="004B0D21">
        <w:rPr>
          <w:color w:val="000000" w:themeColor="text1"/>
          <w:sz w:val="28"/>
          <w:szCs w:val="28"/>
        </w:rPr>
        <w:t xml:space="preserve"> Альберти, более известного тем, что он впервые изложил математические основы перспективы в живописи. Идея была довольно простой, однако все равно означала выход криптографии на новый уровень — </w:t>
      </w:r>
      <w:proofErr w:type="spellStart"/>
      <w:r w:rsidRPr="004B0D21">
        <w:rPr>
          <w:color w:val="000000" w:themeColor="text1"/>
          <w:sz w:val="28"/>
          <w:szCs w:val="28"/>
        </w:rPr>
        <w:t>полиалфавитные</w:t>
      </w:r>
      <w:proofErr w:type="spellEnd"/>
      <w:r w:rsidRPr="004B0D21">
        <w:rPr>
          <w:color w:val="000000" w:themeColor="text1"/>
          <w:sz w:val="28"/>
          <w:szCs w:val="28"/>
        </w:rPr>
        <w:t xml:space="preserve"> шифры.</w:t>
      </w:r>
    </w:p>
    <w:p w:rsidR="004B0D21" w:rsidRPr="004B0D21" w:rsidRDefault="004B0D21" w:rsidP="00303006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7BB3" w:rsidRDefault="00134147" w:rsidP="00303006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Ключевые слова: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криптография, криптоанализ, шифр, шифр Виженера, дешифровка, шифровка</w:t>
      </w:r>
      <w:r w:rsidR="004B0D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частотный анализ,</w:t>
      </w:r>
      <w:r w:rsidR="00C727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индекс совпадений</w:t>
      </w:r>
    </w:p>
    <w:p w:rsidR="004B0D21" w:rsidRDefault="004B0D21" w:rsidP="00303006"/>
    <w:p w:rsidR="00DA664C" w:rsidRDefault="00C7270C" w:rsidP="00303006">
      <w:pPr>
        <w:ind w:firstLine="0"/>
        <w:rPr>
          <w:rFonts w:ascii="Times New Roman" w:hAnsi="Times New Roman" w:cs="Times New Roman"/>
          <w:sz w:val="28"/>
        </w:rPr>
      </w:pPr>
      <w:r w:rsidRPr="00CE644F">
        <w:rPr>
          <w:rFonts w:ascii="Times New Roman" w:hAnsi="Times New Roman" w:cs="Times New Roman"/>
          <w:b/>
          <w:bCs/>
          <w:sz w:val="28"/>
        </w:rPr>
        <w:t>Криптография</w:t>
      </w:r>
      <w:r w:rsidR="00CE644F">
        <w:rPr>
          <w:rFonts w:ascii="Times New Roman" w:hAnsi="Times New Roman" w:cs="Times New Roman"/>
          <w:sz w:val="28"/>
        </w:rPr>
        <w:t xml:space="preserve"> - </w:t>
      </w:r>
      <w:r w:rsidRPr="00CE644F">
        <w:rPr>
          <w:rFonts w:ascii="Times New Roman" w:hAnsi="Times New Roman" w:cs="Times New Roman"/>
          <w:sz w:val="28"/>
        </w:rPr>
        <w:t>наука о методах обеспечения конфиденциальности, целостности данных аутентификации, а также невозможности отказа от авторства</w:t>
      </w:r>
      <w:r w:rsidR="00CE644F">
        <w:rPr>
          <w:rFonts w:ascii="Times New Roman" w:hAnsi="Times New Roman" w:cs="Times New Roman"/>
          <w:sz w:val="28"/>
        </w:rPr>
        <w:t>.</w:t>
      </w:r>
    </w:p>
    <w:p w:rsidR="00401CAC" w:rsidRPr="00401CAC" w:rsidRDefault="00401CAC" w:rsidP="00401CAC">
      <w:pPr>
        <w:rPr>
          <w:rFonts w:ascii="Times New Roman" w:hAnsi="Times New Roman" w:cs="Times New Roman"/>
          <w:bCs/>
          <w:color w:val="000000" w:themeColor="text1"/>
          <w:sz w:val="28"/>
        </w:rPr>
      </w:pP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t>Крип</w:t>
      </w: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softHyphen/>
        <w:t>то</w:t>
      </w: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softHyphen/>
        <w:t>гра</w:t>
      </w: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softHyphen/>
        <w:t>фи</w:t>
      </w: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softHyphen/>
        <w:t>че</w:t>
      </w: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softHyphen/>
        <w:t>ская сис</w:t>
      </w: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softHyphen/>
        <w:t>те</w:t>
      </w: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softHyphen/>
        <w:t>ма 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t>пред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став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ля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ет со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бой се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мей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ст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во T пре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об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ра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зо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ва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ний от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кры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то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го тек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ста. Чле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ны это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го се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мей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ст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ва ин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дек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си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ру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ют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ся, или обо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зна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ча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ют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ся сим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во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лом </w:t>
      </w: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t>k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t> ; па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ра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метр </w:t>
      </w: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t>k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t> яв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ля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ет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ся </w:t>
      </w: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t>клю</w:t>
      </w: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softHyphen/>
        <w:t>чом</w:t>
      </w:r>
      <w:proofErr w:type="gramStart"/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t> .</w:t>
      </w:r>
      <w:proofErr w:type="gramEnd"/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t xml:space="preserve"> Про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стран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ст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во клю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чей </w:t>
      </w: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t>K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t> - это на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бор воз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мож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ных зна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че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ний клю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ча. Обыч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но ключ пред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став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ля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ет со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бой по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сле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до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ва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тель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ный ряд букв ал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фа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ви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softHyphen/>
        <w:t>та.</w:t>
      </w:r>
    </w:p>
    <w:p w:rsidR="00401CAC" w:rsidRPr="00401CAC" w:rsidRDefault="00401CAC" w:rsidP="00401CAC">
      <w:pPr>
        <w:rPr>
          <w:rFonts w:ascii="Times New Roman" w:hAnsi="Times New Roman" w:cs="Times New Roman"/>
          <w:bCs/>
          <w:color w:val="000000" w:themeColor="text1"/>
          <w:sz w:val="28"/>
        </w:rPr>
      </w:pP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t>Криптосистемы разделяются на </w:t>
      </w: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t>симметричные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t> и </w:t>
      </w: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t>с открытым ключом</w:t>
      </w:r>
      <w:proofErr w:type="gramStart"/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t> .</w:t>
      </w:r>
      <w:proofErr w:type="gramEnd"/>
    </w:p>
    <w:p w:rsidR="00401CAC" w:rsidRPr="00401CAC" w:rsidRDefault="00401CAC" w:rsidP="00401CAC">
      <w:pPr>
        <w:rPr>
          <w:rFonts w:ascii="Times New Roman" w:hAnsi="Times New Roman" w:cs="Times New Roman"/>
          <w:bCs/>
          <w:color w:val="000000" w:themeColor="text1"/>
          <w:sz w:val="28"/>
        </w:rPr>
      </w:pP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t>В </w:t>
      </w: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t>симметричных криптосистемах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t> и для шифрования, и для дешифрования используется </w:t>
      </w: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t>один и тот же ключ</w:t>
      </w:r>
      <w:proofErr w:type="gramStart"/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t> .</w:t>
      </w:r>
      <w:proofErr w:type="gramEnd"/>
    </w:p>
    <w:p w:rsidR="00401CAC" w:rsidRDefault="00401CAC" w:rsidP="00401CAC">
      <w:pPr>
        <w:rPr>
          <w:rFonts w:ascii="Times New Roman" w:hAnsi="Times New Roman" w:cs="Times New Roman"/>
          <w:bCs/>
          <w:color w:val="000000" w:themeColor="text1"/>
          <w:sz w:val="28"/>
        </w:rPr>
      </w:pP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t>В </w:t>
      </w: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t>системах с открытым ключом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t> используются два ключа - </w:t>
      </w: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t>открытый</w:t>
      </w:r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t> и </w:t>
      </w:r>
      <w:r w:rsidRPr="00401CAC">
        <w:rPr>
          <w:rFonts w:ascii="Times New Roman" w:hAnsi="Times New Roman" w:cs="Times New Roman"/>
          <w:bCs/>
          <w:iCs/>
          <w:color w:val="000000" w:themeColor="text1"/>
          <w:sz w:val="28"/>
        </w:rPr>
        <w:t>закрытый</w:t>
      </w:r>
      <w:proofErr w:type="gramStart"/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t> ,</w:t>
      </w:r>
      <w:proofErr w:type="gramEnd"/>
      <w:r w:rsidRPr="00401CAC">
        <w:rPr>
          <w:rFonts w:ascii="Times New Roman" w:hAnsi="Times New Roman" w:cs="Times New Roman"/>
          <w:bCs/>
          <w:color w:val="000000" w:themeColor="text1"/>
          <w:sz w:val="28"/>
        </w:rPr>
        <w:t xml:space="preserve"> которые математически связаны друг с другом. Информация шифруется с помощью открытого ключа, который доступен всем желающим, а расшифровывается с помощью закрытого ключа, известного только получателю сообщения.</w:t>
      </w:r>
    </w:p>
    <w:p w:rsidR="00122D26" w:rsidRPr="00122D26" w:rsidRDefault="00122D26" w:rsidP="00122D26">
      <w:pPr>
        <w:rPr>
          <w:rFonts w:ascii="Times New Roman" w:hAnsi="Times New Roman" w:cs="Times New Roman"/>
          <w:bCs/>
          <w:color w:val="000000" w:themeColor="text1"/>
          <w:sz w:val="28"/>
        </w:rPr>
      </w:pP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t>Тер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ми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ны </w:t>
      </w:r>
      <w:r w:rsidRPr="00122D26">
        <w:rPr>
          <w:rFonts w:ascii="Times New Roman" w:hAnsi="Times New Roman" w:cs="Times New Roman"/>
          <w:bCs/>
          <w:iCs/>
          <w:color w:val="000000" w:themeColor="text1"/>
          <w:sz w:val="28"/>
        </w:rPr>
        <w:t>рас</w:t>
      </w:r>
      <w:r w:rsidRPr="00122D26">
        <w:rPr>
          <w:rFonts w:ascii="Times New Roman" w:hAnsi="Times New Roman" w:cs="Times New Roman"/>
          <w:bCs/>
          <w:iCs/>
          <w:color w:val="000000" w:themeColor="text1"/>
          <w:sz w:val="28"/>
        </w:rPr>
        <w:softHyphen/>
        <w:t>пре</w:t>
      </w:r>
      <w:r w:rsidRPr="00122D26">
        <w:rPr>
          <w:rFonts w:ascii="Times New Roman" w:hAnsi="Times New Roman" w:cs="Times New Roman"/>
          <w:bCs/>
          <w:iCs/>
          <w:color w:val="000000" w:themeColor="text1"/>
          <w:sz w:val="28"/>
        </w:rPr>
        <w:softHyphen/>
        <w:t>де</w:t>
      </w:r>
      <w:r w:rsidRPr="00122D26">
        <w:rPr>
          <w:rFonts w:ascii="Times New Roman" w:hAnsi="Times New Roman" w:cs="Times New Roman"/>
          <w:bCs/>
          <w:iCs/>
          <w:color w:val="000000" w:themeColor="text1"/>
          <w:sz w:val="28"/>
        </w:rPr>
        <w:softHyphen/>
        <w:t>ле</w:t>
      </w:r>
      <w:r w:rsidRPr="00122D26">
        <w:rPr>
          <w:rFonts w:ascii="Times New Roman" w:hAnsi="Times New Roman" w:cs="Times New Roman"/>
          <w:bCs/>
          <w:iCs/>
          <w:color w:val="000000" w:themeColor="text1"/>
          <w:sz w:val="28"/>
        </w:rPr>
        <w:softHyphen/>
        <w:t>ние клю</w:t>
      </w:r>
      <w:r w:rsidRPr="00122D26">
        <w:rPr>
          <w:rFonts w:ascii="Times New Roman" w:hAnsi="Times New Roman" w:cs="Times New Roman"/>
          <w:bCs/>
          <w:iCs/>
          <w:color w:val="000000" w:themeColor="text1"/>
          <w:sz w:val="28"/>
        </w:rPr>
        <w:softHyphen/>
        <w:t>чей 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t>и </w:t>
      </w:r>
      <w:r w:rsidRPr="00122D26">
        <w:rPr>
          <w:rFonts w:ascii="Times New Roman" w:hAnsi="Times New Roman" w:cs="Times New Roman"/>
          <w:bCs/>
          <w:iCs/>
          <w:color w:val="000000" w:themeColor="text1"/>
          <w:sz w:val="28"/>
        </w:rPr>
        <w:t>управ</w:t>
      </w:r>
      <w:r w:rsidRPr="00122D26">
        <w:rPr>
          <w:rFonts w:ascii="Times New Roman" w:hAnsi="Times New Roman" w:cs="Times New Roman"/>
          <w:bCs/>
          <w:iCs/>
          <w:color w:val="000000" w:themeColor="text1"/>
          <w:sz w:val="28"/>
        </w:rPr>
        <w:softHyphen/>
        <w:t>ле</w:t>
      </w:r>
      <w:r w:rsidRPr="00122D26">
        <w:rPr>
          <w:rFonts w:ascii="Times New Roman" w:hAnsi="Times New Roman" w:cs="Times New Roman"/>
          <w:bCs/>
          <w:iCs/>
          <w:color w:val="000000" w:themeColor="text1"/>
          <w:sz w:val="28"/>
        </w:rPr>
        <w:softHyphen/>
        <w:t>ние клю</w:t>
      </w:r>
      <w:r w:rsidRPr="00122D26">
        <w:rPr>
          <w:rFonts w:ascii="Times New Roman" w:hAnsi="Times New Roman" w:cs="Times New Roman"/>
          <w:bCs/>
          <w:iCs/>
          <w:color w:val="000000" w:themeColor="text1"/>
          <w:sz w:val="28"/>
        </w:rPr>
        <w:softHyphen/>
        <w:t>ча</w:t>
      </w:r>
      <w:r w:rsidRPr="00122D26">
        <w:rPr>
          <w:rFonts w:ascii="Times New Roman" w:hAnsi="Times New Roman" w:cs="Times New Roman"/>
          <w:bCs/>
          <w:iCs/>
          <w:color w:val="000000" w:themeColor="text1"/>
          <w:sz w:val="28"/>
        </w:rPr>
        <w:softHyphen/>
        <w:t>ми 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t>от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но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сят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ся к про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цес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сам сис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те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мы об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ра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бот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ки ин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фор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ма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ции, со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дер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жа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ни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ем ко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то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рых яв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ля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ет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ся со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став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ле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ние и</w:t>
      </w:r>
      <w:bookmarkStart w:id="0" w:name="_GoBack"/>
      <w:bookmarkEnd w:id="0"/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t xml:space="preserve"> рас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пре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де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ле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ние клю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чей ме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ж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ду поль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зо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ва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те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ля</w:t>
      </w:r>
      <w:r w:rsidRPr="00122D26">
        <w:rPr>
          <w:rFonts w:ascii="Times New Roman" w:hAnsi="Times New Roman" w:cs="Times New Roman"/>
          <w:bCs/>
          <w:color w:val="000000" w:themeColor="text1"/>
          <w:sz w:val="28"/>
        </w:rPr>
        <w:softHyphen/>
        <w:t>ми.</w:t>
      </w:r>
    </w:p>
    <w:p w:rsidR="00122D26" w:rsidRPr="00401CAC" w:rsidRDefault="00122D26" w:rsidP="00401CAC">
      <w:pPr>
        <w:rPr>
          <w:rFonts w:ascii="Times New Roman" w:hAnsi="Times New Roman" w:cs="Times New Roman"/>
          <w:bCs/>
          <w:color w:val="000000" w:themeColor="text1"/>
          <w:sz w:val="28"/>
        </w:rPr>
      </w:pPr>
    </w:p>
    <w:p w:rsidR="00DA664C" w:rsidRPr="00CE644F" w:rsidRDefault="00C7270C" w:rsidP="00303006">
      <w:pPr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CE644F">
        <w:rPr>
          <w:rFonts w:ascii="Times New Roman" w:hAnsi="Times New Roman" w:cs="Times New Roman"/>
          <w:b/>
          <w:bCs/>
          <w:color w:val="000000" w:themeColor="text1"/>
          <w:sz w:val="28"/>
        </w:rPr>
        <w:t>Криптоанализ</w:t>
      </w:r>
      <w:proofErr w:type="spellEnd"/>
      <w:r w:rsidRPr="00CE644F">
        <w:rPr>
          <w:rFonts w:ascii="Times New Roman" w:hAnsi="Times New Roman" w:cs="Times New Roman"/>
          <w:color w:val="000000" w:themeColor="text1"/>
          <w:sz w:val="28"/>
        </w:rPr>
        <w:t> (от </w:t>
      </w:r>
      <w:hyperlink r:id="rId5" w:history="1">
        <w:r w:rsidRPr="00CE644F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греч.</w:t>
        </w:r>
      </w:hyperlink>
      <w:r w:rsidRPr="00CE644F">
        <w:rPr>
          <w:rFonts w:ascii="Times New Roman" w:hAnsi="Times New Roman" w:cs="Times New Roman"/>
          <w:color w:val="000000" w:themeColor="text1"/>
          <w:sz w:val="28"/>
        </w:rPr>
        <w:t> </w:t>
      </w:r>
      <w:r w:rsidRPr="00CE644F">
        <w:rPr>
          <w:rFonts w:ascii="Times New Roman" w:hAnsi="Times New Roman" w:cs="Times New Roman"/>
          <w:color w:val="000000" w:themeColor="text1"/>
          <w:sz w:val="28"/>
          <w:lang w:val="el-GR"/>
        </w:rPr>
        <w:t>κρυπτός</w:t>
      </w:r>
      <w:r w:rsidRPr="00CE644F">
        <w:rPr>
          <w:rFonts w:ascii="Times New Roman" w:hAnsi="Times New Roman" w:cs="Times New Roman"/>
          <w:color w:val="000000" w:themeColor="text1"/>
          <w:sz w:val="28"/>
        </w:rPr>
        <w:t> — скрытый и </w:t>
      </w:r>
      <w:hyperlink r:id="rId6" w:history="1">
        <w:r w:rsidRPr="00CE644F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анализ</w:t>
        </w:r>
      </w:hyperlink>
      <w:r w:rsidRPr="00CE644F">
        <w:rPr>
          <w:rFonts w:ascii="Times New Roman" w:hAnsi="Times New Roman" w:cs="Times New Roman"/>
          <w:color w:val="000000" w:themeColor="text1"/>
          <w:sz w:val="28"/>
        </w:rPr>
        <w:t>) — наука о методах получения исходного значения зашифрованной информации, не имея доступа к секретной информации (</w:t>
      </w:r>
      <w:hyperlink r:id="rId7" w:history="1">
        <w:r w:rsidRPr="00CE644F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ключу</w:t>
        </w:r>
      </w:hyperlink>
      <w:r w:rsidRPr="00CE644F">
        <w:rPr>
          <w:rFonts w:ascii="Times New Roman" w:hAnsi="Times New Roman" w:cs="Times New Roman"/>
          <w:color w:val="000000" w:themeColor="text1"/>
          <w:sz w:val="28"/>
        </w:rPr>
        <w:t xml:space="preserve">), необходимой для этого. В </w:t>
      </w:r>
      <w:r w:rsidRPr="00CE644F">
        <w:rPr>
          <w:rFonts w:ascii="Times New Roman" w:hAnsi="Times New Roman" w:cs="Times New Roman"/>
          <w:color w:val="000000" w:themeColor="text1"/>
          <w:sz w:val="28"/>
        </w:rPr>
        <w:lastRenderedPageBreak/>
        <w:t>большинстве случаев под этим подразумевается нахождение </w:t>
      </w:r>
      <w:hyperlink r:id="rId8" w:history="1">
        <w:r w:rsidRPr="00CE644F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ключа</w:t>
        </w:r>
      </w:hyperlink>
      <w:r w:rsidRPr="00CE644F">
        <w:rPr>
          <w:rFonts w:ascii="Times New Roman" w:hAnsi="Times New Roman" w:cs="Times New Roman"/>
          <w:color w:val="000000" w:themeColor="text1"/>
          <w:sz w:val="28"/>
        </w:rPr>
        <w:t xml:space="preserve">. Проще говоря, </w:t>
      </w:r>
      <w:proofErr w:type="spellStart"/>
      <w:r w:rsidRPr="00CE644F">
        <w:rPr>
          <w:rFonts w:ascii="Times New Roman" w:hAnsi="Times New Roman" w:cs="Times New Roman"/>
          <w:color w:val="000000" w:themeColor="text1"/>
          <w:sz w:val="28"/>
        </w:rPr>
        <w:t>криптоанализ</w:t>
      </w:r>
      <w:proofErr w:type="spellEnd"/>
      <w:r w:rsidRPr="00CE644F">
        <w:rPr>
          <w:rFonts w:ascii="Times New Roman" w:hAnsi="Times New Roman" w:cs="Times New Roman"/>
          <w:color w:val="000000" w:themeColor="text1"/>
          <w:sz w:val="28"/>
        </w:rPr>
        <w:t xml:space="preserve"> — это </w:t>
      </w:r>
      <w:proofErr w:type="spellStart"/>
      <w:r w:rsidR="00A41C0A" w:rsidRPr="00CE644F">
        <w:rPr>
          <w:rFonts w:ascii="Times New Roman" w:hAnsi="Times New Roman" w:cs="Times New Roman"/>
          <w:color w:val="000000" w:themeColor="text1"/>
          <w:sz w:val="28"/>
        </w:rPr>
        <w:fldChar w:fldCharType="begin"/>
      </w:r>
      <w:r w:rsidRPr="00CE644F">
        <w:rPr>
          <w:rFonts w:ascii="Times New Roman" w:hAnsi="Times New Roman" w:cs="Times New Roman"/>
          <w:color w:val="000000" w:themeColor="text1"/>
          <w:sz w:val="28"/>
        </w:rPr>
        <w:instrText xml:space="preserve"> HYPERLINK "http://mind-control.wikia.com/wiki/%D0%92%D0%B7%D0%BB%D0%B0%D0%BC%D1%8B%D0%B2%D0%B0%D0%BD%D0%B8%D0%B5_%D0%BA%D0%BE%D0%B4%D0%B0?redlink=1&amp;veaction=edit&amp;flow=create-page-article-redlink" </w:instrText>
      </w:r>
      <w:r w:rsidR="00A41C0A" w:rsidRPr="00CE644F">
        <w:rPr>
          <w:rFonts w:ascii="Times New Roman" w:hAnsi="Times New Roman" w:cs="Times New Roman"/>
          <w:color w:val="000000" w:themeColor="text1"/>
          <w:sz w:val="28"/>
        </w:rPr>
        <w:fldChar w:fldCharType="separate"/>
      </w:r>
      <w:r w:rsidRPr="00CE644F"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>взламывание</w:t>
      </w:r>
      <w:proofErr w:type="spellEnd"/>
      <w:r w:rsidR="00A41C0A" w:rsidRPr="00CE644F">
        <w:rPr>
          <w:rFonts w:ascii="Times New Roman" w:hAnsi="Times New Roman" w:cs="Times New Roman"/>
          <w:color w:val="000000" w:themeColor="text1"/>
          <w:sz w:val="28"/>
        </w:rPr>
        <w:fldChar w:fldCharType="end"/>
      </w:r>
      <w:hyperlink r:id="rId9" w:history="1">
        <w:r w:rsidRPr="00CE644F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 xml:space="preserve"> кода</w:t>
        </w:r>
      </w:hyperlink>
      <w:r w:rsidRPr="00CE644F">
        <w:rPr>
          <w:rFonts w:ascii="Times New Roman" w:hAnsi="Times New Roman" w:cs="Times New Roman"/>
          <w:color w:val="000000" w:themeColor="text1"/>
          <w:sz w:val="28"/>
        </w:rPr>
        <w:t xml:space="preserve">, хотя этот термин имеет и строго </w:t>
      </w:r>
      <w:proofErr w:type="gramStart"/>
      <w:r w:rsidRPr="00CE644F">
        <w:rPr>
          <w:rFonts w:ascii="Times New Roman" w:hAnsi="Times New Roman" w:cs="Times New Roman"/>
          <w:color w:val="000000" w:themeColor="text1"/>
          <w:sz w:val="28"/>
        </w:rPr>
        <w:t>технические</w:t>
      </w:r>
      <w:proofErr w:type="gramEnd"/>
      <w:r w:rsidRPr="00CE644F">
        <w:rPr>
          <w:rFonts w:ascii="Times New Roman" w:hAnsi="Times New Roman" w:cs="Times New Roman"/>
          <w:color w:val="000000" w:themeColor="text1"/>
          <w:sz w:val="28"/>
        </w:rPr>
        <w:t xml:space="preserve"> значение. Термин был введён американским </w:t>
      </w:r>
      <w:proofErr w:type="spellStart"/>
      <w:r w:rsidRPr="00CE644F">
        <w:rPr>
          <w:rFonts w:ascii="Times New Roman" w:hAnsi="Times New Roman" w:cs="Times New Roman"/>
          <w:color w:val="000000" w:themeColor="text1"/>
          <w:sz w:val="28"/>
        </w:rPr>
        <w:t>криптографом</w:t>
      </w:r>
      <w:proofErr w:type="spellEnd"/>
      <w:r w:rsidRPr="00CE644F">
        <w:rPr>
          <w:rFonts w:ascii="Times New Roman" w:hAnsi="Times New Roman" w:cs="Times New Roman"/>
          <w:color w:val="000000" w:themeColor="text1"/>
          <w:sz w:val="28"/>
        </w:rPr>
        <w:t> </w:t>
      </w:r>
      <w:hyperlink r:id="rId10" w:history="1">
        <w:r w:rsidRPr="00CE644F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 xml:space="preserve">Уильямом Ф. </w:t>
        </w:r>
      </w:hyperlink>
      <w:hyperlink r:id="rId11" w:history="1">
        <w:r w:rsidRPr="00CE644F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Фридманом</w:t>
        </w:r>
      </w:hyperlink>
      <w:r w:rsidRPr="00CE644F">
        <w:rPr>
          <w:rFonts w:ascii="Times New Roman" w:hAnsi="Times New Roman" w:cs="Times New Roman"/>
          <w:color w:val="000000" w:themeColor="text1"/>
          <w:sz w:val="28"/>
        </w:rPr>
        <w:t>в </w:t>
      </w:r>
      <w:hyperlink r:id="rId12" w:history="1">
        <w:r w:rsidRPr="00CE644F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1920 году</w:t>
        </w:r>
      </w:hyperlink>
      <w:r w:rsidRPr="00CE644F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A664C" w:rsidRPr="00CE644F" w:rsidRDefault="00C7270C" w:rsidP="00303006">
      <w:pPr>
        <w:rPr>
          <w:rFonts w:ascii="Times New Roman" w:hAnsi="Times New Roman" w:cs="Times New Roman"/>
          <w:color w:val="000000" w:themeColor="text1"/>
          <w:sz w:val="28"/>
        </w:rPr>
      </w:pPr>
      <w:r w:rsidRPr="00CE644F">
        <w:rPr>
          <w:rFonts w:ascii="Times New Roman" w:hAnsi="Times New Roman" w:cs="Times New Roman"/>
          <w:color w:val="000000" w:themeColor="text1"/>
          <w:sz w:val="28"/>
        </w:rPr>
        <w:t>Под термином «</w:t>
      </w:r>
      <w:proofErr w:type="spellStart"/>
      <w:r w:rsidRPr="00CE644F">
        <w:rPr>
          <w:rFonts w:ascii="Times New Roman" w:hAnsi="Times New Roman" w:cs="Times New Roman"/>
          <w:color w:val="000000" w:themeColor="text1"/>
          <w:sz w:val="28"/>
        </w:rPr>
        <w:t>криптоанализ</w:t>
      </w:r>
      <w:proofErr w:type="spellEnd"/>
      <w:r w:rsidRPr="00CE644F">
        <w:rPr>
          <w:rFonts w:ascii="Times New Roman" w:hAnsi="Times New Roman" w:cs="Times New Roman"/>
          <w:color w:val="000000" w:themeColor="text1"/>
          <w:sz w:val="28"/>
        </w:rPr>
        <w:t xml:space="preserve">» также понимается попытка найти уязвимость в криптографическом алгоритме или протоколе. Хотя основная цель осталась неизменной с течением времени, методы </w:t>
      </w:r>
      <w:proofErr w:type="spellStart"/>
      <w:r w:rsidRPr="00CE644F">
        <w:rPr>
          <w:rFonts w:ascii="Times New Roman" w:hAnsi="Times New Roman" w:cs="Times New Roman"/>
          <w:color w:val="000000" w:themeColor="text1"/>
          <w:sz w:val="28"/>
        </w:rPr>
        <w:t>криптоанализа</w:t>
      </w:r>
      <w:proofErr w:type="spellEnd"/>
      <w:r w:rsidRPr="00CE644F">
        <w:rPr>
          <w:rFonts w:ascii="Times New Roman" w:hAnsi="Times New Roman" w:cs="Times New Roman"/>
          <w:color w:val="000000" w:themeColor="text1"/>
          <w:sz w:val="28"/>
        </w:rPr>
        <w:t xml:space="preserve"> претерпели значительные изменения, эволюционировав от использов</w:t>
      </w:r>
      <w:r w:rsidR="00CE644F">
        <w:rPr>
          <w:rFonts w:ascii="Times New Roman" w:hAnsi="Times New Roman" w:cs="Times New Roman"/>
          <w:color w:val="000000" w:themeColor="text1"/>
          <w:sz w:val="28"/>
        </w:rPr>
        <w:t>а</w:t>
      </w:r>
      <w:r w:rsidRPr="00CE644F">
        <w:rPr>
          <w:rFonts w:ascii="Times New Roman" w:hAnsi="Times New Roman" w:cs="Times New Roman"/>
          <w:color w:val="000000" w:themeColor="text1"/>
          <w:sz w:val="28"/>
        </w:rPr>
        <w:t xml:space="preserve">ния лишь ручки и бумаги до широкого применения вычислительных мощностей компьютеров в наши дни. Если раньше </w:t>
      </w:r>
      <w:proofErr w:type="spellStart"/>
      <w:r w:rsidRPr="00CE644F">
        <w:rPr>
          <w:rFonts w:ascii="Times New Roman" w:hAnsi="Times New Roman" w:cs="Times New Roman"/>
          <w:color w:val="000000" w:themeColor="text1"/>
          <w:sz w:val="28"/>
        </w:rPr>
        <w:t>криптоаналитиками</w:t>
      </w:r>
      <w:proofErr w:type="spellEnd"/>
      <w:r w:rsidRPr="00CE644F">
        <w:rPr>
          <w:rFonts w:ascii="Times New Roman" w:hAnsi="Times New Roman" w:cs="Times New Roman"/>
          <w:color w:val="000000" w:themeColor="text1"/>
          <w:sz w:val="28"/>
        </w:rPr>
        <w:t xml:space="preserve"> были большей частью лингвисты, то в наше время это удел «чистых» математиков.</w:t>
      </w:r>
    </w:p>
    <w:p w:rsidR="00DA664C" w:rsidRDefault="00C7270C" w:rsidP="00303006">
      <w:pPr>
        <w:rPr>
          <w:rFonts w:ascii="Times New Roman" w:hAnsi="Times New Roman" w:cs="Times New Roman"/>
          <w:bCs/>
          <w:color w:val="000000" w:themeColor="text1"/>
          <w:sz w:val="28"/>
        </w:rPr>
      </w:pPr>
      <w:r w:rsidRPr="00CE644F">
        <w:rPr>
          <w:rFonts w:ascii="Times New Roman" w:hAnsi="Times New Roman" w:cs="Times New Roman"/>
          <w:color w:val="000000" w:themeColor="text1"/>
          <w:sz w:val="28"/>
        </w:rPr>
        <w:t xml:space="preserve">Результаты </w:t>
      </w:r>
      <w:proofErr w:type="spellStart"/>
      <w:r w:rsidRPr="00CE644F">
        <w:rPr>
          <w:rFonts w:ascii="Times New Roman" w:hAnsi="Times New Roman" w:cs="Times New Roman"/>
          <w:color w:val="000000" w:themeColor="text1"/>
          <w:sz w:val="28"/>
        </w:rPr>
        <w:t>криптоанализа</w:t>
      </w:r>
      <w:proofErr w:type="spellEnd"/>
      <w:r w:rsidRPr="00CE644F">
        <w:rPr>
          <w:rFonts w:ascii="Times New Roman" w:hAnsi="Times New Roman" w:cs="Times New Roman"/>
          <w:color w:val="000000" w:themeColor="text1"/>
          <w:sz w:val="28"/>
        </w:rPr>
        <w:t xml:space="preserve"> конкретного шифра называют </w:t>
      </w:r>
      <w:r w:rsidRPr="00CE644F">
        <w:rPr>
          <w:rFonts w:ascii="Times New Roman" w:hAnsi="Times New Roman" w:cs="Times New Roman"/>
          <w:bCs/>
          <w:color w:val="000000" w:themeColor="text1"/>
          <w:sz w:val="28"/>
        </w:rPr>
        <w:t>криптографической атакой</w:t>
      </w:r>
      <w:r w:rsidRPr="00CE644F">
        <w:rPr>
          <w:rFonts w:ascii="Times New Roman" w:hAnsi="Times New Roman" w:cs="Times New Roman"/>
          <w:color w:val="000000" w:themeColor="text1"/>
          <w:sz w:val="28"/>
        </w:rPr>
        <w:t> на этот шифр. Успешную криптографическую атаку, полностью дискредитирующую атакуемый шифр, называют </w:t>
      </w:r>
      <w:r w:rsidRPr="00CE644F">
        <w:rPr>
          <w:rFonts w:ascii="Times New Roman" w:hAnsi="Times New Roman" w:cs="Times New Roman"/>
          <w:bCs/>
          <w:color w:val="000000" w:themeColor="text1"/>
          <w:sz w:val="28"/>
        </w:rPr>
        <w:t>взломом</w:t>
      </w:r>
      <w:r w:rsidRPr="00CE644F">
        <w:rPr>
          <w:rFonts w:ascii="Times New Roman" w:hAnsi="Times New Roman" w:cs="Times New Roman"/>
          <w:color w:val="000000" w:themeColor="text1"/>
          <w:sz w:val="28"/>
        </w:rPr>
        <w:t> или </w:t>
      </w:r>
      <w:r w:rsidRPr="00CE644F">
        <w:rPr>
          <w:rFonts w:ascii="Times New Roman" w:hAnsi="Times New Roman" w:cs="Times New Roman"/>
          <w:bCs/>
          <w:color w:val="000000" w:themeColor="text1"/>
          <w:sz w:val="28"/>
        </w:rPr>
        <w:t>вскрытием</w:t>
      </w:r>
      <w:r w:rsidR="00CE644F">
        <w:rPr>
          <w:rFonts w:ascii="Times New Roman" w:hAnsi="Times New Roman" w:cs="Times New Roman"/>
          <w:bCs/>
          <w:color w:val="000000" w:themeColor="text1"/>
          <w:sz w:val="28"/>
        </w:rPr>
        <w:t>.</w:t>
      </w:r>
    </w:p>
    <w:p w:rsidR="0078358F" w:rsidRPr="0078358F" w:rsidRDefault="0078358F" w:rsidP="00303006">
      <w:pPr>
        <w:rPr>
          <w:rFonts w:ascii="Times New Roman" w:hAnsi="Times New Roman" w:cs="Times New Roman"/>
          <w:color w:val="000000" w:themeColor="text1"/>
          <w:sz w:val="28"/>
        </w:rPr>
      </w:pPr>
      <w:r w:rsidRPr="0078358F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Шифр </w:t>
      </w:r>
      <w:proofErr w:type="spellStart"/>
      <w:r w:rsidRPr="0078358F">
        <w:rPr>
          <w:rFonts w:ascii="Times New Roman" w:hAnsi="Times New Roman" w:cs="Times New Roman"/>
          <w:b/>
          <w:bCs/>
          <w:color w:val="000000" w:themeColor="text1"/>
          <w:sz w:val="28"/>
        </w:rPr>
        <w:t>Виженера</w:t>
      </w:r>
      <w:proofErr w:type="spellEnd"/>
      <w:r w:rsidRPr="0078358F">
        <w:rPr>
          <w:rFonts w:ascii="Times New Roman" w:hAnsi="Times New Roman" w:cs="Times New Roman"/>
          <w:color w:val="000000" w:themeColor="text1"/>
          <w:sz w:val="28"/>
        </w:rPr>
        <w:t xml:space="preserve">  — метод </w:t>
      </w:r>
      <w:proofErr w:type="spellStart"/>
      <w:r w:rsidRPr="0078358F">
        <w:rPr>
          <w:rFonts w:ascii="Times New Roman" w:hAnsi="Times New Roman" w:cs="Times New Roman"/>
          <w:color w:val="000000" w:themeColor="text1"/>
          <w:sz w:val="28"/>
        </w:rPr>
        <w:t>полиалфавитного</w:t>
      </w:r>
      <w:proofErr w:type="spellEnd"/>
      <w:r w:rsidRPr="0078358F">
        <w:rPr>
          <w:rFonts w:ascii="Times New Roman" w:hAnsi="Times New Roman" w:cs="Times New Roman"/>
          <w:color w:val="000000" w:themeColor="text1"/>
          <w:sz w:val="28"/>
        </w:rPr>
        <w:t xml:space="preserve"> шифрования буквенного текста с использованием ключевого слова.</w:t>
      </w:r>
    </w:p>
    <w:p w:rsidR="0078358F" w:rsidRPr="0078358F" w:rsidRDefault="0078358F" w:rsidP="00303006">
      <w:pPr>
        <w:rPr>
          <w:rFonts w:ascii="Times New Roman" w:hAnsi="Times New Roman" w:cs="Times New Roman"/>
          <w:color w:val="000000" w:themeColor="text1"/>
          <w:sz w:val="28"/>
        </w:rPr>
      </w:pPr>
      <w:r w:rsidRPr="0078358F">
        <w:rPr>
          <w:rFonts w:ascii="Times New Roman" w:hAnsi="Times New Roman" w:cs="Times New Roman"/>
          <w:color w:val="000000" w:themeColor="text1"/>
          <w:sz w:val="28"/>
        </w:rPr>
        <w:t xml:space="preserve">Этот метод является простой формой многоалфавитной замены. Шифр </w:t>
      </w:r>
      <w:proofErr w:type="spellStart"/>
      <w:r w:rsidRPr="0078358F">
        <w:rPr>
          <w:rFonts w:ascii="Times New Roman" w:hAnsi="Times New Roman" w:cs="Times New Roman"/>
          <w:color w:val="000000" w:themeColor="text1"/>
          <w:sz w:val="28"/>
        </w:rPr>
        <w:t>Виженера</w:t>
      </w:r>
      <w:proofErr w:type="spellEnd"/>
      <w:r w:rsidRPr="0078358F">
        <w:rPr>
          <w:rFonts w:ascii="Times New Roman" w:hAnsi="Times New Roman" w:cs="Times New Roman"/>
          <w:color w:val="000000" w:themeColor="text1"/>
          <w:sz w:val="28"/>
        </w:rPr>
        <w:t xml:space="preserve"> изобретался многократно. Впервые этот метод описал </w:t>
      </w:r>
      <w:proofErr w:type="spellStart"/>
      <w:r w:rsidRPr="0078358F">
        <w:rPr>
          <w:rFonts w:ascii="Times New Roman" w:hAnsi="Times New Roman" w:cs="Times New Roman"/>
          <w:color w:val="000000" w:themeColor="text1"/>
          <w:sz w:val="28"/>
        </w:rPr>
        <w:t>ДжованиБаттистаБеллазо</w:t>
      </w:r>
      <w:proofErr w:type="spellEnd"/>
      <w:r w:rsidRPr="0078358F">
        <w:rPr>
          <w:rFonts w:ascii="Times New Roman" w:hAnsi="Times New Roman" w:cs="Times New Roman"/>
          <w:color w:val="000000" w:themeColor="text1"/>
          <w:sz w:val="28"/>
        </w:rPr>
        <w:t xml:space="preserve"> в книге </w:t>
      </w:r>
      <w:proofErr w:type="spellStart"/>
      <w:r w:rsidRPr="0078358F">
        <w:rPr>
          <w:rFonts w:ascii="Times New Roman" w:hAnsi="Times New Roman" w:cs="Times New Roman"/>
          <w:color w:val="000000" w:themeColor="text1"/>
          <w:sz w:val="28"/>
        </w:rPr>
        <w:t>Lacifradel</w:t>
      </w:r>
      <w:proofErr w:type="spellEnd"/>
      <w:r w:rsidRPr="0078358F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78358F">
        <w:rPr>
          <w:rFonts w:ascii="Times New Roman" w:hAnsi="Times New Roman" w:cs="Times New Roman"/>
          <w:color w:val="000000" w:themeColor="text1"/>
          <w:sz w:val="28"/>
        </w:rPr>
        <w:t>Sig</w:t>
      </w:r>
      <w:proofErr w:type="spellEnd"/>
      <w:r w:rsidRPr="0078358F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78358F">
        <w:rPr>
          <w:rFonts w:ascii="Times New Roman" w:hAnsi="Times New Roman" w:cs="Times New Roman"/>
          <w:color w:val="000000" w:themeColor="text1"/>
          <w:sz w:val="28"/>
        </w:rPr>
        <w:t>GiovanBattistaBellasо</w:t>
      </w:r>
      <w:proofErr w:type="spellEnd"/>
      <w:r w:rsidRPr="0078358F">
        <w:rPr>
          <w:rFonts w:ascii="Times New Roman" w:hAnsi="Times New Roman" w:cs="Times New Roman"/>
          <w:color w:val="000000" w:themeColor="text1"/>
          <w:sz w:val="28"/>
        </w:rPr>
        <w:t xml:space="preserve"> в 1553 году, однако в XIX веке получил имя </w:t>
      </w:r>
      <w:proofErr w:type="spellStart"/>
      <w:r w:rsidRPr="0078358F">
        <w:rPr>
          <w:rFonts w:ascii="Times New Roman" w:hAnsi="Times New Roman" w:cs="Times New Roman"/>
          <w:color w:val="000000" w:themeColor="text1"/>
          <w:sz w:val="28"/>
        </w:rPr>
        <w:t>БлезаВиженера</w:t>
      </w:r>
      <w:proofErr w:type="spellEnd"/>
      <w:r w:rsidRPr="0078358F">
        <w:rPr>
          <w:rFonts w:ascii="Times New Roman" w:hAnsi="Times New Roman" w:cs="Times New Roman"/>
          <w:color w:val="000000" w:themeColor="text1"/>
          <w:sz w:val="28"/>
        </w:rPr>
        <w:t xml:space="preserve">, французского дипломата. Метод прост для понимания и реализации, он является недоступным для простых методов </w:t>
      </w:r>
      <w:proofErr w:type="spellStart"/>
      <w:r w:rsidRPr="0078358F">
        <w:rPr>
          <w:rFonts w:ascii="Times New Roman" w:hAnsi="Times New Roman" w:cs="Times New Roman"/>
          <w:color w:val="000000" w:themeColor="text1"/>
          <w:sz w:val="28"/>
        </w:rPr>
        <w:t>криптоанализа</w:t>
      </w:r>
      <w:proofErr w:type="spellEnd"/>
      <w:r w:rsidRPr="0078358F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CE644F" w:rsidRPr="00CE644F" w:rsidRDefault="0078358F" w:rsidP="00303006">
      <w:pPr>
        <w:rPr>
          <w:rFonts w:ascii="Times New Roman" w:hAnsi="Times New Roman" w:cs="Times New Roman"/>
          <w:color w:val="000000" w:themeColor="text1"/>
          <w:sz w:val="28"/>
        </w:rPr>
      </w:pPr>
      <w:r w:rsidRPr="0078358F">
        <w:rPr>
          <w:rFonts w:ascii="Times New Roman" w:hAnsi="Times New Roman" w:cs="Times New Roman"/>
          <w:color w:val="000000" w:themeColor="text1"/>
          <w:sz w:val="28"/>
        </w:rPr>
        <w:t xml:space="preserve">Хотя шифр легко понять и реализовать, на протяжении трех столетий он сопротивлялся всем попыткам его сломать; чем и заработал название </w:t>
      </w:r>
      <w:proofErr w:type="spellStart"/>
      <w:r w:rsidRPr="0078358F">
        <w:rPr>
          <w:rFonts w:ascii="Times New Roman" w:hAnsi="Times New Roman" w:cs="Times New Roman"/>
          <w:b/>
          <w:bCs/>
          <w:color w:val="000000" w:themeColor="text1"/>
          <w:sz w:val="28"/>
        </w:rPr>
        <w:t>lechiffreindéchiffrable</w:t>
      </w:r>
      <w:proofErr w:type="spellEnd"/>
      <w:r w:rsidRPr="0078358F">
        <w:rPr>
          <w:rFonts w:ascii="Times New Roman" w:hAnsi="Times New Roman" w:cs="Times New Roman"/>
          <w:color w:val="000000" w:themeColor="text1"/>
          <w:sz w:val="28"/>
        </w:rPr>
        <w:t xml:space="preserve"> (с французского 'неразгаданный шифр'). Многие люди пытались реализовать схемы шифрования, которые по сути являлись шифрами </w:t>
      </w:r>
      <w:proofErr w:type="spellStart"/>
      <w:r w:rsidRPr="0078358F">
        <w:rPr>
          <w:rFonts w:ascii="Times New Roman" w:hAnsi="Times New Roman" w:cs="Times New Roman"/>
          <w:color w:val="000000" w:themeColor="text1"/>
          <w:sz w:val="28"/>
        </w:rPr>
        <w:t>Виженера</w:t>
      </w:r>
      <w:proofErr w:type="spellEnd"/>
      <w:r w:rsidRPr="0078358F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CE644F" w:rsidRPr="0078358F" w:rsidRDefault="0078358F" w:rsidP="00303006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78358F">
        <w:rPr>
          <w:rFonts w:ascii="Times New Roman" w:hAnsi="Times New Roman" w:cs="Times New Roman"/>
          <w:b/>
          <w:color w:val="000000" w:themeColor="text1"/>
          <w:sz w:val="28"/>
        </w:rPr>
        <w:t>Как происхо</w:t>
      </w:r>
      <w:r w:rsidR="003973FA">
        <w:rPr>
          <w:rFonts w:ascii="Times New Roman" w:hAnsi="Times New Roman" w:cs="Times New Roman"/>
          <w:b/>
          <w:color w:val="000000" w:themeColor="text1"/>
          <w:sz w:val="28"/>
        </w:rPr>
        <w:t xml:space="preserve">дит шифрование методом </w:t>
      </w:r>
      <w:proofErr w:type="spellStart"/>
      <w:r w:rsidR="003973FA">
        <w:rPr>
          <w:rFonts w:ascii="Times New Roman" w:hAnsi="Times New Roman" w:cs="Times New Roman"/>
          <w:b/>
          <w:color w:val="000000" w:themeColor="text1"/>
          <w:sz w:val="28"/>
        </w:rPr>
        <w:t>Виженера</w:t>
      </w:r>
      <w:proofErr w:type="spellEnd"/>
      <w:r w:rsidR="003973FA">
        <w:rPr>
          <w:rFonts w:ascii="Times New Roman" w:hAnsi="Times New Roman" w:cs="Times New Roman"/>
          <w:b/>
          <w:color w:val="000000" w:themeColor="text1"/>
          <w:sz w:val="28"/>
        </w:rPr>
        <w:t>?</w:t>
      </w:r>
    </w:p>
    <w:p w:rsidR="00DA664C" w:rsidRPr="0078358F" w:rsidRDefault="00C7270C" w:rsidP="00303006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78358F">
        <w:rPr>
          <w:rFonts w:ascii="Times New Roman" w:hAnsi="Times New Roman" w:cs="Times New Roman"/>
          <w:color w:val="000000" w:themeColor="text1"/>
          <w:sz w:val="28"/>
        </w:rPr>
        <w:t xml:space="preserve">1. Взять квадрат </w:t>
      </w:r>
      <w:proofErr w:type="spellStart"/>
      <w:r w:rsidRPr="0078358F">
        <w:rPr>
          <w:rFonts w:ascii="Times New Roman" w:hAnsi="Times New Roman" w:cs="Times New Roman"/>
          <w:color w:val="000000" w:themeColor="text1"/>
          <w:sz w:val="28"/>
        </w:rPr>
        <w:t>Виженера</w:t>
      </w:r>
      <w:proofErr w:type="spellEnd"/>
    </w:p>
    <w:p w:rsidR="00DA664C" w:rsidRPr="0078358F" w:rsidRDefault="00C7270C" w:rsidP="00303006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78358F">
        <w:rPr>
          <w:rFonts w:ascii="Times New Roman" w:hAnsi="Times New Roman" w:cs="Times New Roman"/>
          <w:color w:val="000000" w:themeColor="text1"/>
          <w:sz w:val="28"/>
        </w:rPr>
        <w:t>2. Придумать ключевое слово</w:t>
      </w:r>
    </w:p>
    <w:p w:rsidR="00DA664C" w:rsidRPr="0078358F" w:rsidRDefault="00C7270C" w:rsidP="00303006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78358F">
        <w:rPr>
          <w:rFonts w:ascii="Times New Roman" w:hAnsi="Times New Roman" w:cs="Times New Roman"/>
          <w:color w:val="000000" w:themeColor="text1"/>
          <w:sz w:val="28"/>
        </w:rPr>
        <w:t>3. Записать предложение без пробелов</w:t>
      </w:r>
    </w:p>
    <w:p w:rsidR="00DA664C" w:rsidRPr="0078358F" w:rsidRDefault="0078358F" w:rsidP="00303006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4. </w:t>
      </w:r>
      <w:r w:rsidR="00C7270C" w:rsidRPr="0078358F">
        <w:rPr>
          <w:rFonts w:ascii="Times New Roman" w:hAnsi="Times New Roman" w:cs="Times New Roman"/>
          <w:color w:val="000000" w:themeColor="text1"/>
          <w:sz w:val="28"/>
        </w:rPr>
        <w:t>Записать ключевое слово под сообщением, чтобы каждая буква соответствовала букве сообщения</w:t>
      </w:r>
    </w:p>
    <w:p w:rsidR="00DA664C" w:rsidRPr="0078358F" w:rsidRDefault="00C7270C" w:rsidP="00303006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78358F">
        <w:rPr>
          <w:rFonts w:ascii="Times New Roman" w:hAnsi="Times New Roman" w:cs="Times New Roman"/>
          <w:color w:val="000000" w:themeColor="text1"/>
          <w:sz w:val="28"/>
        </w:rPr>
        <w:t xml:space="preserve">5. Перейти к ряду первой буквы в ключевом слове на Квадрате </w:t>
      </w:r>
      <w:proofErr w:type="spellStart"/>
      <w:r w:rsidRPr="0078358F">
        <w:rPr>
          <w:rFonts w:ascii="Times New Roman" w:hAnsi="Times New Roman" w:cs="Times New Roman"/>
          <w:color w:val="000000" w:themeColor="text1"/>
          <w:sz w:val="28"/>
        </w:rPr>
        <w:t>Виженера</w:t>
      </w:r>
      <w:proofErr w:type="spellEnd"/>
      <w:r w:rsidRPr="0078358F">
        <w:rPr>
          <w:rFonts w:ascii="Times New Roman" w:hAnsi="Times New Roman" w:cs="Times New Roman"/>
          <w:color w:val="000000" w:themeColor="text1"/>
          <w:sz w:val="28"/>
        </w:rPr>
        <w:t xml:space="preserve"> и найти колонку с первой буквой изначального сообщения, а затем найти точку пересечения между рядом и колонкой</w:t>
      </w:r>
    </w:p>
    <w:p w:rsidR="00DA664C" w:rsidRDefault="00C7270C" w:rsidP="00303006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78358F">
        <w:rPr>
          <w:rFonts w:ascii="Times New Roman" w:hAnsi="Times New Roman" w:cs="Times New Roman"/>
          <w:color w:val="000000" w:themeColor="text1"/>
          <w:sz w:val="28"/>
        </w:rPr>
        <w:t>6. Продолжать делать тоже самое, пока не будет зашифрована вся фраза</w:t>
      </w:r>
    </w:p>
    <w:p w:rsidR="0078358F" w:rsidRPr="0078358F" w:rsidRDefault="0078358F" w:rsidP="00303006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А расшифровка происходит в обратном порядке.</w:t>
      </w:r>
    </w:p>
    <w:p w:rsidR="0078358F" w:rsidRDefault="0078358F" w:rsidP="00303006">
      <w:pPr>
        <w:rPr>
          <w:rFonts w:ascii="Times New Roman" w:hAnsi="Times New Roman" w:cs="Times New Roman"/>
          <w:b/>
          <w:bCs/>
          <w:color w:val="000000" w:themeColor="text1"/>
          <w:sz w:val="28"/>
        </w:rPr>
      </w:pPr>
      <w:proofErr w:type="spellStart"/>
      <w:r w:rsidRPr="0078358F">
        <w:rPr>
          <w:rFonts w:ascii="Times New Roman" w:hAnsi="Times New Roman" w:cs="Times New Roman"/>
          <w:b/>
          <w:bCs/>
          <w:color w:val="000000" w:themeColor="text1"/>
          <w:sz w:val="28"/>
        </w:rPr>
        <w:t>Криптоанализ</w:t>
      </w:r>
      <w:proofErr w:type="spellEnd"/>
      <w:r w:rsidRPr="0078358F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методом </w:t>
      </w:r>
      <w:proofErr w:type="spellStart"/>
      <w:r w:rsidRPr="0078358F">
        <w:rPr>
          <w:rFonts w:ascii="Times New Roman" w:hAnsi="Times New Roman" w:cs="Times New Roman"/>
          <w:b/>
          <w:bCs/>
          <w:color w:val="000000" w:themeColor="text1"/>
          <w:sz w:val="28"/>
        </w:rPr>
        <w:t>Виженера</w:t>
      </w:r>
      <w:proofErr w:type="spellEnd"/>
    </w:p>
    <w:p w:rsidR="00DA664C" w:rsidRPr="003973FA" w:rsidRDefault="00C7270C" w:rsidP="00303006">
      <w:pPr>
        <w:rPr>
          <w:rFonts w:ascii="Times New Roman" w:hAnsi="Times New Roman" w:cs="Times New Roman"/>
          <w:bCs/>
          <w:color w:val="000000" w:themeColor="text1"/>
          <w:sz w:val="28"/>
        </w:rPr>
      </w:pPr>
      <w:r w:rsidRPr="003973FA">
        <w:rPr>
          <w:rFonts w:ascii="Times New Roman" w:hAnsi="Times New Roman" w:cs="Times New Roman"/>
          <w:bCs/>
          <w:color w:val="000000" w:themeColor="text1"/>
          <w:sz w:val="28"/>
        </w:rPr>
        <w:t xml:space="preserve">Шифр </w:t>
      </w:r>
      <w:proofErr w:type="spellStart"/>
      <w:r w:rsidRPr="003973FA">
        <w:rPr>
          <w:rFonts w:ascii="Times New Roman" w:hAnsi="Times New Roman" w:cs="Times New Roman"/>
          <w:bCs/>
          <w:color w:val="000000" w:themeColor="text1"/>
          <w:sz w:val="28"/>
        </w:rPr>
        <w:t>Виженера</w:t>
      </w:r>
      <w:proofErr w:type="spellEnd"/>
      <w:r w:rsidRPr="003973FA">
        <w:rPr>
          <w:rFonts w:ascii="Times New Roman" w:hAnsi="Times New Roman" w:cs="Times New Roman"/>
          <w:bCs/>
          <w:color w:val="000000" w:themeColor="text1"/>
          <w:sz w:val="28"/>
        </w:rPr>
        <w:t xml:space="preserve"> «размывает» характеристики частот появления символов в тексте, но некоторые особенности появления символов в тексте остаются. Главный недостаток шифра </w:t>
      </w:r>
      <w:proofErr w:type="spellStart"/>
      <w:r w:rsidRPr="003973FA">
        <w:rPr>
          <w:rFonts w:ascii="Times New Roman" w:hAnsi="Times New Roman" w:cs="Times New Roman"/>
          <w:bCs/>
          <w:color w:val="000000" w:themeColor="text1"/>
          <w:sz w:val="28"/>
        </w:rPr>
        <w:t>Виженера</w:t>
      </w:r>
      <w:proofErr w:type="spellEnd"/>
      <w:r w:rsidRPr="003973FA">
        <w:rPr>
          <w:rFonts w:ascii="Times New Roman" w:hAnsi="Times New Roman" w:cs="Times New Roman"/>
          <w:bCs/>
          <w:color w:val="000000" w:themeColor="text1"/>
          <w:sz w:val="28"/>
        </w:rPr>
        <w:t xml:space="preserve"> состоит в том, что его ключ повторяется. Поэтому простой </w:t>
      </w:r>
      <w:proofErr w:type="spellStart"/>
      <w:r w:rsidRPr="003973FA">
        <w:rPr>
          <w:rFonts w:ascii="Times New Roman" w:hAnsi="Times New Roman" w:cs="Times New Roman"/>
          <w:bCs/>
          <w:color w:val="000000" w:themeColor="text1"/>
          <w:sz w:val="28"/>
        </w:rPr>
        <w:t>криптоанализ</w:t>
      </w:r>
      <w:proofErr w:type="spellEnd"/>
      <w:r w:rsidRPr="003973FA">
        <w:rPr>
          <w:rFonts w:ascii="Times New Roman" w:hAnsi="Times New Roman" w:cs="Times New Roman"/>
          <w:bCs/>
          <w:color w:val="000000" w:themeColor="text1"/>
          <w:sz w:val="28"/>
        </w:rPr>
        <w:t xml:space="preserve"> шифра может быть построен в два этапа: </w:t>
      </w:r>
    </w:p>
    <w:p w:rsidR="00DA664C" w:rsidRPr="003973FA" w:rsidRDefault="0078358F" w:rsidP="00303006">
      <w:pPr>
        <w:rPr>
          <w:rFonts w:ascii="Times New Roman" w:hAnsi="Times New Roman" w:cs="Times New Roman"/>
          <w:bCs/>
          <w:color w:val="000000" w:themeColor="text1"/>
          <w:sz w:val="28"/>
        </w:rPr>
      </w:pPr>
      <w:r w:rsidRPr="003973FA">
        <w:rPr>
          <w:rFonts w:ascii="Times New Roman" w:hAnsi="Times New Roman" w:cs="Times New Roman"/>
          <w:bCs/>
          <w:color w:val="000000" w:themeColor="text1"/>
          <w:sz w:val="28"/>
        </w:rPr>
        <w:lastRenderedPageBreak/>
        <w:t xml:space="preserve">1. </w:t>
      </w:r>
      <w:r w:rsidR="00C7270C" w:rsidRPr="003973FA">
        <w:rPr>
          <w:rFonts w:ascii="Times New Roman" w:hAnsi="Times New Roman" w:cs="Times New Roman"/>
          <w:bCs/>
          <w:color w:val="000000" w:themeColor="text1"/>
          <w:sz w:val="28"/>
        </w:rPr>
        <w:t>Поиск длины ключа. Можно анализировать распределение частот в зашифрованном тексте с различным прореживанием. То есть брать текст, включающий каждую 2-ю букву зашифрованного текста, потом каждую 3-ю и т. д. Как только распределение частот букв будет сильно отличаться от равномерного (например, по энтропии), то можно говорить о найденной длине ключа.</w:t>
      </w:r>
    </w:p>
    <w:p w:rsidR="00DA664C" w:rsidRDefault="0078358F" w:rsidP="00303006">
      <w:pPr>
        <w:rPr>
          <w:rFonts w:ascii="Times New Roman" w:hAnsi="Times New Roman" w:cs="Times New Roman"/>
          <w:bCs/>
          <w:color w:val="000000" w:themeColor="text1"/>
          <w:sz w:val="28"/>
        </w:rPr>
      </w:pPr>
      <w:r w:rsidRPr="003973FA">
        <w:rPr>
          <w:rFonts w:ascii="Times New Roman" w:hAnsi="Times New Roman" w:cs="Times New Roman"/>
          <w:bCs/>
          <w:color w:val="000000" w:themeColor="text1"/>
          <w:sz w:val="28"/>
        </w:rPr>
        <w:t xml:space="preserve">2. </w:t>
      </w:r>
      <w:proofErr w:type="spellStart"/>
      <w:r w:rsidR="00C7270C" w:rsidRPr="003973FA">
        <w:rPr>
          <w:rFonts w:ascii="Times New Roman" w:hAnsi="Times New Roman" w:cs="Times New Roman"/>
          <w:bCs/>
          <w:color w:val="000000" w:themeColor="text1"/>
          <w:sz w:val="28"/>
        </w:rPr>
        <w:t>Криптоанализ</w:t>
      </w:r>
      <w:proofErr w:type="spellEnd"/>
      <w:r w:rsidR="00C7270C" w:rsidRPr="003973FA">
        <w:rPr>
          <w:rFonts w:ascii="Times New Roman" w:hAnsi="Times New Roman" w:cs="Times New Roman"/>
          <w:bCs/>
          <w:color w:val="000000" w:themeColor="text1"/>
          <w:sz w:val="28"/>
        </w:rPr>
        <w:t xml:space="preserve">. Совокупность </w:t>
      </w:r>
      <w:r w:rsidR="00C7270C" w:rsidRPr="003973FA">
        <w:rPr>
          <w:rFonts w:ascii="Times New Roman" w:hAnsi="Times New Roman" w:cs="Times New Roman"/>
          <w:bCs/>
          <w:i/>
          <w:iCs/>
          <w:color w:val="000000" w:themeColor="text1"/>
          <w:sz w:val="28"/>
        </w:rPr>
        <w:t>l</w:t>
      </w:r>
      <w:r w:rsidR="00C7270C" w:rsidRPr="003973FA">
        <w:rPr>
          <w:rFonts w:ascii="Times New Roman" w:hAnsi="Times New Roman" w:cs="Times New Roman"/>
          <w:bCs/>
          <w:color w:val="000000" w:themeColor="text1"/>
          <w:sz w:val="28"/>
        </w:rPr>
        <w:t xml:space="preserve"> шифров Цезаря (где </w:t>
      </w:r>
      <w:r w:rsidR="00C7270C" w:rsidRPr="003973FA">
        <w:rPr>
          <w:rFonts w:ascii="Times New Roman" w:hAnsi="Times New Roman" w:cs="Times New Roman"/>
          <w:bCs/>
          <w:i/>
          <w:iCs/>
          <w:color w:val="000000" w:themeColor="text1"/>
          <w:sz w:val="28"/>
        </w:rPr>
        <w:t>l</w:t>
      </w:r>
      <w:r w:rsidR="00C7270C" w:rsidRPr="003973FA">
        <w:rPr>
          <w:rFonts w:ascii="Times New Roman" w:hAnsi="Times New Roman" w:cs="Times New Roman"/>
          <w:bCs/>
          <w:color w:val="000000" w:themeColor="text1"/>
          <w:sz w:val="28"/>
        </w:rPr>
        <w:t> — найденная длина ключа), которые по отдельности легко взламываются</w:t>
      </w:r>
      <w:r w:rsidR="003973FA" w:rsidRPr="003973FA">
        <w:rPr>
          <w:rFonts w:ascii="Times New Roman" w:hAnsi="Times New Roman" w:cs="Times New Roman"/>
          <w:bCs/>
          <w:color w:val="000000" w:themeColor="text1"/>
          <w:sz w:val="28"/>
        </w:rPr>
        <w:t>.</w:t>
      </w:r>
    </w:p>
    <w:p w:rsidR="00E4210B" w:rsidRPr="00E4210B" w:rsidRDefault="00E4210B" w:rsidP="0030300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21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Тест Фридмана</w:t>
      </w:r>
    </w:p>
    <w:p w:rsidR="00E4210B" w:rsidRPr="00E4210B" w:rsidRDefault="00E4210B" w:rsidP="0030300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21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Индекс совпадений</w:t>
      </w:r>
    </w:p>
    <w:p w:rsidR="00E4210B" w:rsidRPr="00E4210B" w:rsidRDefault="00E4210B" w:rsidP="003030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 Фридмана (иногда называемый каппа-тест) был изобретен Вильямом Фридманом в 1920 году. Фридман использовал индекс совпадения, который измеряет частоты повторения символов, чтобы взломать шифр. Зная вероятность   того, что два случайно выбранных символа текста совпадают (примерно 0,067 для англ. языка) и вероятность совпадения двух случайно выбранных символов алфавита   (примерно 1 / 26 = 0,0385 для англ. языка), можно оценить длину ключа как:</w:t>
      </w:r>
    </w:p>
    <w:p w:rsidR="00E4210B" w:rsidRPr="00E4210B" w:rsidRDefault="00E4210B" w:rsidP="003030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 наблюдения за частотой совпадения следует:</w:t>
      </w:r>
    </w:p>
    <w:p w:rsidR="00E4210B" w:rsidRPr="00E4210B" w:rsidRDefault="00E4210B" w:rsidP="003030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С — размер алфавита (26 символов для англ. языка), N — длина текста, и   до   — наблюдаемые частоты повторения символов зашифрованного текста. Однако, это только приблизительное значение, точность которого увеличивается при большем размере текста. На практике это было бы необходимо для перебора различных ключей приближаясь к исходному.</w:t>
      </w:r>
    </w:p>
    <w:p w:rsidR="00E4210B" w:rsidRPr="00E4210B" w:rsidRDefault="00E4210B" w:rsidP="0030300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21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Частотный анализ</w:t>
      </w:r>
    </w:p>
    <w:p w:rsidR="00E4210B" w:rsidRPr="00E4210B" w:rsidRDefault="00E4210B" w:rsidP="0030300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только длина ключа  становится известной, зашифрованный  текст можно записать во множество  столбцов, каждый из которых соответствует  одному символу ключа. Каждый столбец  состоит из исходного текста, который  зашифрован шифром Цезаря; ключ к шифру Цезаря является всего-навсего одним символом ключа для шифра </w:t>
      </w:r>
      <w:proofErr w:type="spellStart"/>
      <w:r w:rsidRPr="00E4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Виженера</w:t>
      </w:r>
      <w:proofErr w:type="spellEnd"/>
      <w:r w:rsidRPr="00E4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используется в этом столбце. Используя методы, подобные методам взлома шифра Цезаря, можно расшифровать зашифрованный текст. Усовершенствование теста </w:t>
      </w:r>
      <w:proofErr w:type="spellStart"/>
      <w:r w:rsidRPr="00E4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Касиски</w:t>
      </w:r>
      <w:proofErr w:type="spellEnd"/>
      <w:r w:rsidRPr="00E4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известное как метод Кирхгофа, заключается в сравнении частоты появления символов в столбцах с частотой появления символов в исходном тексте для нахождения ключевого символа для этого столбца. Когда все символы ключа известны, </w:t>
      </w:r>
      <w:proofErr w:type="spellStart"/>
      <w:r w:rsidRPr="00E4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криптоаналитик</w:t>
      </w:r>
      <w:proofErr w:type="spellEnd"/>
      <w:r w:rsidRPr="00E4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легко расшифровать шифрованный текст, получив исходный текст. Метод Кирхгофа не применим, когда таблица </w:t>
      </w:r>
      <w:proofErr w:type="spellStart"/>
      <w:r w:rsidRPr="00E4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Виженера</w:t>
      </w:r>
      <w:proofErr w:type="spellEnd"/>
      <w:r w:rsidRPr="00E4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скремблирована, вместо использования обычной алфавитной последовательности, хотя тест </w:t>
      </w:r>
      <w:proofErr w:type="spellStart"/>
      <w:r w:rsidRPr="00E4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Касиски</w:t>
      </w:r>
      <w:proofErr w:type="spellEnd"/>
      <w:r w:rsidRPr="00E42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тесты совпадения всё ещё могут использоваться для определения длины ключа для этого случая.</w:t>
      </w:r>
    </w:p>
    <w:p w:rsidR="00E4210B" w:rsidRPr="003973FA" w:rsidRDefault="00E4210B" w:rsidP="00303006">
      <w:pPr>
        <w:rPr>
          <w:rFonts w:ascii="Times New Roman" w:hAnsi="Times New Roman" w:cs="Times New Roman"/>
          <w:bCs/>
          <w:color w:val="000000" w:themeColor="text1"/>
          <w:sz w:val="28"/>
        </w:rPr>
      </w:pPr>
    </w:p>
    <w:p w:rsidR="003973FA" w:rsidRDefault="003973FA" w:rsidP="00303006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3973FA" w:rsidRPr="003973FA" w:rsidRDefault="003973FA" w:rsidP="0030300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3973FA">
        <w:rPr>
          <w:color w:val="000000"/>
          <w:sz w:val="28"/>
          <w:szCs w:val="28"/>
        </w:rPr>
        <w:t xml:space="preserve">Криптография, особенно с открытым ключом, служит надёжной системой защиты информации в современном мире. И криптография, и </w:t>
      </w:r>
      <w:proofErr w:type="spellStart"/>
      <w:r w:rsidRPr="003973FA">
        <w:rPr>
          <w:color w:val="000000"/>
          <w:sz w:val="28"/>
          <w:szCs w:val="28"/>
        </w:rPr>
        <w:t>криптоанализ</w:t>
      </w:r>
      <w:proofErr w:type="spellEnd"/>
      <w:r w:rsidRPr="003973FA">
        <w:rPr>
          <w:color w:val="000000"/>
          <w:sz w:val="28"/>
          <w:szCs w:val="28"/>
        </w:rPr>
        <w:t xml:space="preserve"> - две взаимно стимулирующие друг друга области знаний. </w:t>
      </w:r>
      <w:r w:rsidRPr="003973FA">
        <w:rPr>
          <w:color w:val="000000"/>
          <w:sz w:val="28"/>
          <w:szCs w:val="28"/>
        </w:rPr>
        <w:lastRenderedPageBreak/>
        <w:t xml:space="preserve">Любое продвижение в развитии одной даёт толчок к развитию другой. Следует заметить, что развитие криптографии и </w:t>
      </w:r>
      <w:proofErr w:type="spellStart"/>
      <w:r w:rsidRPr="003973FA">
        <w:rPr>
          <w:color w:val="000000"/>
          <w:sz w:val="28"/>
          <w:szCs w:val="28"/>
        </w:rPr>
        <w:t>криптоанализа</w:t>
      </w:r>
      <w:proofErr w:type="spellEnd"/>
      <w:r w:rsidRPr="003973FA">
        <w:rPr>
          <w:color w:val="000000"/>
          <w:sz w:val="28"/>
          <w:szCs w:val="28"/>
        </w:rPr>
        <w:t xml:space="preserve"> неразрывно связано с очень высоким уровнем развития вычислительной техники.</w:t>
      </w:r>
    </w:p>
    <w:p w:rsidR="003973FA" w:rsidRDefault="003973FA" w:rsidP="0030300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3FA">
        <w:rPr>
          <w:color w:val="000000"/>
          <w:sz w:val="28"/>
          <w:szCs w:val="28"/>
        </w:rPr>
        <w:t>В заключение два слова о будущем криптографии. Ее роль будет возрастать в связи с расширением ее областей приложения (цифровая подпись, аутентификация и подтверждение подлинности и целостности</w:t>
      </w:r>
      <w:r w:rsidR="006D758F" w:rsidRPr="006D758F">
        <w:rPr>
          <w:color w:val="000000"/>
          <w:sz w:val="28"/>
          <w:szCs w:val="28"/>
        </w:rPr>
        <w:t xml:space="preserve"> </w:t>
      </w:r>
      <w:r w:rsidRPr="003973FA">
        <w:rPr>
          <w:color w:val="000000"/>
          <w:sz w:val="28"/>
          <w:szCs w:val="28"/>
        </w:rPr>
        <w:t>электронных документов, безопасность электронного бизнеса, защита информации, передаваемой через Интернет и др.). Знакомство с криптографией потребуется каждому пользователю электронных средств</w:t>
      </w:r>
      <w:r w:rsidR="006D758F" w:rsidRPr="006D758F">
        <w:rPr>
          <w:color w:val="000000"/>
          <w:sz w:val="28"/>
          <w:szCs w:val="28"/>
        </w:rPr>
        <w:t xml:space="preserve"> </w:t>
      </w:r>
      <w:r w:rsidRPr="003973FA">
        <w:rPr>
          <w:color w:val="000000"/>
          <w:sz w:val="28"/>
          <w:szCs w:val="28"/>
        </w:rPr>
        <w:t>обмена информацией, поэтому криптография в будущем станет "третьей грамотностью" наравне со</w:t>
      </w:r>
      <w:proofErr w:type="gramStart"/>
      <w:r w:rsidRPr="003973FA">
        <w:rPr>
          <w:color w:val="000000"/>
          <w:sz w:val="28"/>
          <w:szCs w:val="28"/>
        </w:rPr>
        <w:t>"в</w:t>
      </w:r>
      <w:proofErr w:type="gramEnd"/>
      <w:r w:rsidRPr="003973FA">
        <w:rPr>
          <w:color w:val="000000"/>
          <w:sz w:val="28"/>
          <w:szCs w:val="28"/>
        </w:rPr>
        <w:t>торой грамотностью" - владением компьютером и информационными технологиями.</w:t>
      </w:r>
    </w:p>
    <w:p w:rsidR="00E4210B" w:rsidRPr="003973FA" w:rsidRDefault="00E4210B" w:rsidP="0030300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73FA" w:rsidRDefault="003973FA" w:rsidP="00303006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73FA" w:rsidRDefault="003973FA" w:rsidP="0030300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Список л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итератур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ы: </w:t>
      </w:r>
    </w:p>
    <w:p w:rsidR="00E4210B" w:rsidRPr="00E4210B" w:rsidRDefault="00E4210B" w:rsidP="00303006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David Kahn, Remarks on the 50th Anniversary of the National Security Agency, November 1, 2002.</w:t>
      </w:r>
    </w:p>
    <w:p w:rsidR="00E4210B" w:rsidRPr="00E4210B" w:rsidRDefault="00E4210B" w:rsidP="00303006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E421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Шнайер</w:t>
      </w:r>
      <w:proofErr w:type="spellEnd"/>
      <w:r w:rsidRPr="00E421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Б.</w:t>
      </w:r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Криптоанализ</w:t>
      </w:r>
      <w:proofErr w:type="spellEnd"/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// Прикладная криптография. Протоколы, алгоритмы, исходные тексты на языке Си = </w:t>
      </w:r>
      <w:proofErr w:type="spellStart"/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AppliedCryptography</w:t>
      </w:r>
      <w:proofErr w:type="spellEnd"/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Protocols, Algorithms and Source Code in C. </w:t>
      </w:r>
      <w:r w:rsidR="006D758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</w:t>
      </w:r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proofErr w:type="gramStart"/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Триумф</w:t>
      </w:r>
      <w:proofErr w:type="gramEnd"/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2002. </w:t>
      </w:r>
      <w:r w:rsidR="006D758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</w:t>
      </w:r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 19</w:t>
      </w:r>
      <w:r w:rsidR="006D758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</w:t>
      </w:r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22.  816 </w:t>
      </w:r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 3000 </w:t>
      </w:r>
      <w:proofErr w:type="spellStart"/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экз</w:t>
      </w:r>
      <w:proofErr w:type="spellEnd"/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— ISBN 5-89392-055-4</w:t>
      </w:r>
    </w:p>
    <w:p w:rsidR="00E4210B" w:rsidRPr="00E4210B" w:rsidRDefault="00E4210B" w:rsidP="00303006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421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Пилиди</w:t>
      </w:r>
      <w:proofErr w:type="spellEnd"/>
      <w:r w:rsidRPr="00E421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В. С.</w:t>
      </w:r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Криптография. Вводные главы. </w:t>
      </w:r>
      <w:r w:rsidR="006D758F" w:rsidRPr="006D7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Ростов-на-Дону: ЮФУ, 2009. </w:t>
      </w:r>
      <w:r w:rsidR="006D758F" w:rsidRPr="006D7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110 </w:t>
      </w:r>
      <w:proofErr w:type="gramStart"/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E42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4210B" w:rsidRPr="00E4210B" w:rsidRDefault="00E4210B" w:rsidP="00303006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421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Alex </w:t>
      </w:r>
      <w:proofErr w:type="spellStart"/>
      <w:r w:rsidRPr="00E421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Biryukov</w:t>
      </w:r>
      <w:proofErr w:type="spellEnd"/>
      <w:r w:rsidRPr="00E421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and </w:t>
      </w:r>
      <w:proofErr w:type="spellStart"/>
      <w:r w:rsidRPr="00E421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EyalKushilevitz</w:t>
      </w:r>
      <w:proofErr w:type="spellEnd"/>
      <w:r w:rsidRPr="00E421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.: From Differential Cryptanalysis to </w:t>
      </w:r>
      <w:proofErr w:type="spellStart"/>
      <w:r w:rsidRPr="00E421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Ciphertext</w:t>
      </w:r>
      <w:proofErr w:type="spellEnd"/>
      <w:r w:rsidRPr="00E421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-Only Attacks</w:t>
      </w:r>
    </w:p>
    <w:p w:rsidR="003973FA" w:rsidRPr="00E4210B" w:rsidRDefault="003973FA" w:rsidP="0030300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73FA" w:rsidRDefault="003973FA" w:rsidP="0030300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973FA" w:rsidSect="0085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1AA"/>
    <w:multiLevelType w:val="multilevel"/>
    <w:tmpl w:val="3AA4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605" w:hanging="525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8F3053"/>
    <w:multiLevelType w:val="hybridMultilevel"/>
    <w:tmpl w:val="239C8212"/>
    <w:lvl w:ilvl="0" w:tplc="621E9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06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ED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67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C2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CF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A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A4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0E9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066970"/>
    <w:multiLevelType w:val="multilevel"/>
    <w:tmpl w:val="3AA4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605" w:hanging="525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176F1E"/>
    <w:multiLevelType w:val="hybridMultilevel"/>
    <w:tmpl w:val="4BF8D0CA"/>
    <w:lvl w:ilvl="0" w:tplc="90F46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C3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8A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C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49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8C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C2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4F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4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583249"/>
    <w:multiLevelType w:val="hybridMultilevel"/>
    <w:tmpl w:val="CFF8044C"/>
    <w:lvl w:ilvl="0" w:tplc="3D80E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CD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2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A1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7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820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C4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A6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06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7A5FB2"/>
    <w:multiLevelType w:val="hybridMultilevel"/>
    <w:tmpl w:val="CEFE78A6"/>
    <w:lvl w:ilvl="0" w:tplc="06E83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62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58B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29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23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747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C2C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02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A7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CC0100"/>
    <w:multiLevelType w:val="hybridMultilevel"/>
    <w:tmpl w:val="069E1672"/>
    <w:lvl w:ilvl="0" w:tplc="7DEA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A6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26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4E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8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68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8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0F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C6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3438"/>
    <w:rsid w:val="00015A53"/>
    <w:rsid w:val="00122D26"/>
    <w:rsid w:val="00134147"/>
    <w:rsid w:val="00303006"/>
    <w:rsid w:val="003973FA"/>
    <w:rsid w:val="00401CAC"/>
    <w:rsid w:val="004B0D21"/>
    <w:rsid w:val="00587BB3"/>
    <w:rsid w:val="006D758F"/>
    <w:rsid w:val="0078358F"/>
    <w:rsid w:val="00853123"/>
    <w:rsid w:val="00A41C0A"/>
    <w:rsid w:val="00AB279F"/>
    <w:rsid w:val="00B43438"/>
    <w:rsid w:val="00C7270C"/>
    <w:rsid w:val="00CE644F"/>
    <w:rsid w:val="00D21C44"/>
    <w:rsid w:val="00DA664C"/>
    <w:rsid w:val="00E4210B"/>
    <w:rsid w:val="00EE2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47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4147"/>
  </w:style>
  <w:style w:type="character" w:styleId="a3">
    <w:name w:val="Hyperlink"/>
    <w:basedOn w:val="a0"/>
    <w:uiPriority w:val="99"/>
    <w:unhideWhenUsed/>
    <w:rsid w:val="004B0D21"/>
    <w:rPr>
      <w:color w:val="0000FF"/>
      <w:u w:val="single"/>
    </w:rPr>
  </w:style>
  <w:style w:type="character" w:styleId="a4">
    <w:name w:val="Strong"/>
    <w:basedOn w:val="a0"/>
    <w:uiPriority w:val="22"/>
    <w:qFormat/>
    <w:rsid w:val="004B0D21"/>
    <w:rPr>
      <w:b/>
      <w:bCs/>
    </w:rPr>
  </w:style>
  <w:style w:type="paragraph" w:styleId="a5">
    <w:name w:val="Normal (Web)"/>
    <w:basedOn w:val="a"/>
    <w:uiPriority w:val="99"/>
    <w:semiHidden/>
    <w:unhideWhenUsed/>
    <w:rsid w:val="004B0D2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3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73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290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79907">
                              <w:marLeft w:val="0"/>
                              <w:marRight w:val="0"/>
                              <w:marTop w:val="2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408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7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575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6" w:color="CDCDCD"/>
                                            <w:left w:val="single" w:sz="6" w:space="25" w:color="CDCDCD"/>
                                            <w:bottom w:val="single" w:sz="6" w:space="8" w:color="CDCDCD"/>
                                            <w:right w:val="single" w:sz="6" w:space="8" w:color="CDCDCD"/>
                                          </w:divBdr>
                                          <w:divsChild>
                                            <w:div w:id="69242031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single" w:sz="6" w:space="8" w:color="AAAAAA"/>
                                                <w:left w:val="single" w:sz="6" w:space="8" w:color="AAAAAA"/>
                                                <w:bottom w:val="single" w:sz="6" w:space="8" w:color="AAAAAA"/>
                                                <w:right w:val="single" w:sz="6" w:space="8" w:color="AAAAA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4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25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8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23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2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8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7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4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63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78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6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1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14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3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3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-control.wikia.com/wiki/%D0%9A%D0%BB%D1%8E%D1%87_(%D0%BA%D1%80%D0%B8%D0%BF%D1%82%D0%BE%D0%B3%D1%80%D0%B0%D1%84%D0%B8%D1%8F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d-control.wikia.com/wiki/%D0%9A%D0%BB%D1%8E%D1%87_(%D0%BA%D1%80%D0%B8%D0%BF%D1%82%D0%BE%D0%B3%D1%80%D0%B0%D1%84%D0%B8%D1%8F)" TargetMode="External"/><Relationship Id="rId12" Type="http://schemas.openxmlformats.org/officeDocument/2006/relationships/hyperlink" Target="http://mind-control.wikia.com/wiki/1920_%D0%B3%D0%BE%D0%B4?redlink=1&amp;veaction=edit&amp;flow=create-page-article-red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d-control.wikia.com/wiki/%D0%90%D0%BD%D0%B0%D0%BB%D0%B8%D0%B7?redlink=1&amp;action=edit&amp;flow=create-page-article-redlink" TargetMode="External"/><Relationship Id="rId11" Type="http://schemas.openxmlformats.org/officeDocument/2006/relationships/hyperlink" Target="http://mind-control.wikia.com/wiki/%D0%A4%D1%80%D0%B8%D0%B4%D0%BC%D0%B0%D0%BD,_%D0%A3%D0%B8%D0%BB%D1%8C%D1%8F%D0%BC_%D0%A4%D1%80%D0%B5%D0%B4%D0%B5%D1%80%D0%B8%D0%BA" TargetMode="External"/><Relationship Id="rId5" Type="http://schemas.openxmlformats.org/officeDocument/2006/relationships/hyperlink" Target="http://mind-control.wikia.com/wiki/%D0%93%D1%80%D0%B5%D1%87%D0%B5%D1%81%D0%BA%D0%B8%D0%B9_%D1%8F%D0%B7%D1%8B%D0%BA?redlink=1&amp;action=edit&amp;flow=create-page-article-redlink" TargetMode="External"/><Relationship Id="rId10" Type="http://schemas.openxmlformats.org/officeDocument/2006/relationships/hyperlink" Target="http://mind-control.wikia.com/wiki/%D0%A4%D1%80%D0%B8%D0%B4%D0%BC%D0%B0%D0%BD,_%D0%A3%D0%B8%D0%BB%D1%8C%D1%8F%D0%BC_%D0%A4%D1%80%D0%B5%D0%B4%D0%B5%D1%80%D0%B8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d-control.wikia.com/wiki/%D0%92%D0%B7%D0%BB%D0%B0%D0%BC%D1%8B%D0%B2%D0%B0%D0%BD%D0%B8%D0%B5_%D0%BA%D0%BE%D0%B4%D0%B0?redlink=1&amp;veaction=edit&amp;flow=create-page-article-red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ww</cp:lastModifiedBy>
  <cp:revision>3</cp:revision>
  <dcterms:created xsi:type="dcterms:W3CDTF">2020-10-02T20:59:00Z</dcterms:created>
  <dcterms:modified xsi:type="dcterms:W3CDTF">2020-10-02T21:01:00Z</dcterms:modified>
</cp:coreProperties>
</file>