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Аннотация.</w:t>
        <w:br w:type="textWrapping"/>
      </w:r>
      <w:r w:rsidDel="00000000" w:rsidR="00000000" w:rsidRPr="00000000">
        <w:rPr>
          <w:rtl w:val="0"/>
        </w:rPr>
        <w:t xml:space="preserve"> В статье рассматривается роль уроков английского языка в формировании уважительного отношения к культурному многообразию. Показано, что языковое обучение является не только инструментом развития коммуникативных навыков, но и эффективным средством воспитания толерантности, глобального мышления и межкультурной компетентности. Представлены методические приемы, примеры заданий и фрагменты учебных проектов, направленных на развитие у школьников уважения к разным культурам.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i3315w96zy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Введение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Современный образовательный процесс ориентирован не только на передачу предметных знаний, но и на развитие личности, готовой к взаимодействию в многонациональном мире. В условиях глобализации знание английского языка становится неотделимым от умения понимать представителей разных культур, уважительно относиться к традициям других народов и эффективно вести межкультурный диалог.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интеграция культурного компонента в обучение английскому языку — не дополнительная опция, а необходимый элемент воспитательной и образовательной работы, напрямую влияющий на формирование гражданской идентичности и глобальной компетентности учащихся.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09lu97xq6kx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Теоретические основания интеграции культурного компонента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Межкультурная коммуникация рассматривает язык как носитель культуры, в котором отражены традиции, ценности, нормы и мировоззрение народа. Согласно современным исследованиям (Byram, Kramsch, Tomalin), обучение иностранному языку эффективно лишь тогда, когда включает: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знание фактов о культуре</w:t>
      </w:r>
      <w:r w:rsidDel="00000000" w:rsidR="00000000" w:rsidRPr="00000000">
        <w:rPr>
          <w:rtl w:val="0"/>
        </w:rPr>
        <w:t xml:space="preserve"> целевого языка;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понимание ценностей и ментальных различий</w:t>
      </w:r>
      <w:r w:rsidDel="00000000" w:rsidR="00000000" w:rsidRPr="00000000">
        <w:rPr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развитие навыков сравнения</w:t>
      </w:r>
      <w:r w:rsidDel="00000000" w:rsidR="00000000" w:rsidRPr="00000000">
        <w:rPr>
          <w:rtl w:val="0"/>
        </w:rPr>
        <w:t xml:space="preserve"> своей культуры с другой;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толерантность и эмпатию</w:t>
      </w:r>
      <w:r w:rsidDel="00000000" w:rsidR="00000000" w:rsidRPr="00000000">
        <w:rPr>
          <w:rtl w:val="0"/>
        </w:rPr>
        <w:t xml:space="preserve"> к многообразию.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Школа становится пространством, где ребенок учится жить в мультикультурном обществе, а урок английского — ключом к этому пространству.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y6zygacuzs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Потенциал урока английского языка в воспитании уважения к многообразию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Урок английского языка создает естественные условия для формирования межкультурной компетенции благодаря: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Контакту с аутентичными материалами</w:t>
        <w:br w:type="textWrapping"/>
      </w:r>
      <w:r w:rsidDel="00000000" w:rsidR="00000000" w:rsidRPr="00000000">
        <w:rPr>
          <w:rtl w:val="0"/>
        </w:rPr>
        <w:t xml:space="preserve"> Новости, видеоролики, комиксы, биографии, интервью — всё это показывает школьникам реальную жизнь людей в разных странах.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Темам, ориентированным на глобальные проблемы</w:t>
        <w:br w:type="textWrapping"/>
      </w:r>
      <w:r w:rsidDel="00000000" w:rsidR="00000000" w:rsidRPr="00000000">
        <w:rPr>
          <w:rtl w:val="0"/>
        </w:rPr>
        <w:t xml:space="preserve"> Традиции, праздники, кухня, экология, образование, семейные ценности — каждая из этих тем позволяет сравнить культурные особенности.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Регулярной коммуникации и групповой работе</w:t>
        <w:br w:type="textWrapping"/>
      </w:r>
      <w:r w:rsidDel="00000000" w:rsidR="00000000" w:rsidRPr="00000000">
        <w:rPr>
          <w:rtl w:val="0"/>
        </w:rPr>
        <w:t xml:space="preserve"> Работа в парах и командах учит слушать, принимать мнение другого человека, знакомиться с его культурным опытом.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Проектной деятельности</w:t>
        <w:br w:type="textWrapping"/>
      </w:r>
      <w:r w:rsidDel="00000000" w:rsidR="00000000" w:rsidRPr="00000000">
        <w:rPr>
          <w:rtl w:val="0"/>
        </w:rPr>
        <w:t xml:space="preserve"> Проекты на английском языке неизбежно включают сравнение стран, анализ культурных различий, а иногда — мини-исследования.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любой урок может стать пространством диалога культур.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ssdgijg1etd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Методические приемы интеграции культурного компонента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bk30hpibav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Сравнительный анализ культур (compare &amp; contrast)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Ученики сопоставляют элементы разных культур: приветствия, традиции, правила поведения, еду, праздники, школьную систему.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Пример задания: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Compare school rules in Kazakhstan and the UK. What is similar? What is different? Why?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e4v484e23eq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Ролевые игры и ситуации общения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Имитация ситуации в аэропорту, магазине или гостях позволяет обсудить культурно обусловленные модели поведения.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Пример: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How would a British guest behave at dinner? How is it different from Kazakh hospitality traditions?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h3hrzpl22m6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Проектная деятельность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Проекты дают возможность погружения в культуру через исследование, интервью, презентации.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Варианты проектов: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Traditions Around the World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Dining Etiquette in Kazakhstan and the UK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Our Family Values and Traditions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Holidays and Festivals Map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lryarusq6e4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Работа с медиа материалами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Использование фрагментов фильмов, блогов, детских новостей и мультфильмов помогает живо показать культурные особенности.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Пример: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Просмотр видео о британском Рождестве → обсуждение → создание мини-буклета </w:t>
      </w:r>
      <w:r w:rsidDel="00000000" w:rsidR="00000000" w:rsidRPr="00000000">
        <w:rPr>
          <w:i w:val="1"/>
          <w:iCs w:val="1"/>
          <w:rtl w:val="0"/>
        </w:rPr>
        <w:t xml:space="preserve">Kazakh &amp; British Christmas Traditions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tyxiurlgfyq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Культурные мини-исследования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Анкетирование учащихся, опрос родителей, анализ традиций семьи, создание диаграмм.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Пример исследования: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“Какие элементы национальной культуры знают современные школьники?”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upi40m0yy6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Практические кейсы из школьной практики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3cydzt7437e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Кейс 1. Урок «Разные культуры — один мир» (6 класс)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Ученики делятся на 5 команд, каждая представляет культуру мира (Япония, Индия, арабские страны, Европа, США).</w:t>
        <w:br w:type="textWrapping"/>
        <w:t xml:space="preserve"> Команда изучает традиции, создаёт мини-постер и выполняет интерактивные задания.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Результат:</w:t>
        <w:br w:type="textWrapping"/>
      </w:r>
      <w:r w:rsidDel="00000000" w:rsidR="00000000" w:rsidRPr="00000000">
        <w:rPr>
          <w:rtl w:val="0"/>
        </w:rPr>
        <w:t xml:space="preserve"> Рост интереса к культурным различиям, развитие уважения и эмпатии, улучшение навыков работы в группе.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6mzg8qzdkqi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Кейс 2. Проект “Dining Etiquette in Kazakhstan and the UK”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Ученики проводят опрос родителей, анализируют нормы поведения, создают двуязычный буклет.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Педагогический эффект: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развитие исследовательских навыков,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расширение кругозора,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формирование уважения к традициям своей страны и культуры другой страны.</w:t>
        <w:br w:type="textWrapping"/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83k5i8ios0y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Кейс 3. Международная виртуальная встреча (переписка/видеочат)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Обмен письмами с учениками из другой страны.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Результаты: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повышение мотивации к изучению языка,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естественное формирование межкультурной компетентности,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преодоление стереотипов.</w:t>
        <w:br w:type="textWrapping"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kdm9tcvhlgq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Развитие личностных качеств через культурный компонент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Интеграция культуры способствует формированию: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толерантности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критического мышления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эмпатии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умения слушать и понимать другое мнение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уважения к культурным традициям своего народа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интереса к миру и другим странам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напрямую связано с воспитанием гармоничной и социально ответственной личности.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3t3rgyq40em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Заключение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Интеграция культурного компонента в обучение английскому языку — мощный инструмент формирования у школьников уважительного отношения к многообразию современного мира.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Через аутентичные материалы, групповую работу, проекты и исследовательскую деятельность урок английского превращается в пространство межкультурного диалога, где дети учатся не просто говорить на английском, но и понимать людей разных культур.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условиях глобализации это становится важнейшей задачей современной школы и значимым вкладом учителя английского языка в воспитание граждан мира.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/>
      </w:pPr>
      <w:bookmarkStart w:colFirst="0" w:colLast="0" w:name="_l43d1hg0ko23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Byram M. </w:t>
      </w:r>
      <w:r w:rsidDel="00000000" w:rsidR="00000000" w:rsidRPr="00000000">
        <w:rPr>
          <w:i w:val="1"/>
          <w:iCs w:val="1"/>
          <w:rtl w:val="0"/>
        </w:rPr>
        <w:t xml:space="preserve">Teaching and Assessing Intercultural Communicative Competence.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Kramsch C. </w:t>
      </w:r>
      <w:r w:rsidDel="00000000" w:rsidR="00000000" w:rsidRPr="00000000">
        <w:rPr>
          <w:i w:val="1"/>
          <w:iCs w:val="1"/>
          <w:rtl w:val="0"/>
        </w:rPr>
        <w:t xml:space="preserve">Language and Culture.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Tomalin B., Stempleski S. </w:t>
      </w:r>
      <w:r w:rsidDel="00000000" w:rsidR="00000000" w:rsidRPr="00000000">
        <w:rPr>
          <w:i w:val="1"/>
          <w:iCs w:val="1"/>
          <w:rtl w:val="0"/>
        </w:rPr>
        <w:t xml:space="preserve">Cultural Awareness.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