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A6" w:rsidRDefault="003E7AA6" w:rsidP="003E7AA6">
      <w:pPr>
        <w:spacing w:after="0" w:line="20" w:lineRule="atLeast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3E7AA6" w:rsidRDefault="003E7AA6" w:rsidP="003E7AA6">
      <w:pPr>
        <w:spacing w:after="0" w:line="20" w:lineRule="atLeast"/>
        <w:jc w:val="center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Р</w:t>
      </w:r>
      <w:r w:rsidRPr="003E7AA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азвитие естественнонаучной грамотности младших школьников в урочное и внеурочное время</w:t>
      </w:r>
      <w:bookmarkStart w:id="0" w:name="_GoBack"/>
      <w:bookmarkEnd w:id="0"/>
      <w:r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3E7AA6" w:rsidRDefault="003E7AA6" w:rsidP="003E7AA6">
      <w:pPr>
        <w:spacing w:after="0" w:line="20" w:lineRule="atLeast"/>
        <w:jc w:val="right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Учитель начальных классов </w:t>
      </w:r>
      <w:proofErr w:type="spellStart"/>
      <w:r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Уразбекова</w:t>
      </w:r>
      <w:proofErr w:type="spellEnd"/>
      <w:r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С.С.</w:t>
      </w:r>
    </w:p>
    <w:p w:rsidR="003E7AA6" w:rsidRPr="003E7AA6" w:rsidRDefault="003E7AA6" w:rsidP="003E7AA6">
      <w:pPr>
        <w:spacing w:after="0" w:line="20" w:lineRule="atLeast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E7AA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Основы функциональной грамотности закладываются в начальной школе, где идёт интенсивное обучение различным видам речевой деятельности – письму и чтению, говорению и слушанию. В формировании естественнонаучной грамотности ученикам помогает  предмет «Естествознание», в содержание которого входят обобщенные первоначальные знания о природе, окружающем мире, человеке. Роль предмета «Естествознание» весьма велика и возникает необходимость расширения его содержания, поскольку этот предмет должен давать ответы на разнообразные запросы детского опыта. Как сделать процесс формирования естественнонаучной грамотности продуктивным, интересным для ребенка, помня  о преемственности? Рабочая тетрадь по естествознанию «Я познаю мир» выступает в качестве дополнительной формы учебно-воспитательной работы с учащимися 4 класса. Данное методическое пособие  предусматривает те же цели, что и школьные занятия, но в отличи</w:t>
      </w:r>
      <w:proofErr w:type="gramStart"/>
      <w:r w:rsidRPr="003E7AA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и</w:t>
      </w:r>
      <w:proofErr w:type="gramEnd"/>
      <w:r w:rsidRPr="003E7AA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от систематических уроков  по естествознанию  строится на основе интересов, возникающих у детей при изучении окружающего мира и природы Казахстана.</w:t>
      </w:r>
    </w:p>
    <w:p w:rsidR="003E7AA6" w:rsidRPr="003E7AA6" w:rsidRDefault="003E7AA6" w:rsidP="003E7AA6">
      <w:pPr>
        <w:spacing w:after="0" w:line="20" w:lineRule="atLeast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E7AA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Актуальность данной работы заключается в том, что  учащиеся должны искать ответ на вопросы, читать дополнительную литературу, давать объяснение и толкование явлениям природы, думать и искать, выдвигать гипотезы, то есть в итоге добывать знания.</w:t>
      </w:r>
    </w:p>
    <w:p w:rsidR="003E7AA6" w:rsidRPr="003E7AA6" w:rsidRDefault="003E7AA6" w:rsidP="003E7AA6">
      <w:pPr>
        <w:spacing w:after="0" w:line="20" w:lineRule="atLeast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E7AA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Данное методическое пособие поможет учащимся в занимательной не традиционной форме узнать  информацию об окружающем мире, природе Казахстана с помощью практических заданий  закрепить знания.</w:t>
      </w:r>
    </w:p>
    <w:p w:rsidR="003E7AA6" w:rsidRPr="003E7AA6" w:rsidRDefault="003E7AA6" w:rsidP="003E7AA6">
      <w:pPr>
        <w:spacing w:after="0" w:line="20" w:lineRule="atLeast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E7AA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Цель: создать условия для  успешного развития у учащихся естественнонаучной грамотности с помощью освоения  основ самостоятельной поисковой деятельности. Реализация цели предусматривает выполнение следующих задач:</w:t>
      </w:r>
    </w:p>
    <w:p w:rsidR="003E7AA6" w:rsidRPr="003E7AA6" w:rsidRDefault="003E7AA6" w:rsidP="003E7AA6">
      <w:pPr>
        <w:spacing w:after="0" w:line="20" w:lineRule="atLeast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E7AA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Формировать умение решать творческие задачи:</w:t>
      </w:r>
    </w:p>
    <w:p w:rsidR="003E7AA6" w:rsidRPr="003E7AA6" w:rsidRDefault="003E7AA6" w:rsidP="003E7AA6">
      <w:pPr>
        <w:pStyle w:val="a4"/>
        <w:rPr>
          <w:rFonts w:eastAsia="Times New Roman"/>
          <w:sz w:val="28"/>
          <w:szCs w:val="28"/>
        </w:rPr>
      </w:pPr>
      <w:r w:rsidRPr="003E7AA6">
        <w:rPr>
          <w:rFonts w:ascii="Times New Roman" w:eastAsia="Times New Roman" w:hAnsi="Times New Roman" w:cs="Times New Roman"/>
          <w:sz w:val="28"/>
          <w:szCs w:val="28"/>
        </w:rPr>
        <w:t xml:space="preserve">- развитие познавательных потребностей и способностей младших школьников; </w:t>
      </w:r>
    </w:p>
    <w:p w:rsidR="003E7AA6" w:rsidRPr="003E7AA6" w:rsidRDefault="003E7AA6" w:rsidP="003E7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E7AA6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и развитие у детей младшего школьного возраста умений и </w:t>
      </w:r>
    </w:p>
    <w:p w:rsidR="003E7AA6" w:rsidRPr="003E7AA6" w:rsidRDefault="003E7AA6" w:rsidP="003E7AA6">
      <w:pPr>
        <w:pStyle w:val="a4"/>
        <w:rPr>
          <w:rStyle w:val="a5"/>
          <w:i w:val="0"/>
          <w:iCs w:val="0"/>
          <w:color w:val="auto"/>
          <w:sz w:val="28"/>
          <w:szCs w:val="28"/>
        </w:rPr>
      </w:pPr>
      <w:r w:rsidRPr="003E7AA6">
        <w:rPr>
          <w:rFonts w:ascii="Times New Roman" w:eastAsia="Times New Roman" w:hAnsi="Times New Roman" w:cs="Times New Roman"/>
          <w:sz w:val="28"/>
          <w:szCs w:val="28"/>
        </w:rPr>
        <w:t xml:space="preserve">навыков исследовательского поиска; </w:t>
      </w:r>
    </w:p>
    <w:p w:rsidR="003E7AA6" w:rsidRPr="003E7AA6" w:rsidRDefault="003E7AA6" w:rsidP="003E7AA6">
      <w:pPr>
        <w:spacing w:after="0" w:line="20" w:lineRule="atLeast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E7AA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-формирования умений учащихся работать с информацией (сбор, систематизация, хранение, использование).</w:t>
      </w:r>
    </w:p>
    <w:p w:rsidR="003E7AA6" w:rsidRPr="003E7AA6" w:rsidRDefault="003E7AA6" w:rsidP="003E7AA6">
      <w:pPr>
        <w:spacing w:after="0" w:line="20" w:lineRule="atLeast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E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тетради  не привязан к урокам  учебника, поэтому может быть использован  при работе с детьми по различным системам обучения. Темы занятий содержат национально - региональный компонент: </w:t>
      </w:r>
      <w:proofErr w:type="gramStart"/>
      <w:r w:rsidRPr="003E7AA6">
        <w:rPr>
          <w:rFonts w:ascii="Times New Roman" w:eastAsia="Times New Roman" w:hAnsi="Times New Roman" w:cs="Times New Roman"/>
          <w:sz w:val="28"/>
          <w:szCs w:val="28"/>
          <w:lang w:eastAsia="ru-RU"/>
        </w:rPr>
        <w:t>«Я - исследователь», «Растения Казахстана», «Животные Казахстана», «Человек», «Вещества и свойства», «Воздух», «Вода.</w:t>
      </w:r>
      <w:proofErr w:type="gramEnd"/>
      <w:r w:rsidRPr="003E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Водоемы Казахстана», «Почва. Типы почв Казахстана», «Космос. Космонавты Казахстана», «Время. Единицы измерения времени», «Сила и движение», «Энергия. Виды </w:t>
      </w:r>
      <w:r w:rsidRPr="003E7A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энергии», «Свет», «Звук», «Магнит»,  «Полезные ископаемые Казахстана», «Какая наша Земля?» «Рельеф нашей страны», «Географическая карта Казахстана», «Моя малая Родина».</w:t>
      </w:r>
    </w:p>
    <w:p w:rsidR="003E7AA6" w:rsidRPr="003E7AA6" w:rsidRDefault="003E7AA6" w:rsidP="003E7AA6">
      <w:pPr>
        <w:spacing w:after="0" w:line="20" w:lineRule="atLeast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E7AA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Особенностью данной работы является реализация педагогической идеи формирования у младших школьников умения учиться – самостоятельно добывать и систематизировать новые знания. </w:t>
      </w:r>
    </w:p>
    <w:p w:rsidR="003E7AA6" w:rsidRPr="003E7AA6" w:rsidRDefault="003E7AA6" w:rsidP="003E7AA6">
      <w:pPr>
        <w:spacing w:after="0" w:line="20" w:lineRule="atLeast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E7AA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  Ценность методического пособия заключается в том, что </w:t>
      </w:r>
      <w:proofErr w:type="spellStart"/>
      <w:r w:rsidRPr="003E7AA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межпредметная</w:t>
      </w:r>
      <w:proofErr w:type="spellEnd"/>
      <w:r w:rsidRPr="003E7AA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связь с использованием национально – регионального компонента активизирует мыслительную деятельность, вызывает большой интерес к окружающему миру; истории, природе родного края, города.</w:t>
      </w:r>
    </w:p>
    <w:p w:rsidR="003E7AA6" w:rsidRPr="003E7AA6" w:rsidRDefault="003E7AA6" w:rsidP="003E7AA6">
      <w:pPr>
        <w:spacing w:after="0" w:line="20" w:lineRule="atLeast"/>
        <w:jc w:val="both"/>
        <w:rPr>
          <w:sz w:val="28"/>
          <w:szCs w:val="28"/>
        </w:rPr>
      </w:pPr>
      <w:r w:rsidRPr="003E7AA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 Новизна программы: </w:t>
      </w:r>
      <w:r w:rsidRPr="003E7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заключаются в том, что в нее включено большое количество заданий на развитие логического мышления, памяти. В структуру программы входит теоретический блок материалов, который подкрепляется практической частью. </w:t>
      </w:r>
    </w:p>
    <w:p w:rsidR="003E7AA6" w:rsidRPr="003E7AA6" w:rsidRDefault="003E7AA6" w:rsidP="003E7AA6">
      <w:pPr>
        <w:spacing w:after="0" w:line="20" w:lineRule="atLeast"/>
        <w:jc w:val="both"/>
        <w:rPr>
          <w:rStyle w:val="a5"/>
          <w:i w:val="0"/>
          <w:color w:val="auto"/>
          <w:sz w:val="28"/>
          <w:szCs w:val="28"/>
        </w:rPr>
      </w:pPr>
      <w:r w:rsidRPr="003E7AA6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Практические задания способствуют развитию у учащихся  творческих способностей, логического мышления, памяти, речи, внимания; умения анализировать, решать кроссворды, обобщать и делать выводы.</w:t>
      </w:r>
    </w:p>
    <w:p w:rsidR="003E7AA6" w:rsidRPr="003E7AA6" w:rsidRDefault="003E7AA6" w:rsidP="003E7AA6">
      <w:pPr>
        <w:spacing w:after="0" w:line="20" w:lineRule="atLeast"/>
        <w:jc w:val="both"/>
        <w:rPr>
          <w:rFonts w:eastAsia="Times New Roman"/>
          <w:sz w:val="28"/>
          <w:szCs w:val="28"/>
          <w:lang w:eastAsia="ru-RU"/>
        </w:rPr>
      </w:pPr>
      <w:r w:rsidRPr="003E7A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тетрадь - это дополнительное пособие, которое учитель может использовать по своему усмотрению.</w:t>
      </w:r>
    </w:p>
    <w:p w:rsidR="003E7AA6" w:rsidRPr="003E7AA6" w:rsidRDefault="003E7AA6" w:rsidP="003E7AA6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AA6" w:rsidRPr="003E7AA6" w:rsidRDefault="003E7AA6" w:rsidP="003E7AA6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E7AA6" w:rsidRPr="003E7AA6" w:rsidRDefault="003E7AA6" w:rsidP="003E7AA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7AA6" w:rsidRPr="003E7AA6" w:rsidRDefault="003E7AA6" w:rsidP="003E7AA6">
      <w:pPr>
        <w:tabs>
          <w:tab w:val="left" w:pos="2940"/>
        </w:tabs>
        <w:jc w:val="both"/>
        <w:rPr>
          <w:rFonts w:cs="Times New Roman"/>
          <w:sz w:val="28"/>
          <w:szCs w:val="28"/>
          <w:shd w:val="clear" w:color="auto" w:fill="FFFFFF"/>
        </w:rPr>
      </w:pPr>
      <w:r w:rsidRPr="003E7AA6">
        <w:rPr>
          <w:rFonts w:cs="Times New Roman"/>
          <w:sz w:val="28"/>
          <w:szCs w:val="28"/>
          <w:shd w:val="clear" w:color="auto" w:fill="FFFFFF"/>
        </w:rPr>
        <w:tab/>
      </w:r>
    </w:p>
    <w:p w:rsidR="00CE2EC0" w:rsidRDefault="00CE2EC0"/>
    <w:sectPr w:rsidR="00CE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8C"/>
    <w:rsid w:val="003E7AA6"/>
    <w:rsid w:val="00CE2EC0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E7AA6"/>
    <w:rPr>
      <w:rFonts w:ascii="SimSun" w:eastAsiaTheme="minorEastAsia" w:hAnsi="SimSun"/>
      <w:lang w:eastAsia="ru-RU"/>
    </w:rPr>
  </w:style>
  <w:style w:type="paragraph" w:styleId="a4">
    <w:name w:val="No Spacing"/>
    <w:link w:val="a3"/>
    <w:uiPriority w:val="1"/>
    <w:qFormat/>
    <w:rsid w:val="003E7AA6"/>
    <w:pPr>
      <w:spacing w:after="0" w:line="240" w:lineRule="auto"/>
    </w:pPr>
    <w:rPr>
      <w:rFonts w:ascii="SimSun" w:eastAsiaTheme="minorEastAsia" w:hAnsi="SimSun"/>
      <w:lang w:eastAsia="ru-RU"/>
    </w:rPr>
  </w:style>
  <w:style w:type="character" w:styleId="a5">
    <w:name w:val="Subtle Emphasis"/>
    <w:basedOn w:val="a0"/>
    <w:uiPriority w:val="19"/>
    <w:qFormat/>
    <w:rsid w:val="003E7AA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E7AA6"/>
    <w:rPr>
      <w:rFonts w:ascii="SimSun" w:eastAsiaTheme="minorEastAsia" w:hAnsi="SimSun"/>
      <w:lang w:eastAsia="ru-RU"/>
    </w:rPr>
  </w:style>
  <w:style w:type="paragraph" w:styleId="a4">
    <w:name w:val="No Spacing"/>
    <w:link w:val="a3"/>
    <w:uiPriority w:val="1"/>
    <w:qFormat/>
    <w:rsid w:val="003E7AA6"/>
    <w:pPr>
      <w:spacing w:after="0" w:line="240" w:lineRule="auto"/>
    </w:pPr>
    <w:rPr>
      <w:rFonts w:ascii="SimSun" w:eastAsiaTheme="minorEastAsia" w:hAnsi="SimSun"/>
      <w:lang w:eastAsia="ru-RU"/>
    </w:rPr>
  </w:style>
  <w:style w:type="character" w:styleId="a5">
    <w:name w:val="Subtle Emphasis"/>
    <w:basedOn w:val="a0"/>
    <w:uiPriority w:val="19"/>
    <w:qFormat/>
    <w:rsid w:val="003E7AA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2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2025-11-16T10:14:00Z</dcterms:created>
  <dcterms:modified xsi:type="dcterms:W3CDTF">2025-11-16T10:18:00Z</dcterms:modified>
</cp:coreProperties>
</file>