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985" w:rsidRDefault="00B67341">
      <w:pPr>
        <w:rPr>
          <w:sz w:val="28"/>
          <w:szCs w:val="28"/>
        </w:rPr>
      </w:pPr>
      <w:r w:rsidRPr="000D1DF4">
        <w:rPr>
          <w:sz w:val="28"/>
          <w:szCs w:val="28"/>
        </w:rPr>
        <w:t>Профориентация в школе: новые направления ра</w:t>
      </w:r>
      <w:r w:rsidR="00084985">
        <w:rPr>
          <w:sz w:val="28"/>
          <w:szCs w:val="28"/>
        </w:rPr>
        <w:t>боты</w:t>
      </w:r>
    </w:p>
    <w:p w:rsidR="00084985" w:rsidRDefault="00084985">
      <w:pPr>
        <w:rPr>
          <w:sz w:val="28"/>
          <w:szCs w:val="28"/>
        </w:rPr>
      </w:pPr>
      <w:bookmarkStart w:id="0" w:name="_GoBack"/>
      <w:bookmarkEnd w:id="0"/>
    </w:p>
    <w:p w:rsidR="00084985" w:rsidRPr="000D1DF4" w:rsidRDefault="00084985">
      <w:pPr>
        <w:rPr>
          <w:sz w:val="28"/>
          <w:szCs w:val="28"/>
        </w:rPr>
      </w:pPr>
    </w:p>
    <w:p w:rsidR="00B67341" w:rsidRPr="000D1DF4" w:rsidRDefault="00B67341">
      <w:pPr>
        <w:rPr>
          <w:sz w:val="28"/>
          <w:szCs w:val="28"/>
        </w:rPr>
      </w:pPr>
      <w:r w:rsidRPr="000D1DF4">
        <w:rPr>
          <w:sz w:val="28"/>
          <w:szCs w:val="28"/>
        </w:rPr>
        <w:t>Система профориентации на современном этапе ее развития призвана обеспечить координацию действий государственных органов, школы, семьи, органов профессионально-технического, среднего специального, высшего образования и других социальных институтов, участвующих в ее осуществлении; непрерывное и современное решение научных и организационных вопросов, связанных с профориентацией; комплексное проектирование воздействий профориентационного характера на личность школьника с учетом социально-экономического прогноза.</w:t>
      </w:r>
    </w:p>
    <w:p w:rsidR="00B67341" w:rsidRPr="000D1DF4" w:rsidRDefault="00B67341">
      <w:pPr>
        <w:rPr>
          <w:sz w:val="28"/>
          <w:szCs w:val="28"/>
        </w:rPr>
      </w:pPr>
      <w:r w:rsidRPr="000D1DF4">
        <w:rPr>
          <w:sz w:val="28"/>
          <w:szCs w:val="28"/>
        </w:rPr>
        <w:t>Профессиональная ориентация – это система научно обоснованных мероприятий, направленных на подготовку молодёжи к выбору профессии с учётом особенностей личности и социально-экономической ситуации на рынке труда, на оказание помощи молодёжи в профессиональном самоопределении и трудоустройстве. Для проведения профессиональной ориентации нужно располагать социально-экономическими характеристиками профессий, знать перспективы развития профессии, районы распространения профессий, уровень доходов профессионалов, пути получения квалификации и перспективы профессиональной карьеры, а также особенности рынка труда. Кроме этого, следует пользоваться технологическими характеристиками, включающими описание производственных процессов и профессиональных задач; медико-физиологическими и санитарными характеристиками условий труда с перечнем показаний и противопоказаний; требованиями профессий к индивидуальным особенностям людей.</w:t>
      </w:r>
    </w:p>
    <w:p w:rsidR="00B67341" w:rsidRPr="000D1DF4" w:rsidRDefault="00B67341">
      <w:pPr>
        <w:rPr>
          <w:sz w:val="28"/>
          <w:szCs w:val="28"/>
        </w:rPr>
      </w:pPr>
      <w:r w:rsidRPr="000D1DF4">
        <w:rPr>
          <w:sz w:val="28"/>
          <w:szCs w:val="28"/>
        </w:rPr>
        <w:t xml:space="preserve">Сегодня в мире существует около 7 тыс. профессий, но среди выпускников школ из года в год популярностью пользуются только несколько десятков из них (экономист, юрист, программист). Часто профессиональные намерения выпускников не соответствуют потребностям экономики региона в кадрах. Поэтому профориентация по своей сути является не только проблемой педагогической, но и общественной. В связи с этим огромное внимание необходимо уделять проведению целенаправленной профориентационной работе, которая должна опираться на знание всей системы основных компонентов, определяющих формирование потребностей, профессиональных намерений и готовности личности к труду, к саморазвитию на протяжении </w:t>
      </w:r>
      <w:r w:rsidR="00565FCF" w:rsidRPr="000D1DF4">
        <w:rPr>
          <w:sz w:val="28"/>
          <w:szCs w:val="28"/>
        </w:rPr>
        <w:t>всей деятельности</w:t>
      </w:r>
      <w:r w:rsidRPr="000D1DF4">
        <w:rPr>
          <w:sz w:val="28"/>
          <w:szCs w:val="28"/>
        </w:rPr>
        <w:t>.</w:t>
      </w:r>
    </w:p>
    <w:p w:rsidR="00B67341" w:rsidRPr="000D1DF4" w:rsidRDefault="00B67341">
      <w:pPr>
        <w:rPr>
          <w:sz w:val="28"/>
          <w:szCs w:val="28"/>
        </w:rPr>
      </w:pPr>
      <w:r w:rsidRPr="000D1DF4">
        <w:rPr>
          <w:sz w:val="28"/>
          <w:szCs w:val="28"/>
        </w:rPr>
        <w:lastRenderedPageBreak/>
        <w:t xml:space="preserve">Сознательному отношению к выбору профессии способствует предварительные </w:t>
      </w:r>
    </w:p>
    <w:p w:rsidR="00565FCF" w:rsidRDefault="00565FCF">
      <w:pPr>
        <w:rPr>
          <w:sz w:val="28"/>
          <w:szCs w:val="28"/>
        </w:rPr>
      </w:pPr>
      <w:r w:rsidRPr="000D1DF4">
        <w:rPr>
          <w:sz w:val="28"/>
          <w:szCs w:val="28"/>
        </w:rPr>
        <w:t>Про</w:t>
      </w:r>
      <w:r>
        <w:rPr>
          <w:sz w:val="28"/>
          <w:szCs w:val="28"/>
        </w:rPr>
        <w:t xml:space="preserve">фессиональная </w:t>
      </w:r>
      <w:r w:rsidRPr="000D1DF4">
        <w:rPr>
          <w:sz w:val="28"/>
          <w:szCs w:val="28"/>
        </w:rPr>
        <w:t>диагностика</w:t>
      </w:r>
      <w:r w:rsidR="00B67341" w:rsidRPr="000D1DF4">
        <w:rPr>
          <w:sz w:val="28"/>
          <w:szCs w:val="28"/>
        </w:rPr>
        <w:t xml:space="preserve"> и консультирование, направленные на выявление интересов и способностей личности к той или иной профессии. Диагностическая работа выстраивается таким образом, чтобы максимально выявлять потребности, интересы и склонности каждого ребенка на каждом возрастном этапе. </w:t>
      </w:r>
    </w:p>
    <w:p w:rsidR="00565FCF" w:rsidRDefault="00B67341">
      <w:pPr>
        <w:rPr>
          <w:sz w:val="28"/>
          <w:szCs w:val="28"/>
        </w:rPr>
      </w:pPr>
      <w:r w:rsidRPr="000D1DF4">
        <w:rPr>
          <w:sz w:val="28"/>
          <w:szCs w:val="28"/>
        </w:rPr>
        <w:t>Изучение индивидуальных психологических особенностей осуществляется различными способами: от простого наблюдения за достижениями в освоении учебных дисциплин до использования различных анкет, опросников, традиционных и модифицированных методик по самоопределению учащихся.</w:t>
      </w:r>
    </w:p>
    <w:p w:rsidR="00565FCF" w:rsidRDefault="00B67341">
      <w:pPr>
        <w:rPr>
          <w:sz w:val="28"/>
          <w:szCs w:val="28"/>
        </w:rPr>
      </w:pPr>
      <w:r w:rsidRPr="000D1DF4">
        <w:rPr>
          <w:sz w:val="28"/>
          <w:szCs w:val="28"/>
        </w:rPr>
        <w:t xml:space="preserve">Большое место занимает работа с родителями (тематические родительские собрания, клубы, лектории, индивидуальные беседы, анкетирование, привлечение родителей для выступлений перед учащимися с беседами, для работы руководителями кружков, секций, общественных ученических организаций и объединений. В качестве основных критериев и показателей выделены следующие: достаточная информированность старшеклассников о профессиях и путях ее получения, уверенность школьника в социальной значимости труда, наличие у учащегося обоснованного профессионального плана. </w:t>
      </w:r>
    </w:p>
    <w:p w:rsidR="00565FCF" w:rsidRDefault="00565FCF">
      <w:pPr>
        <w:rPr>
          <w:sz w:val="28"/>
          <w:szCs w:val="28"/>
        </w:rPr>
      </w:pPr>
    </w:p>
    <w:p w:rsidR="00565FCF" w:rsidRDefault="00565FCF">
      <w:pPr>
        <w:rPr>
          <w:sz w:val="28"/>
          <w:szCs w:val="28"/>
        </w:rPr>
      </w:pPr>
    </w:p>
    <w:p w:rsidR="00565FCF" w:rsidRDefault="00565FCF">
      <w:pPr>
        <w:rPr>
          <w:sz w:val="28"/>
          <w:szCs w:val="28"/>
        </w:rPr>
      </w:pPr>
    </w:p>
    <w:p w:rsidR="00565FCF" w:rsidRDefault="00565FCF">
      <w:pPr>
        <w:rPr>
          <w:sz w:val="28"/>
          <w:szCs w:val="28"/>
        </w:rPr>
      </w:pPr>
    </w:p>
    <w:p w:rsidR="00565FCF" w:rsidRDefault="00565FCF">
      <w:pPr>
        <w:rPr>
          <w:sz w:val="28"/>
          <w:szCs w:val="28"/>
        </w:rPr>
      </w:pPr>
    </w:p>
    <w:p w:rsidR="00565FCF" w:rsidRDefault="00565FCF">
      <w:pPr>
        <w:rPr>
          <w:sz w:val="28"/>
          <w:szCs w:val="28"/>
        </w:rPr>
      </w:pPr>
    </w:p>
    <w:p w:rsidR="00B67341" w:rsidRPr="000D1DF4" w:rsidRDefault="00B67341">
      <w:pPr>
        <w:rPr>
          <w:sz w:val="28"/>
          <w:szCs w:val="28"/>
        </w:rPr>
      </w:pPr>
      <w:r w:rsidRPr="000D1DF4">
        <w:rPr>
          <w:sz w:val="28"/>
          <w:szCs w:val="28"/>
        </w:rPr>
        <w:t xml:space="preserve">Данная деятельность формирует у учащихся старшей ступени и среднего звена умение ставить цели, планировать и организовывать свою деятельность, расширяет возможности самообучения, развивает навыки рефлексивной деятельности и, в конечном итоге, способствует осознанному выбору профессии. </w:t>
      </w:r>
    </w:p>
    <w:sectPr w:rsidR="00B67341" w:rsidRPr="000D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41"/>
    <w:rsid w:val="00084985"/>
    <w:rsid w:val="000D1DF4"/>
    <w:rsid w:val="00565FCF"/>
    <w:rsid w:val="00B67341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E195"/>
  <w15:chartTrackingRefBased/>
  <w15:docId w15:val="{FB9AAB67-B449-435F-83A7-BDAA255A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сош13</dc:creator>
  <cp:keywords/>
  <dc:description/>
  <cp:lastModifiedBy>сош13</cp:lastModifiedBy>
  <cp:revision>2</cp:revision>
  <dcterms:created xsi:type="dcterms:W3CDTF">2023-04-07T07:29:00Z</dcterms:created>
  <dcterms:modified xsi:type="dcterms:W3CDTF">2023-04-07T10:19:00Z</dcterms:modified>
</cp:coreProperties>
</file>