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FB" w:rsidRDefault="00BF54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F5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Внедрение </w:t>
      </w:r>
      <w:proofErr w:type="gramStart"/>
      <w:r w:rsidRPr="00BF5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интернет-технологий</w:t>
      </w:r>
      <w:proofErr w:type="gramEnd"/>
      <w:r w:rsidRPr="00BF5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процесс обучения иностранным языкам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65D4C" w:rsidRP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E14FB" w:rsidRPr="00BF544D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Ерзайық Сара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 3 курса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Yessenov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кафедры «Мировые языки»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Актау, Казахстан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serzaiyk@gmail.com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Елена Сергеевна Акопова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старший преподаватель кафедры </w:t>
      </w:r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cfpyyq6sn5ky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«Мировые языки»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Yessenov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</w:p>
    <w:p w:rsidR="001E14FB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Актау, Казахстан</w:t>
      </w:r>
    </w:p>
    <w:p w:rsidR="001E14FB" w:rsidRPr="00BF544D" w:rsidRDefault="00BF54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hyperlink r:id="rId5">
        <w:r w:rsidRPr="00BF544D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yelena.akopova@yu.edu.kz</w:t>
        </w:r>
      </w:hyperlink>
    </w:p>
    <w:p w:rsidR="001E14FB" w:rsidRPr="00BF544D" w:rsidRDefault="001E14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E14FB" w:rsidRPr="00BF544D" w:rsidRDefault="001E14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E14FB" w:rsidRDefault="00BF544D" w:rsidP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условиях </w:t>
      </w:r>
      <w:proofErr w:type="spellStart"/>
      <w:r w:rsidRPr="00BF54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цифровизации</w:t>
      </w:r>
      <w:proofErr w:type="spellEnd"/>
      <w:r w:rsidRPr="00BF54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образования и стремительного развития информационного общества внедрение интернет-технологий в процесс обучения иностранным языкам приобретает особую актуальность. Современные интернет-ресурсы выступают не только как средство доступа к информации, но и как эффективный инструмент формирования коммуникативной, языковой и межкультурной компетенции обучающихся. В данной статье рассматриваются возможности использования интернет-технологий в обучении иностранным языкам, их влияние на повышение мотивации обучающихся, развитие автономности и совершенствование языковых навыков. Особое внимание уделяется интеграции цифровых платформ, онлайн-ресурсов и интерактивных методов обучения в образовательный процесс.</w:t>
      </w:r>
    </w:p>
    <w:p w:rsidR="001E14FB" w:rsidRDefault="001E14FB" w:rsidP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E14FB" w:rsidRPr="00BF544D" w:rsidRDefault="00BF544D" w:rsidP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Ключевые слова: </w:t>
      </w:r>
      <w:r w:rsidRPr="00BF54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интернет-технологии, иностранный язык, цифровое обучение, онлайн-платформы, коммуникативная компетенция, информационные технологии, методика обучения.</w:t>
      </w:r>
    </w:p>
    <w:p w:rsidR="001E14FB" w:rsidRDefault="001E14FB" w:rsidP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Внедрение интернет-технологий в процесс обучения иностранным языкам основывается на идее модернизации традиционного образования и адаптации его к требованиям современного общества. В отличие от традиционных методов, ориентированных преимущественно на учебник и аудиторную работу, использование интернет-технологий предполагает расширение образовательного пространства и создание условий для интерактивного, гибкого и индивидуализированного обучения. Такой подход соответствует современным образовательным стандартам и отражает коммуникативную направленность преподавания иностранных языков.</w:t>
      </w: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Согласно концепциям коммуникативного подхода, разработанным рядом исследователей, включая М. Канале и М.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Суэйн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>, овладение иностранным языком невозможно без практики реального общения. Интернет-технологии создают широкие возможности для такой практики через онлайн-коммуникацию, виртуальные дискуссии, видеоконференции и международные образовательные проекты. Это способствует формированию коммуникативной компетенции и развитию навыко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межкультурного взаимодействия. 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ключевых преимуществ интернет-технологий является доступ к аутентичным материалам. Как отмечает Дж.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Хармер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, использование аутентичных ресурсов значительно повышает мотивацию обучающихся и приближает процесс обучения к реальной языковой среде. Через интернет учащиеся получают доступ к новостным сайтам, подкастам, видеоматериалам, электронным библиотекам и образовательным платформам, что способствует развитию всех видов речевой деятельности: чтения,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аудиров</w:t>
      </w:r>
      <w:r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говорения и письма.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Особую роль в обучении иностранным языкам играют образовательные онлайн-платформы и цифровые инструменты. Использование таких ресурсов, как интерактивные упражнения, виртуальные классы и обучающие приложения, делает процесс обучения более динамичным и эффективным. Они позволяют организовать самостоятельную работу обучающихся, предоставляют мгновенную обратную связь и способствуют развитию автономности в обучении. Как подчеркивает Н.Д. Гальскова, информационные технологии создают условия для индивидуализации обучения и повышения его результативности.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важно отметить возможности интернет-технологий в развитии продуктивных навыков.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Онлайн-форумы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блоги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видеочаты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 и международные языковые сообщества позволяют учащимся применять иностранный язык в реальных коммуникативных ситуациях. Общение с носителями языка способствует развитию речевой уверенности, улучшению произносительных навыков и преодолению языкового барьера. Таким образом, обучение выходит за пределы аудитории и становится частью реальной языковой практики.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Значительное место в процессе обучения занимает использование мультимедийных ресурсов. Видео, аудио, интерактивные презентации и цифровые симуляции делают восприятие учебного материала более наглядным и доступным. Мультимедийные технологии помогают учитывать разные стили обучения, повышают вовлеченность учащихся и создают благоприятные условия для усвоения нового материала. Особенно эффективно их применение при развитии навыков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аудирования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 и устной речи.</w:t>
      </w: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Кроме того, интернет-технологии способствуют развитию самостоятельности и исследовательских навыков обучающихся. Учащиеся могут самостоятельно находить информацию, анализировать источники, выполнять проектные задания и участвовать в совместной онлайн-деятельности. Проектная работа с использованием цифровых инструментов развивает критическое мышление, креативность и навыки сотрудничества, что соответствует современным образовательным целям.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Особое внимание следует уделить использованию дистанционного и смешанного обучения. Онлайн-обучение предоставляет возможность организации образовательного процесса независимо от времени и места, что особенно актуально в современных условиях. Смешанный формат, сочетающий традиционное обучение с цифровыми ресурсами, позволяет объединить преимущества обоих подходов и повысить эффективность преподавания иностранных языков.</w:t>
      </w:r>
    </w:p>
    <w:p w:rsidR="001E14FB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стоит отметить роль интернет-технологий в повышении мотивации обучающихся. Использование игровых элементов, интерактивных заданий и современных цифровых ресурсов делает процесс обучения более интересным и вовлекающим. Элементы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геймификации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>, рейтинговые системы и цифровые достижения стимулируют активность учащихся и поддерживают устойчивый интерес к изучению языка.</w:t>
      </w: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Не менее важным аспектом является возможность оперативного контроля и оценки результатов обучения. Онлайн-тестирование, автоматизированная проверка заданий и цифровой мониторинг прогресса позволяют преподавателю отслеживать достижения обучающихся и своевременно корректировать образовательный процесс. Это делает обучение более гибким и адаптированным к индивид</w:t>
      </w:r>
      <w:r>
        <w:rPr>
          <w:rFonts w:ascii="Times New Roman" w:eastAsia="Times New Roman" w:hAnsi="Times New Roman" w:cs="Times New Roman"/>
          <w:sz w:val="28"/>
          <w:szCs w:val="28"/>
        </w:rPr>
        <w:t>уальным потребностям студентов.</w:t>
      </w: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Интеграция интернет-технологий также способствует реализации межкультурного подхода в обучении иностранным языкам. Через цифровые ресурсы обучающиеся знакомятся с культурой, традициями и особенностями стран изучаемого языка. Это расширяет кругозор, формирует толерантность и способствует развитию межкультурной компетенции, которая является важной составляющей современного языкового образования.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BF544D">
        <w:rPr>
          <w:rFonts w:ascii="Times New Roman" w:eastAsia="Times New Roman" w:hAnsi="Times New Roman" w:cs="Times New Roman"/>
          <w:sz w:val="28"/>
          <w:szCs w:val="28"/>
        </w:rPr>
        <w:t>Однако эффективное внедрение интернет-технологий требует методически грамотной организации. Преподаватель должен уметь отбирать качественные цифровые ресурсы, интегрировать их в учебный процесс и учитывать уровень подготовки обучающихся. Важно, чтобы технологии выступали не самоцелью, а средством повышения качества обучения. Только при таком подходе цифровые инструменты действительно становятся эффективным компонентом методики преподавания.</w:t>
      </w:r>
    </w:p>
    <w:p w:rsidR="00BF544D" w:rsidRDefault="00BF544D" w:rsidP="00765D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Таким образом, внедрение интернет-технологий в процесс обучения иностранным языкам представляет собой эффективную методическую стратегию, направленную на развитие языковых навыков, коммуникативной компетенции и учебной автономности обучающихся. Использование цифровых ресурсов расширяет образовательные возможности, повышает мотивацию и делает процесс обучения более современным и результативным. В условиях цифровой трансформации образования данный подход является актуальным и необходимым.</w:t>
      </w:r>
    </w:p>
    <w:p w:rsidR="001E14FB" w:rsidRDefault="001E1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F544D" w:rsidRDefault="00BF54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765D4C" w:rsidRPr="00765D4C" w:rsidRDefault="0076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1E14FB" w:rsidRDefault="00BF54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BF544D" w:rsidRPr="00BF544D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>1. Бим И.Л. Теория и практика обучения иностранным языкам. Москва: Просвещение, 2001. — 256 с.</w:t>
      </w:r>
    </w:p>
    <w:p w:rsidR="00BF544D" w:rsidRPr="00BF544D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2. Гальскова Н.Д. Современная методика обучения иностранным языкам. Москва: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Аркти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>, 2004. — 192 с.</w:t>
      </w:r>
    </w:p>
    <w:p w:rsidR="00BF544D" w:rsidRPr="00BF544D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 Е.С. Новые педагогические и информационные технологии в системе образования. Москва</w:t>
      </w: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BF544D">
        <w:rPr>
          <w:rFonts w:ascii="Times New Roman" w:eastAsia="Times New Roman" w:hAnsi="Times New Roman" w:cs="Times New Roman"/>
          <w:sz w:val="28"/>
          <w:szCs w:val="28"/>
        </w:rPr>
        <w:t>Академия</w:t>
      </w: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2008. — 272 </w:t>
      </w:r>
      <w:r w:rsidRPr="00BF54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F544D" w:rsidRPr="00BF544D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>4. Harmer J. How to Teach English. Harlow: Longman, 2007. — 288 p.</w:t>
      </w:r>
    </w:p>
    <w:p w:rsidR="00BF544D" w:rsidRPr="00BF544D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>5. Canale M., Swain M. Theoretical Bases of Communicative Approaches to Second Language Teaching and Testing // Applied Linguistics. — 1980. — Vol.1, No.1. — P.1–47.</w:t>
      </w:r>
    </w:p>
    <w:p w:rsidR="00BF544D" w:rsidRPr="00765D4C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6. Warschauer M. Computer Assisted Language Learning. </w:t>
      </w:r>
      <w:r w:rsidRPr="00765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New York: </w:t>
      </w:r>
      <w:proofErr w:type="spellStart"/>
      <w:r w:rsidRPr="00765D4C">
        <w:rPr>
          <w:rFonts w:ascii="Times New Roman" w:eastAsia="Times New Roman" w:hAnsi="Times New Roman" w:cs="Times New Roman"/>
          <w:sz w:val="28"/>
          <w:szCs w:val="28"/>
          <w:lang w:val="en-US"/>
        </w:rPr>
        <w:t>Routledge</w:t>
      </w:r>
      <w:proofErr w:type="spellEnd"/>
      <w:r w:rsidRPr="00765D4C">
        <w:rPr>
          <w:rFonts w:ascii="Times New Roman" w:eastAsia="Times New Roman" w:hAnsi="Times New Roman" w:cs="Times New Roman"/>
          <w:sz w:val="28"/>
          <w:szCs w:val="28"/>
          <w:lang w:val="en-US"/>
        </w:rPr>
        <w:t>, 1996. — 240 p.</w:t>
      </w:r>
    </w:p>
    <w:p w:rsidR="001E14FB" w:rsidRDefault="00BF544D" w:rsidP="00BF54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4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Krashen S. Principles and Practice in Second Language Acquisition.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Oxford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F544D">
        <w:rPr>
          <w:rFonts w:ascii="Times New Roman" w:eastAsia="Times New Roman" w:hAnsi="Times New Roman" w:cs="Times New Roman"/>
          <w:sz w:val="28"/>
          <w:szCs w:val="28"/>
        </w:rPr>
        <w:t>Pergamon</w:t>
      </w:r>
      <w:proofErr w:type="spellEnd"/>
      <w:r w:rsidRPr="00BF544D">
        <w:rPr>
          <w:rFonts w:ascii="Times New Roman" w:eastAsia="Times New Roman" w:hAnsi="Times New Roman" w:cs="Times New Roman"/>
          <w:sz w:val="28"/>
          <w:szCs w:val="28"/>
        </w:rPr>
        <w:t>, 1982. — 202 p.</w:t>
      </w:r>
      <w:bookmarkStart w:id="1" w:name="_GoBack"/>
      <w:bookmarkEnd w:id="1"/>
    </w:p>
    <w:p w:rsidR="001E14FB" w:rsidRDefault="001E1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14FB" w:rsidRDefault="001E14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E14FB" w:rsidSect="002B392C">
      <w:pgSz w:w="11906" w:h="16838"/>
      <w:pgMar w:top="993" w:right="850" w:bottom="993" w:left="1134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5F40CB-E33E-45C8-9C99-1326EAD016F3}"/>
    <w:embedBold r:id="rId2" w:fontKey="{DC356B20-91EF-4909-BD6A-D680DBC7CF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9CC8AF9-C73C-4AAB-A4E3-ED4A0F0E0C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BA14878-AE18-44A5-A2F2-661B9BA111F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93EA0"/>
    <w:multiLevelType w:val="multilevel"/>
    <w:tmpl w:val="6CACA5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TrueTypeFonts/>
  <w:proofState w:spelling="clean" w:grammar="clean"/>
  <w:defaultTabStop w:val="720"/>
  <w:characterSpacingControl w:val="doNotCompress"/>
  <w:savePreviewPicture/>
  <w:compat/>
  <w:rsids>
    <w:rsidRoot w:val="001E14FB"/>
    <w:rsid w:val="001E14FB"/>
    <w:rsid w:val="002B392C"/>
    <w:rsid w:val="00765D4C"/>
    <w:rsid w:val="00BF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92C"/>
  </w:style>
  <w:style w:type="paragraph" w:styleId="1">
    <w:name w:val="heading 1"/>
    <w:basedOn w:val="a"/>
    <w:next w:val="a"/>
    <w:rsid w:val="002B392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2B392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2B392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2B392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2B392C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rsid w:val="002B392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B392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2B392C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2B392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2</cp:revision>
  <dcterms:created xsi:type="dcterms:W3CDTF">2026-04-29T17:56:00Z</dcterms:created>
  <dcterms:modified xsi:type="dcterms:W3CDTF">2026-04-29T17:56:00Z</dcterms:modified>
</cp:coreProperties>
</file>