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74" w:rsidRDefault="00786E74" w:rsidP="00786E74">
      <w:pPr>
        <w:spacing w:line="26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СПЕЦИФИКАЦИЯ СУММАТИВНОГО ОЦЕНИВАНИЯ ЗА 4 ЧЕТВЕРТЬ </w:t>
      </w:r>
    </w:p>
    <w:p w:rsidR="00786E74" w:rsidRDefault="00786E74" w:rsidP="00786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</w:t>
      </w:r>
      <w:r w:rsidR="00223B7F">
        <w:rPr>
          <w:rFonts w:ascii="Times New Roman" w:eastAsia="Times New Roman" w:hAnsi="Times New Roman"/>
          <w:b/>
          <w:sz w:val="24"/>
        </w:rPr>
        <w:t xml:space="preserve">зор </w:t>
      </w:r>
      <w:proofErr w:type="spellStart"/>
      <w:r w:rsidR="00223B7F">
        <w:rPr>
          <w:rFonts w:ascii="Times New Roman" w:eastAsia="Times New Roman" w:hAnsi="Times New Roman"/>
          <w:b/>
          <w:sz w:val="24"/>
        </w:rPr>
        <w:t>суммативного</w:t>
      </w:r>
      <w:proofErr w:type="spellEnd"/>
      <w:r w:rsidR="00223B7F">
        <w:rPr>
          <w:rFonts w:ascii="Times New Roman" w:eastAsia="Times New Roman" w:hAnsi="Times New Roman"/>
          <w:b/>
          <w:sz w:val="24"/>
        </w:rPr>
        <w:t xml:space="preserve"> оценивания за 4</w:t>
      </w:r>
      <w:r>
        <w:rPr>
          <w:rFonts w:ascii="Times New Roman" w:eastAsia="Times New Roman" w:hAnsi="Times New Roman"/>
          <w:b/>
          <w:sz w:val="24"/>
        </w:rPr>
        <w:t xml:space="preserve"> четверть</w:t>
      </w: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</w:rPr>
      </w:pP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Продолжительность – </w:t>
      </w:r>
      <w:r>
        <w:rPr>
          <w:rFonts w:ascii="Times New Roman" w:eastAsia="Times New Roman" w:hAnsi="Times New Roman"/>
          <w:sz w:val="24"/>
        </w:rPr>
        <w:t>40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минут</w:t>
      </w: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Количество баллов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30</w:t>
      </w: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</w:rPr>
      </w:pP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Типы заданий:</w:t>
      </w:r>
    </w:p>
    <w:p w:rsidR="00786E74" w:rsidRDefault="00786E74" w:rsidP="00786E74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 – </w:t>
      </w:r>
      <w:r>
        <w:rPr>
          <w:rFonts w:ascii="Times New Roman" w:eastAsia="Times New Roman" w:hAnsi="Times New Roman"/>
          <w:sz w:val="24"/>
        </w:rPr>
        <w:t>задания,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требующие краткого ответа;</w:t>
      </w: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</w:rPr>
      </w:pPr>
    </w:p>
    <w:p w:rsidR="00786E74" w:rsidRDefault="00786E74" w:rsidP="00786E74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РО – </w:t>
      </w:r>
      <w:r>
        <w:rPr>
          <w:rFonts w:ascii="Times New Roman" w:eastAsia="Times New Roman" w:hAnsi="Times New Roman"/>
          <w:sz w:val="24"/>
        </w:rPr>
        <w:t>задания,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требующие развернутого ответа.</w:t>
      </w:r>
    </w:p>
    <w:p w:rsidR="00786E74" w:rsidRDefault="00786E74" w:rsidP="00786E74">
      <w:pPr>
        <w:spacing w:after="0" w:line="240" w:lineRule="auto"/>
        <w:rPr>
          <w:rFonts w:ascii="Times New Roman" w:eastAsia="Times New Roman" w:hAnsi="Times New Roman"/>
        </w:rPr>
      </w:pPr>
    </w:p>
    <w:p w:rsidR="00786E74" w:rsidRDefault="00786E74" w:rsidP="00786E74">
      <w:pPr>
        <w:spacing w:after="0" w:line="240" w:lineRule="auto"/>
        <w:ind w:left="2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Структура </w:t>
      </w:r>
      <w:proofErr w:type="spellStart"/>
      <w:r>
        <w:rPr>
          <w:rFonts w:ascii="Times New Roman" w:eastAsia="Times New Roman" w:hAnsi="Times New Roman"/>
          <w:b/>
          <w:sz w:val="24"/>
        </w:rPr>
        <w:t>суммативного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оценивания</w:t>
      </w:r>
    </w:p>
    <w:p w:rsidR="00786E74" w:rsidRDefault="00786E74" w:rsidP="00786E74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Данный вариант состоит из 8 заданий, включающих вопросы с кратким и развернутым ответами.</w:t>
      </w:r>
    </w:p>
    <w:p w:rsidR="00786E74" w:rsidRDefault="00786E74" w:rsidP="00786E74">
      <w:pPr>
        <w:spacing w:line="12" w:lineRule="exact"/>
        <w:rPr>
          <w:rFonts w:ascii="Times New Roman" w:eastAsia="Times New Roman" w:hAnsi="Times New Roman"/>
        </w:rPr>
      </w:pPr>
    </w:p>
    <w:p w:rsidR="00786E74" w:rsidRDefault="00786E74" w:rsidP="00786E74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Обучающийся при ответе на задания, требующие краткого ответа, должен заполнить, пустые места на схемах, картосхемах словами, элементами дополнительной характеристики тематических карт. При ответе </w:t>
      </w:r>
      <w:proofErr w:type="gramStart"/>
      <w:r>
        <w:rPr>
          <w:rFonts w:ascii="Times New Roman" w:eastAsia="Times New Roman" w:hAnsi="Times New Roman"/>
          <w:sz w:val="24"/>
        </w:rPr>
        <w:t>на вопросы</w:t>
      </w:r>
      <w:proofErr w:type="gramEnd"/>
      <w:r>
        <w:rPr>
          <w:rFonts w:ascii="Times New Roman" w:eastAsia="Times New Roman" w:hAnsi="Times New Roman"/>
          <w:sz w:val="24"/>
        </w:rPr>
        <w:t xml:space="preserve"> требующие развернутого ответа, обучающийся дает полный ответ и показывает логический порядок действий. В работе обучающегося оценивается умение излагать свою точку зрения, географические знания.</w:t>
      </w:r>
    </w:p>
    <w:p w:rsidR="00786E74" w:rsidRDefault="00786E74">
      <w:r>
        <w:br w:type="page"/>
      </w:r>
    </w:p>
    <w:p w:rsidR="00786E74" w:rsidRDefault="00786E74">
      <w:pPr>
        <w:sectPr w:rsidR="00786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E74" w:rsidRPr="00796EE0" w:rsidRDefault="00786E74" w:rsidP="00796EE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Характеристика задании </w:t>
      </w:r>
      <w:proofErr w:type="spellStart"/>
      <w:r>
        <w:rPr>
          <w:rFonts w:ascii="Times New Roman" w:eastAsia="Times New Roman" w:hAnsi="Times New Roman"/>
          <w:b/>
          <w:sz w:val="24"/>
        </w:rPr>
        <w:t>суммативного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оценивания за 4 четверть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40"/>
        <w:gridCol w:w="320"/>
        <w:gridCol w:w="540"/>
        <w:gridCol w:w="700"/>
        <w:gridCol w:w="320"/>
        <w:gridCol w:w="1100"/>
        <w:gridCol w:w="54"/>
        <w:gridCol w:w="1560"/>
        <w:gridCol w:w="1140"/>
        <w:gridCol w:w="1140"/>
        <w:gridCol w:w="1120"/>
        <w:gridCol w:w="1000"/>
        <w:gridCol w:w="880"/>
        <w:gridCol w:w="1000"/>
      </w:tblGrid>
      <w:tr w:rsidR="00796EE0" w:rsidTr="008C2D7E">
        <w:trPr>
          <w:trHeight w:val="28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Уровень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Тип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Время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Балл</w:t>
            </w: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мыслитель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  <w:tc>
          <w:tcPr>
            <w:tcW w:w="3920" w:type="dxa"/>
            <w:gridSpan w:val="6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60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Проверяемая цель обучения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задании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задания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задания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Балл*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</w:t>
            </w:r>
          </w:p>
        </w:tc>
      </w:tr>
      <w:tr w:rsidR="00796EE0" w:rsidTr="008C2D7E">
        <w:trPr>
          <w:trHeight w:val="13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gridSpan w:val="6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ных</w:t>
            </w:r>
            <w:proofErr w:type="spellEnd"/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выпол</w:t>
            </w:r>
            <w:proofErr w:type="spellEnd"/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*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*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*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раздел</w:t>
            </w: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навыков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*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4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10.6.1.1   Объяснять   деление   мира  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Различным признакам на физико-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географические,</w:t>
            </w:r>
          </w:p>
        </w:tc>
        <w:tc>
          <w:tcPr>
            <w:tcW w:w="217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историко-культурные,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5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политико-географические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порядка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8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Регионы мира</w:t>
            </w:r>
          </w:p>
        </w:tc>
        <w:tc>
          <w:tcPr>
            <w:tcW w:w="28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геополитические районы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5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10.6.1.3 Представлять в творческой форме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5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историко-географические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регионы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мира,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74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состав и особенности, географическую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74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характеристику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6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10.6.2.2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Объяснять</w:t>
            </w:r>
          </w:p>
        </w:tc>
        <w:tc>
          <w:tcPr>
            <w:tcW w:w="1474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методику   расчета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показателей,</w:t>
            </w:r>
          </w:p>
        </w:tc>
        <w:tc>
          <w:tcPr>
            <w:tcW w:w="11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применяемых 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74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сопоставлении (по выбору: ВВП, ВНП, 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74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том   числе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душу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населения,</w:t>
            </w:r>
          </w:p>
        </w:tc>
        <w:tc>
          <w:tcPr>
            <w:tcW w:w="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ППС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</w:t>
            </w: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порядка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74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(паритет   покупательской   способности),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74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28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гендерное равенство и т.п.)</w:t>
            </w: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6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10.6.2.3 Графически представлять рейтинг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Методы</w:t>
            </w: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 мира по одному из показателей (по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8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сравнения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стран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выбору)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10.6.2.6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Определять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географические,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социальные,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экономические</w:t>
            </w:r>
          </w:p>
        </w:tc>
        <w:tc>
          <w:tcPr>
            <w:tcW w:w="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политические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факторы,</w:t>
            </w:r>
          </w:p>
        </w:tc>
        <w:tc>
          <w:tcPr>
            <w:tcW w:w="115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оказывающие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влияние на место страны в рейтинге (по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Выбору :на примере трех стран,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4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расположенных в начале, середине и конце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рейтинга)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6EE0" w:rsidRDefault="00796EE0" w:rsidP="00796EE0">
      <w:pPr>
        <w:spacing w:after="0"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-1240155</wp:posOffset>
            </wp:positionV>
            <wp:extent cx="6350" cy="6350"/>
            <wp:effectExtent l="0" t="0" r="635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9165590</wp:posOffset>
            </wp:positionH>
            <wp:positionV relativeFrom="paragraph">
              <wp:posOffset>-1240155</wp:posOffset>
            </wp:positionV>
            <wp:extent cx="6350" cy="6350"/>
            <wp:effectExtent l="0" t="0" r="0" b="63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00"/>
        <w:gridCol w:w="2969"/>
        <w:gridCol w:w="80"/>
        <w:gridCol w:w="1480"/>
        <w:gridCol w:w="1140"/>
        <w:gridCol w:w="1140"/>
        <w:gridCol w:w="1120"/>
        <w:gridCol w:w="1000"/>
        <w:gridCol w:w="880"/>
        <w:gridCol w:w="980"/>
      </w:tblGrid>
      <w:tr w:rsidR="00796EE0" w:rsidTr="008C2D7E">
        <w:trPr>
          <w:trHeight w:val="2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10.7.1.1</w:t>
            </w:r>
          </w:p>
        </w:tc>
        <w:tc>
          <w:tcPr>
            <w:tcW w:w="2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3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Классифицирует   проблемы   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развитии человечества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4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261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</w:t>
            </w: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10.7.1.3 Определяет и группирует причины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6EE0" w:rsidTr="008C2D7E">
        <w:trPr>
          <w:trHeight w:val="13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последствия глобальных проблем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глобальных</w:t>
            </w:r>
          </w:p>
        </w:tc>
        <w:tc>
          <w:tcPr>
            <w:tcW w:w="396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796EE0" w:rsidTr="008C2D7E">
        <w:trPr>
          <w:trHeight w:val="13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порядка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137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проблем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96EE0" w:rsidTr="008C2D7E">
        <w:trPr>
          <w:trHeight w:val="11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796EE0" w:rsidRDefault="00796EE0" w:rsidP="00796EE0">
            <w:pPr>
              <w:spacing w:after="0"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10.7.1.4</w:t>
            </w:r>
          </w:p>
        </w:tc>
        <w:tc>
          <w:tcPr>
            <w:tcW w:w="296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6" w:lineRule="exact"/>
              <w:ind w:right="3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Определяет территориальные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96EE0" w:rsidTr="008C2D7E">
        <w:trPr>
          <w:trHeight w:val="14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6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96EE0" w:rsidTr="008C2D7E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проявления глобальных проблем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1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порядка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6EE0" w:rsidTr="008C2D7E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5" w:lineRule="exact"/>
              <w:ind w:right="4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5" w:lineRule="exact"/>
              <w:ind w:right="5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</w:t>
            </w:r>
          </w:p>
        </w:tc>
      </w:tr>
      <w:tr w:rsidR="00796EE0" w:rsidTr="008C2D7E">
        <w:trPr>
          <w:trHeight w:val="266"/>
        </w:trPr>
        <w:tc>
          <w:tcPr>
            <w:tcW w:w="560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Примечание: * - разделы, в которые можно вносить изменения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EE0" w:rsidRDefault="00796EE0" w:rsidP="00796EE0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96EE0" w:rsidRDefault="00796EE0" w:rsidP="00796EE0">
      <w:pPr>
        <w:spacing w:after="0"/>
        <w:sectPr w:rsidR="00796EE0" w:rsidSect="00796EE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2120D1" w:rsidRPr="00223B7F" w:rsidRDefault="002120D1" w:rsidP="0022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В</w:t>
      </w:r>
      <w:r w:rsidR="00223B7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E6D4A">
        <w:rPr>
          <w:rFonts w:ascii="Times New Roman" w:eastAsia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0.5pt;margin-top:-81.5pt;width:1pt;height:25.5pt;flip:x y;z-index:251658240;mso-position-horizontal-relative:text;mso-position-vertical-relative:text" o:connectortype="straight"/>
        </w:pict>
      </w:r>
      <w:r w:rsidRPr="00223B7F">
        <w:rPr>
          <w:rFonts w:ascii="Times New Roman" w:eastAsia="Times New Roman" w:hAnsi="Times New Roman"/>
          <w:b/>
          <w:sz w:val="24"/>
          <w:szCs w:val="24"/>
        </w:rPr>
        <w:t>Зада</w:t>
      </w:r>
      <w:r w:rsidR="00B05523">
        <w:rPr>
          <w:rFonts w:ascii="Times New Roman" w:eastAsia="Times New Roman" w:hAnsi="Times New Roman"/>
          <w:b/>
          <w:sz w:val="24"/>
          <w:szCs w:val="24"/>
        </w:rPr>
        <w:t xml:space="preserve">ния </w:t>
      </w:r>
      <w:proofErr w:type="spellStart"/>
      <w:r w:rsidR="00B05523">
        <w:rPr>
          <w:rFonts w:ascii="Times New Roman" w:eastAsia="Times New Roman" w:hAnsi="Times New Roman"/>
          <w:b/>
          <w:sz w:val="24"/>
          <w:szCs w:val="24"/>
        </w:rPr>
        <w:t>суммативного</w:t>
      </w:r>
      <w:proofErr w:type="spellEnd"/>
      <w:r w:rsidR="00B05523">
        <w:rPr>
          <w:rFonts w:ascii="Times New Roman" w:eastAsia="Times New Roman" w:hAnsi="Times New Roman"/>
          <w:b/>
          <w:sz w:val="24"/>
          <w:szCs w:val="24"/>
        </w:rPr>
        <w:t xml:space="preserve"> оценивания за 4</w:t>
      </w:r>
      <w:r w:rsidRPr="00223B7F">
        <w:rPr>
          <w:rFonts w:ascii="Times New Roman" w:eastAsia="Times New Roman" w:hAnsi="Times New Roman"/>
          <w:b/>
          <w:sz w:val="24"/>
          <w:szCs w:val="24"/>
        </w:rPr>
        <w:t xml:space="preserve"> четверть </w:t>
      </w:r>
    </w:p>
    <w:p w:rsidR="002120D1" w:rsidRPr="00223B7F" w:rsidRDefault="002120D1" w:rsidP="00223B7F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3B7F">
        <w:rPr>
          <w:rFonts w:ascii="Times New Roman" w:eastAsia="Times New Roman" w:hAnsi="Times New Roman"/>
          <w:b/>
          <w:sz w:val="24"/>
          <w:szCs w:val="24"/>
        </w:rPr>
        <w:t>по предмету «</w:t>
      </w:r>
      <w:proofErr w:type="gramStart"/>
      <w:r w:rsidRPr="00223B7F">
        <w:rPr>
          <w:rFonts w:ascii="Times New Roman" w:eastAsia="Times New Roman" w:hAnsi="Times New Roman"/>
          <w:b/>
          <w:sz w:val="24"/>
          <w:szCs w:val="24"/>
        </w:rPr>
        <w:t>География»</w:t>
      </w:r>
      <w:r w:rsidR="00223B7F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proofErr w:type="gramEnd"/>
      <w:r w:rsidR="00223B7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223B7F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b/>
          <w:sz w:val="24"/>
          <w:szCs w:val="24"/>
        </w:rPr>
        <w:t>Задание 1</w:t>
      </w:r>
      <w:r w:rsidRPr="00223B7F">
        <w:rPr>
          <w:rFonts w:ascii="Times New Roman" w:eastAsia="Times New Roman" w:hAnsi="Times New Roman"/>
          <w:sz w:val="24"/>
          <w:szCs w:val="24"/>
        </w:rPr>
        <w:t>.</w:t>
      </w:r>
      <w:r w:rsidR="00223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Представьте </w:t>
      </w:r>
      <w:proofErr w:type="spellStart"/>
      <w:r w:rsidRPr="00223B7F">
        <w:rPr>
          <w:rFonts w:ascii="Times New Roman" w:eastAsia="Times New Roman" w:hAnsi="Times New Roman"/>
          <w:sz w:val="24"/>
          <w:szCs w:val="24"/>
        </w:rPr>
        <w:t>историко</w:t>
      </w:r>
      <w:proofErr w:type="spellEnd"/>
      <w:r w:rsidRPr="00223B7F">
        <w:rPr>
          <w:rFonts w:ascii="Times New Roman" w:eastAsia="Times New Roman" w:hAnsi="Times New Roman"/>
          <w:sz w:val="24"/>
          <w:szCs w:val="24"/>
        </w:rPr>
        <w:t xml:space="preserve"> – географический </w:t>
      </w:r>
      <w:proofErr w:type="gramStart"/>
      <w:r w:rsidRPr="00223B7F">
        <w:rPr>
          <w:rFonts w:ascii="Times New Roman" w:eastAsia="Times New Roman" w:hAnsi="Times New Roman"/>
          <w:sz w:val="24"/>
          <w:szCs w:val="24"/>
        </w:rPr>
        <w:t>район  (</w:t>
      </w:r>
      <w:proofErr w:type="gramEnd"/>
      <w:r w:rsidRPr="00223B7F">
        <w:rPr>
          <w:rFonts w:ascii="Times New Roman" w:eastAsia="Times New Roman" w:hAnsi="Times New Roman"/>
          <w:sz w:val="24"/>
          <w:szCs w:val="24"/>
        </w:rPr>
        <w:t>по выбору), определите состав и особенности</w:t>
      </w:r>
    </w:p>
    <w:p w:rsidR="002120D1" w:rsidRPr="00223B7F" w:rsidRDefault="002120D1" w:rsidP="00D20238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223B7F">
        <w:rPr>
          <w:rFonts w:ascii="Times New Roman" w:eastAsia="Times New Roman" w:hAnsi="Times New Roman"/>
          <w:sz w:val="24"/>
          <w:szCs w:val="24"/>
        </w:rPr>
        <w:t>(3)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3B7F">
        <w:rPr>
          <w:rFonts w:ascii="Times New Roman" w:eastAsia="Times New Roman" w:hAnsi="Times New Roman"/>
          <w:b/>
          <w:sz w:val="24"/>
          <w:szCs w:val="24"/>
        </w:rPr>
        <w:t xml:space="preserve">Задание 2 </w:t>
      </w:r>
      <w:r w:rsidR="00D202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  а) И</w:t>
      </w:r>
      <w:r w:rsidR="009971A8" w:rsidRPr="00223B7F">
        <w:rPr>
          <w:rFonts w:ascii="Times New Roman" w:eastAsia="Times New Roman" w:hAnsi="Times New Roman"/>
          <w:sz w:val="24"/>
          <w:szCs w:val="24"/>
        </w:rPr>
        <w:t>спользуя данные из таблиц</w:t>
      </w:r>
      <w:r w:rsidRPr="00223B7F">
        <w:rPr>
          <w:rFonts w:ascii="Times New Roman" w:eastAsia="Times New Roman" w:hAnsi="Times New Roman"/>
          <w:sz w:val="24"/>
          <w:szCs w:val="24"/>
        </w:rPr>
        <w:t>, изобразите страны по показателю ВВП</w:t>
      </w:r>
      <w:r w:rsidR="009971A8" w:rsidRPr="00223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 в виде </w:t>
      </w:r>
      <w:proofErr w:type="spellStart"/>
      <w:r w:rsidRPr="00223B7F">
        <w:rPr>
          <w:rFonts w:ascii="Times New Roman" w:eastAsia="Times New Roman" w:hAnsi="Times New Roman"/>
          <w:sz w:val="24"/>
          <w:szCs w:val="24"/>
        </w:rPr>
        <w:t>инфографики</w:t>
      </w:r>
      <w:proofErr w:type="spellEnd"/>
      <w:r w:rsidRPr="00223B7F">
        <w:rPr>
          <w:rFonts w:ascii="Times New Roman" w:eastAsia="Times New Roman" w:hAnsi="Times New Roman"/>
          <w:sz w:val="24"/>
          <w:szCs w:val="24"/>
        </w:rPr>
        <w:t xml:space="preserve">/ диаграммы. </w:t>
      </w:r>
    </w:p>
    <w:tbl>
      <w:tblPr>
        <w:tblStyle w:val="a3"/>
        <w:tblW w:w="9709" w:type="dxa"/>
        <w:tblInd w:w="7" w:type="dxa"/>
        <w:tblLook w:val="04A0" w:firstRow="1" w:lastRow="0" w:firstColumn="1" w:lastColumn="0" w:noHBand="0" w:noVBand="1"/>
      </w:tblPr>
      <w:tblGrid>
        <w:gridCol w:w="2426"/>
        <w:gridCol w:w="2427"/>
        <w:gridCol w:w="2428"/>
        <w:gridCol w:w="2428"/>
      </w:tblGrid>
      <w:tr w:rsidR="002120D1" w:rsidRPr="00223B7F" w:rsidTr="009971A8">
        <w:tc>
          <w:tcPr>
            <w:tcW w:w="2426" w:type="dxa"/>
          </w:tcPr>
          <w:p w:rsidR="002120D1" w:rsidRPr="00223B7F" w:rsidRDefault="002120D1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2427" w:type="dxa"/>
          </w:tcPr>
          <w:p w:rsidR="002120D1" w:rsidRPr="00223B7F" w:rsidRDefault="00EC053C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ВВП, </w:t>
            </w:r>
            <w:proofErr w:type="spellStart"/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млрд</w:t>
            </w:r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>.долл</w:t>
            </w:r>
            <w:proofErr w:type="spellEnd"/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 (2016г.)</w:t>
            </w:r>
          </w:p>
        </w:tc>
        <w:tc>
          <w:tcPr>
            <w:tcW w:w="2428" w:type="dxa"/>
          </w:tcPr>
          <w:p w:rsidR="002120D1" w:rsidRPr="00223B7F" w:rsidRDefault="00EC053C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ВВП, </w:t>
            </w:r>
            <w:proofErr w:type="spellStart"/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млрд</w:t>
            </w:r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>.долл</w:t>
            </w:r>
            <w:proofErr w:type="spellEnd"/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 (2017г.)</w:t>
            </w:r>
          </w:p>
        </w:tc>
        <w:tc>
          <w:tcPr>
            <w:tcW w:w="2428" w:type="dxa"/>
          </w:tcPr>
          <w:p w:rsidR="002120D1" w:rsidRPr="00223B7F" w:rsidRDefault="00EC053C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ВВП, </w:t>
            </w:r>
            <w:proofErr w:type="spellStart"/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млрд</w:t>
            </w:r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>.долл</w:t>
            </w:r>
            <w:proofErr w:type="spellEnd"/>
            <w:r w:rsidR="002120D1"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 (2018г)</w:t>
            </w:r>
          </w:p>
        </w:tc>
      </w:tr>
      <w:tr w:rsidR="002120D1" w:rsidRPr="00223B7F" w:rsidTr="009971A8">
        <w:tc>
          <w:tcPr>
            <w:tcW w:w="2426" w:type="dxa"/>
          </w:tcPr>
          <w:p w:rsidR="002120D1" w:rsidRPr="00223B7F" w:rsidRDefault="002120D1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2427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11221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12062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13368</w:t>
            </w:r>
          </w:p>
        </w:tc>
      </w:tr>
      <w:tr w:rsidR="002120D1" w:rsidRPr="00223B7F" w:rsidTr="009971A8">
        <w:tc>
          <w:tcPr>
            <w:tcW w:w="2426" w:type="dxa"/>
          </w:tcPr>
          <w:p w:rsidR="002120D1" w:rsidRPr="00223B7F" w:rsidRDefault="002120D1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2427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771</w:t>
            </w:r>
          </w:p>
        </w:tc>
      </w:tr>
      <w:tr w:rsidR="002120D1" w:rsidRPr="00223B7F" w:rsidTr="009971A8">
        <w:tc>
          <w:tcPr>
            <w:tcW w:w="2426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Монголия </w:t>
            </w:r>
          </w:p>
        </w:tc>
        <w:tc>
          <w:tcPr>
            <w:tcW w:w="2427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11.43</w:t>
            </w:r>
          </w:p>
        </w:tc>
        <w:tc>
          <w:tcPr>
            <w:tcW w:w="2428" w:type="dxa"/>
          </w:tcPr>
          <w:p w:rsidR="002120D1" w:rsidRPr="00223B7F" w:rsidRDefault="009971A8" w:rsidP="00223B7F">
            <w:pPr>
              <w:tabs>
                <w:tab w:val="left" w:pos="34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</w:tr>
    </w:tbl>
    <w:p w:rsidR="002120D1" w:rsidRPr="00223B7F" w:rsidRDefault="002120D1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Талица № 1</w:t>
      </w:r>
    </w:p>
    <w:p w:rsidR="002120D1" w:rsidRPr="00223B7F" w:rsidRDefault="00EE6D4A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50.35pt;margin-top:6.3pt;width:.9pt;height:111.8pt;flip:x y;z-index:251654144" o:connectortype="straight">
            <v:stroke endarrow="block"/>
          </v:shape>
        </w:pict>
      </w:r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 xml:space="preserve">География. Учебник для 10 классов естественно-математического направления общеобразовательных </w:t>
      </w:r>
      <w:proofErr w:type="gramStart"/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>школ.-</w:t>
      </w:r>
      <w:proofErr w:type="gramEnd"/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 xml:space="preserve"> Алматы: </w:t>
      </w:r>
      <w:proofErr w:type="spellStart"/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>Мектеп</w:t>
      </w:r>
      <w:proofErr w:type="spellEnd"/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>, 2019.-стр.255 приложение 3.</w:t>
      </w:r>
    </w:p>
    <w:p w:rsidR="002120D1" w:rsidRPr="00223B7F" w:rsidRDefault="002120D1" w:rsidP="00223B7F">
      <w:pPr>
        <w:tabs>
          <w:tab w:val="left" w:pos="348"/>
        </w:tabs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</w:p>
    <w:p w:rsidR="002120D1" w:rsidRPr="00223B7F" w:rsidRDefault="00EE6D4A" w:rsidP="00223B7F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564.45pt;margin-top:2.3pt;width:.45pt;height:104.8pt;flip:x y;z-index:251655168" o:connectortype="straight">
            <v:stroke endarrow="block"/>
          </v:shape>
        </w:pict>
      </w:r>
    </w:p>
    <w:p w:rsidR="002120D1" w:rsidRPr="00223B7F" w:rsidRDefault="002120D1" w:rsidP="00223B7F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</w:p>
    <w:p w:rsidR="002120D1" w:rsidRPr="00223B7F" w:rsidRDefault="002120D1" w:rsidP="00223B7F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9"/>
      <w:bookmarkEnd w:id="0"/>
    </w:p>
    <w:p w:rsidR="002120D1" w:rsidRPr="00223B7F" w:rsidRDefault="00EE6D4A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557.5pt;margin-top:1.95pt;width:148.65pt;height:12.6pt;flip:x y;z-index:251656192" o:connectortype="straight">
            <v:stroke endarrow="block"/>
          </v:shape>
        </w:pict>
      </w:r>
    </w:p>
    <w:p w:rsidR="002120D1" w:rsidRPr="00223B7F" w:rsidRDefault="00EE6D4A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46.65pt;margin-top:7.7pt;width:139.85pt;height:0;z-index:251657216" o:connectortype="straight">
            <v:stroke endarrow="block"/>
          </v:shape>
        </w:pict>
      </w:r>
      <w:r w:rsidR="002120D1" w:rsidRPr="00223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(3)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proofErr w:type="gramStart"/>
      <w:r w:rsidRPr="00223B7F">
        <w:rPr>
          <w:rFonts w:ascii="Times New Roman" w:eastAsia="Times New Roman" w:hAnsi="Times New Roman"/>
          <w:b/>
          <w:sz w:val="24"/>
          <w:szCs w:val="24"/>
        </w:rPr>
        <w:t>3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  </w:t>
      </w:r>
      <w:r w:rsidR="00EC053C" w:rsidRPr="00223B7F">
        <w:rPr>
          <w:rFonts w:ascii="Times New Roman" w:eastAsia="Times New Roman" w:hAnsi="Times New Roman"/>
          <w:sz w:val="24"/>
          <w:szCs w:val="24"/>
        </w:rPr>
        <w:t>Дополните</w:t>
      </w:r>
      <w:proofErr w:type="gramEnd"/>
      <w:r w:rsidR="00EC053C" w:rsidRPr="00223B7F">
        <w:rPr>
          <w:rFonts w:ascii="Times New Roman" w:eastAsia="Times New Roman" w:hAnsi="Times New Roman"/>
          <w:sz w:val="24"/>
          <w:szCs w:val="24"/>
        </w:rPr>
        <w:t xml:space="preserve"> таблицу</w:t>
      </w:r>
      <w:r w:rsidRPr="00223B7F">
        <w:rPr>
          <w:rFonts w:ascii="Times New Roman" w:eastAsia="Times New Roman" w:hAnsi="Times New Roman"/>
          <w:sz w:val="24"/>
          <w:szCs w:val="24"/>
        </w:rPr>
        <w:t>, укажите факторы, оказывающие влияние на место страны в рейтинге ВВП</w:t>
      </w:r>
    </w:p>
    <w:tbl>
      <w:tblPr>
        <w:tblStyle w:val="a3"/>
        <w:tblW w:w="10006" w:type="dxa"/>
        <w:tblLayout w:type="fixed"/>
        <w:tblLook w:val="04A0" w:firstRow="1" w:lastRow="0" w:firstColumn="1" w:lastColumn="0" w:noHBand="0" w:noVBand="1"/>
      </w:tblPr>
      <w:tblGrid>
        <w:gridCol w:w="1577"/>
        <w:gridCol w:w="1272"/>
        <w:gridCol w:w="1512"/>
        <w:gridCol w:w="1984"/>
        <w:gridCol w:w="1771"/>
        <w:gridCol w:w="1890"/>
      </w:tblGrid>
      <w:tr w:rsidR="009971A8" w:rsidRPr="00223B7F" w:rsidTr="00223B7F">
        <w:tc>
          <w:tcPr>
            <w:tcW w:w="157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27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ВВП 2017 </w:t>
            </w:r>
            <w:proofErr w:type="spellStart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млрд.долл</w:t>
            </w:r>
            <w:proofErr w:type="spellEnd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151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фактор</w:t>
            </w:r>
          </w:p>
        </w:tc>
        <w:tc>
          <w:tcPr>
            <w:tcW w:w="1984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фактор</w:t>
            </w:r>
          </w:p>
        </w:tc>
        <w:tc>
          <w:tcPr>
            <w:tcW w:w="177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фактор</w:t>
            </w:r>
          </w:p>
        </w:tc>
        <w:tc>
          <w:tcPr>
            <w:tcW w:w="18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фактор</w:t>
            </w:r>
          </w:p>
        </w:tc>
      </w:tr>
      <w:tr w:rsidR="009971A8" w:rsidRPr="00223B7F" w:rsidTr="00223B7F">
        <w:tc>
          <w:tcPr>
            <w:tcW w:w="157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27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1512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Омывается Сев. Ледовитым, Тихим, Атлантическим океанами</w:t>
            </w:r>
          </w:p>
        </w:tc>
        <w:tc>
          <w:tcPr>
            <w:tcW w:w="1984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Население-37,2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высококвали</w:t>
            </w:r>
            <w:proofErr w:type="spellEnd"/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фицированного</w:t>
            </w:r>
            <w:proofErr w:type="spellEnd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активного населения свыше 65%</w:t>
            </w:r>
          </w:p>
        </w:tc>
        <w:tc>
          <w:tcPr>
            <w:tcW w:w="177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ООН, НАТО и других международных организации</w:t>
            </w:r>
          </w:p>
        </w:tc>
      </w:tr>
      <w:tr w:rsidR="009971A8" w:rsidRPr="00223B7F" w:rsidTr="00223B7F">
        <w:tc>
          <w:tcPr>
            <w:tcW w:w="157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4016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51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Население- 147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ЭАН-71 млн.</w:t>
            </w:r>
          </w:p>
        </w:tc>
        <w:tc>
          <w:tcPr>
            <w:tcW w:w="177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ООН, ВТР, СНГ и других международных организации</w:t>
            </w:r>
          </w:p>
        </w:tc>
      </w:tr>
      <w:tr w:rsidR="009971A8" w:rsidRPr="00223B7F" w:rsidTr="00223B7F">
        <w:tc>
          <w:tcPr>
            <w:tcW w:w="157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27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130 место</w:t>
            </w:r>
          </w:p>
        </w:tc>
        <w:tc>
          <w:tcPr>
            <w:tcW w:w="151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Население-9,1</w:t>
            </w:r>
          </w:p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городского населения 27%</w:t>
            </w:r>
          </w:p>
        </w:tc>
        <w:tc>
          <w:tcPr>
            <w:tcW w:w="177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Ведущая отрасль промышленности  производство </w:t>
            </w:r>
            <w:proofErr w:type="spellStart"/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элетроэнергии</w:t>
            </w:r>
            <w:proofErr w:type="spellEnd"/>
          </w:p>
        </w:tc>
        <w:tc>
          <w:tcPr>
            <w:tcW w:w="18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 ООН, СНГ, ШОС и других международных организации</w:t>
            </w:r>
          </w:p>
        </w:tc>
      </w:tr>
    </w:tbl>
    <w:p w:rsidR="000B76B5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Таблица № 2                                                                                                </w:t>
      </w:r>
      <w:r w:rsidR="00223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223B7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223B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2120D1" w:rsidRPr="00223B7F" w:rsidRDefault="002120D1" w:rsidP="00223B7F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/>
          <w:b/>
          <w:sz w:val="24"/>
          <w:szCs w:val="24"/>
        </w:rPr>
        <w:t>Задание 4.</w:t>
      </w:r>
      <w:r w:rsidR="00223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Заполните таблицу.  Проклассифицируйте глобальные проблемы: </w:t>
      </w:r>
    </w:p>
    <w:p w:rsidR="002120D1" w:rsidRPr="00223B7F" w:rsidRDefault="009971A8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Проблема войны и мира, озоновые дыры, демографическая проблема, опасность ядерной войны, землетрясение, продовольственная проблема, проблема охрана здоровья, истощение ресурсов.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855"/>
      </w:tblGrid>
      <w:tr w:rsidR="002120D1" w:rsidRPr="00223B7F" w:rsidTr="009971A8">
        <w:tc>
          <w:tcPr>
            <w:tcW w:w="3085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4855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</w:t>
            </w:r>
          </w:p>
        </w:tc>
      </w:tr>
      <w:tr w:rsidR="002120D1" w:rsidRPr="00223B7F" w:rsidTr="009971A8">
        <w:tc>
          <w:tcPr>
            <w:tcW w:w="3085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</w:p>
        </w:tc>
        <w:tc>
          <w:tcPr>
            <w:tcW w:w="4855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D1" w:rsidRPr="00223B7F" w:rsidTr="009971A8">
        <w:tc>
          <w:tcPr>
            <w:tcW w:w="3085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4855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D1" w:rsidRPr="00223B7F" w:rsidTr="009971A8">
        <w:tc>
          <w:tcPr>
            <w:tcW w:w="3085" w:type="dxa"/>
          </w:tcPr>
          <w:p w:rsidR="002120D1" w:rsidRPr="00223B7F" w:rsidRDefault="009971A8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4855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D1" w:rsidRPr="00223B7F" w:rsidTr="009971A8">
        <w:tc>
          <w:tcPr>
            <w:tcW w:w="3085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4855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53C" w:rsidRPr="00223B7F" w:rsidRDefault="002120D1" w:rsidP="00223B7F">
      <w:pPr>
        <w:tabs>
          <w:tab w:val="left" w:pos="348"/>
        </w:tabs>
        <w:spacing w:after="0" w:line="240" w:lineRule="auto"/>
        <w:ind w:left="7"/>
        <w:rPr>
          <w:rFonts w:ascii="Times New Roman" w:eastAsia="Times New Roman" w:hAnsi="Times New Roman"/>
          <w:b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Таблица № 3                                                                                                        </w:t>
      </w:r>
      <w:proofErr w:type="gramStart"/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23B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  <w:r w:rsidR="00223B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23B7F">
        <w:rPr>
          <w:rFonts w:ascii="Times New Roman" w:eastAsia="Times New Roman" w:hAnsi="Times New Roman"/>
          <w:sz w:val="24"/>
          <w:szCs w:val="24"/>
        </w:rPr>
        <w:t>а.</w:t>
      </w:r>
      <w:r w:rsidR="00EC053C" w:rsidRPr="00223B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3B7F">
        <w:rPr>
          <w:rFonts w:ascii="Times New Roman" w:eastAsia="Times New Roman" w:hAnsi="Times New Roman"/>
          <w:sz w:val="24"/>
          <w:szCs w:val="24"/>
        </w:rPr>
        <w:t>Заполните  таблицу</w:t>
      </w:r>
      <w:proofErr w:type="gramEnd"/>
      <w:r w:rsidRPr="00223B7F">
        <w:rPr>
          <w:rFonts w:ascii="Times New Roman" w:eastAsia="Times New Roman" w:hAnsi="Times New Roman"/>
          <w:sz w:val="24"/>
          <w:szCs w:val="24"/>
        </w:rPr>
        <w:t xml:space="preserve">. Укажите </w:t>
      </w:r>
      <w:proofErr w:type="gramStart"/>
      <w:r w:rsidRPr="00223B7F">
        <w:rPr>
          <w:rFonts w:ascii="Times New Roman" w:eastAsia="Times New Roman" w:hAnsi="Times New Roman"/>
          <w:sz w:val="24"/>
          <w:szCs w:val="24"/>
        </w:rPr>
        <w:t xml:space="preserve">состав  </w:t>
      </w:r>
      <w:proofErr w:type="spellStart"/>
      <w:r w:rsidRPr="00223B7F">
        <w:rPr>
          <w:rFonts w:ascii="Times New Roman" w:eastAsia="Times New Roman" w:hAnsi="Times New Roman"/>
          <w:sz w:val="24"/>
          <w:szCs w:val="24"/>
        </w:rPr>
        <w:t>историко</w:t>
      </w:r>
      <w:proofErr w:type="spellEnd"/>
      <w:proofErr w:type="gramEnd"/>
      <w:r w:rsidRPr="00223B7F">
        <w:rPr>
          <w:rFonts w:ascii="Times New Roman" w:eastAsia="Times New Roman" w:hAnsi="Times New Roman"/>
          <w:sz w:val="24"/>
          <w:szCs w:val="24"/>
        </w:rPr>
        <w:t xml:space="preserve"> - культурных районов материков и частей света. </w:t>
      </w:r>
    </w:p>
    <w:tbl>
      <w:tblPr>
        <w:tblStyle w:val="a3"/>
        <w:tblW w:w="9709" w:type="dxa"/>
        <w:tblInd w:w="7" w:type="dxa"/>
        <w:tblLook w:val="04A0" w:firstRow="1" w:lastRow="0" w:firstColumn="1" w:lastColumn="0" w:noHBand="0" w:noVBand="1"/>
      </w:tblPr>
      <w:tblGrid>
        <w:gridCol w:w="2426"/>
        <w:gridCol w:w="2427"/>
        <w:gridCol w:w="2428"/>
        <w:gridCol w:w="2428"/>
      </w:tblGrid>
      <w:tr w:rsidR="002120D1" w:rsidRPr="00223B7F" w:rsidTr="009971A8">
        <w:tc>
          <w:tcPr>
            <w:tcW w:w="2426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Евразия</w:t>
            </w:r>
          </w:p>
        </w:tc>
        <w:tc>
          <w:tcPr>
            <w:tcW w:w="242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2428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Америка</w:t>
            </w:r>
          </w:p>
        </w:tc>
        <w:tc>
          <w:tcPr>
            <w:tcW w:w="2428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Австралия и Океания</w:t>
            </w:r>
          </w:p>
        </w:tc>
      </w:tr>
      <w:tr w:rsidR="002120D1" w:rsidRPr="00223B7F" w:rsidTr="009971A8">
        <w:tc>
          <w:tcPr>
            <w:tcW w:w="2426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76B5" w:rsidRDefault="000B76B5" w:rsidP="008C2D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0D1" w:rsidRPr="00223B7F" w:rsidRDefault="002120D1" w:rsidP="00223B7F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 xml:space="preserve">  Таблица № 4                               </w:t>
      </w:r>
      <w:bookmarkStart w:id="1" w:name="_GoBack"/>
      <w:bookmarkEnd w:id="1"/>
      <w:r w:rsidRPr="00223B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(4)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gramStart"/>
      <w:r w:rsidRPr="00223B7F">
        <w:rPr>
          <w:rFonts w:ascii="Times New Roman" w:eastAsia="Times New Roman" w:hAnsi="Times New Roman"/>
          <w:sz w:val="24"/>
          <w:szCs w:val="24"/>
        </w:rPr>
        <w:t>Объясните  причину</w:t>
      </w:r>
      <w:proofErr w:type="gramEnd"/>
      <w:r w:rsidRPr="00223B7F">
        <w:rPr>
          <w:rFonts w:ascii="Times New Roman" w:eastAsia="Times New Roman" w:hAnsi="Times New Roman"/>
          <w:sz w:val="24"/>
          <w:szCs w:val="24"/>
        </w:rPr>
        <w:t xml:space="preserve">  деления  мира  по  культурно-историческим  признакам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223B7F"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gramStart"/>
      <w:r w:rsidR="00223B7F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="00223B7F">
        <w:rPr>
          <w:rFonts w:ascii="Times New Roman" w:eastAsia="Times New Roman" w:hAnsi="Times New Roman"/>
          <w:sz w:val="24"/>
          <w:szCs w:val="24"/>
        </w:rPr>
        <w:t>1)</w:t>
      </w:r>
    </w:p>
    <w:p w:rsidR="002120D1" w:rsidRDefault="002120D1" w:rsidP="00223B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  </w:t>
      </w:r>
      <w:r w:rsidR="00223B7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23B7F">
        <w:rPr>
          <w:rFonts w:ascii="Times New Roman" w:eastAsia="Times New Roman" w:hAnsi="Times New Roman"/>
          <w:sz w:val="24"/>
          <w:szCs w:val="24"/>
        </w:rPr>
        <w:t>а) Используя таблицу, рассчитайте ВВП Ливан (2017), ВНП (Чехия,2017 г)</w:t>
      </w:r>
    </w:p>
    <w:p w:rsidR="008C2D7E" w:rsidRPr="00223B7F" w:rsidRDefault="008C2D7E" w:rsidP="00223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0" w:type="dxa"/>
        <w:tblInd w:w="6" w:type="dxa"/>
        <w:tblLook w:val="04A0" w:firstRow="1" w:lastRow="0" w:firstColumn="1" w:lastColumn="0" w:noHBand="0" w:noVBand="1"/>
      </w:tblPr>
      <w:tblGrid>
        <w:gridCol w:w="2427"/>
        <w:gridCol w:w="1219"/>
        <w:gridCol w:w="4253"/>
        <w:gridCol w:w="1701"/>
      </w:tblGrid>
      <w:tr w:rsidR="002120D1" w:rsidRPr="00223B7F" w:rsidTr="009971A8">
        <w:tc>
          <w:tcPr>
            <w:tcW w:w="3646" w:type="dxa"/>
            <w:gridSpan w:val="2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ВВП Ливан (2017)</w:t>
            </w:r>
          </w:p>
        </w:tc>
        <w:tc>
          <w:tcPr>
            <w:tcW w:w="5954" w:type="dxa"/>
            <w:gridSpan w:val="2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ВНП Чехия (2017)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Косвенные налоги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Расходы на личное потребление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825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Прибыль фирм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Валовые частные внутренние инвестиции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224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8100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расходы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302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Экспорт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131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Импорт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Импорт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422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Экспорт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Чистые поступления доходов факторов от остального мира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15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Рента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Чистые частные внутренние инвестиции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198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3" w:type="dxa"/>
            <w:vAlign w:val="bottom"/>
          </w:tcPr>
          <w:p w:rsidR="002120D1" w:rsidRPr="00223B7F" w:rsidRDefault="002120D1" w:rsidP="00223B7F">
            <w:pPr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Косвенные налоги на бизнес-фирмы</w:t>
            </w:r>
          </w:p>
        </w:tc>
        <w:tc>
          <w:tcPr>
            <w:tcW w:w="1701" w:type="dxa"/>
            <w:vAlign w:val="bottom"/>
          </w:tcPr>
          <w:p w:rsidR="002120D1" w:rsidRPr="00223B7F" w:rsidRDefault="002120D1" w:rsidP="00223B7F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107</w:t>
            </w: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253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20D1" w:rsidRPr="00223B7F" w:rsidTr="009971A8">
        <w:tc>
          <w:tcPr>
            <w:tcW w:w="2427" w:type="dxa"/>
            <w:vAlign w:val="bottom"/>
          </w:tcPr>
          <w:p w:rsidR="002120D1" w:rsidRPr="00223B7F" w:rsidRDefault="002120D1" w:rsidP="00223B7F">
            <w:pPr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vAlign w:val="bottom"/>
          </w:tcPr>
          <w:p w:rsidR="002120D1" w:rsidRPr="00223B7F" w:rsidRDefault="002120D1" w:rsidP="00223B7F">
            <w:pPr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70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7F">
        <w:rPr>
          <w:rFonts w:ascii="Times New Roman" w:eastAsia="Times New Roman" w:hAnsi="Times New Roman"/>
          <w:sz w:val="24"/>
          <w:szCs w:val="24"/>
        </w:rPr>
        <w:t xml:space="preserve">Таблица № 5                                                                                                            </w:t>
      </w:r>
      <w:r w:rsidR="00223B7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="00223B7F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="00223B7F">
        <w:rPr>
          <w:rFonts w:ascii="Times New Roman" w:eastAsia="Times New Roman" w:hAnsi="Times New Roman"/>
          <w:sz w:val="24"/>
          <w:szCs w:val="24"/>
        </w:rPr>
        <w:t>2)</w:t>
      </w:r>
    </w:p>
    <w:p w:rsidR="002120D1" w:rsidRPr="00223B7F" w:rsidRDefault="002120D1" w:rsidP="00223B7F">
      <w:pPr>
        <w:widowControl w:val="0"/>
        <w:pBdr>
          <w:bottom w:val="single" w:sz="12" w:space="1" w:color="auto"/>
        </w:pBd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) Вычислите паритет покупательской способности. Килограмм пшеничной муки в России стоит 20 рубля, а в </w:t>
      </w:r>
      <w:proofErr w:type="gramStart"/>
      <w:r w:rsidRPr="00223B7F">
        <w:rPr>
          <w:rFonts w:ascii="Times New Roman" w:eastAsia="Times New Roman" w:hAnsi="Times New Roman" w:cs="Times New Roman"/>
          <w:sz w:val="24"/>
          <w:szCs w:val="24"/>
        </w:rPr>
        <w:t>Казахстане  —</w:t>
      </w:r>
      <w:proofErr w:type="gramEnd"/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120 тенге. Найдите паритет покупательской способности этих валют для пшеничной муки</w:t>
      </w:r>
    </w:p>
    <w:p w:rsidR="00EC053C" w:rsidRPr="00223B7F" w:rsidRDefault="00EC053C" w:rsidP="00223B7F">
      <w:pPr>
        <w:widowControl w:val="0"/>
        <w:pBdr>
          <w:bottom w:val="single" w:sz="12" w:space="1" w:color="auto"/>
        </w:pBdr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23B7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23B7F"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2120D1" w:rsidRPr="00223B7F" w:rsidRDefault="002120D1" w:rsidP="00223B7F">
      <w:pPr>
        <w:tabs>
          <w:tab w:val="left" w:pos="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page30"/>
      <w:bookmarkEnd w:id="2"/>
      <w:r w:rsidRPr="00223B7F">
        <w:rPr>
          <w:rFonts w:ascii="Times New Roman" w:eastAsia="Times New Roman" w:hAnsi="Times New Roman"/>
          <w:sz w:val="24"/>
          <w:szCs w:val="24"/>
        </w:rPr>
        <w:t>Задание 7</w:t>
      </w:r>
      <w:r w:rsidR="00223B7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23B7F">
        <w:rPr>
          <w:rFonts w:ascii="Times New Roman" w:eastAsia="Times New Roman" w:hAnsi="Times New Roman"/>
          <w:sz w:val="24"/>
          <w:szCs w:val="24"/>
        </w:rPr>
        <w:t xml:space="preserve">Заполните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91"/>
      </w:tblGrid>
      <w:tr w:rsidR="002120D1" w:rsidRPr="00223B7F" w:rsidTr="008C2D7E">
        <w:tc>
          <w:tcPr>
            <w:tcW w:w="266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340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глобальных проблем</w:t>
            </w: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глобальных проблем</w:t>
            </w:r>
          </w:p>
        </w:tc>
      </w:tr>
      <w:tr w:rsidR="002120D1" w:rsidRPr="00223B7F" w:rsidTr="008C2D7E">
        <w:tc>
          <w:tcPr>
            <w:tcW w:w="266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проблема</w:t>
            </w:r>
          </w:p>
        </w:tc>
        <w:tc>
          <w:tcPr>
            <w:tcW w:w="340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D1" w:rsidRPr="00223B7F" w:rsidTr="008C2D7E">
        <w:tc>
          <w:tcPr>
            <w:tcW w:w="266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проблема</w:t>
            </w:r>
          </w:p>
        </w:tc>
        <w:tc>
          <w:tcPr>
            <w:tcW w:w="3402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Таблица №6                                                                                                                 </w:t>
      </w:r>
      <w:proofErr w:type="gramStart"/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B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223B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2120D1" w:rsidRPr="00223B7F" w:rsidRDefault="002120D1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Задание 8</w:t>
      </w:r>
      <w:r w:rsidR="00223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а. Определите по рисунку факторы сокращения лесного покрова. </w:t>
      </w:r>
    </w:p>
    <w:p w:rsidR="002120D1" w:rsidRPr="00223B7F" w:rsidRDefault="002120D1" w:rsidP="00D20238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Лесной покров планеты</w:t>
      </w:r>
    </w:p>
    <w:p w:rsidR="002120D1" w:rsidRPr="00223B7F" w:rsidRDefault="002120D1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3365" cy="190992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191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D1" w:rsidRPr="00223B7F" w:rsidRDefault="002120D1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Рисунок 1.</w:t>
      </w:r>
    </w:p>
    <w:p w:rsidR="002120D1" w:rsidRPr="00223B7F" w:rsidRDefault="002120D1" w:rsidP="00223B7F">
      <w:pPr>
        <w:widowControl w:val="0"/>
        <w:tabs>
          <w:tab w:val="left" w:pos="1701"/>
          <w:tab w:val="left" w:pos="1843"/>
          <w:tab w:val="left" w:pos="19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>в. Заполни таблицу, на примере двух стран (регион)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20D1" w:rsidRPr="00223B7F" w:rsidTr="009971A8"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страны (региона)</w:t>
            </w:r>
          </w:p>
        </w:tc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определяющие сокращение лесного покрова</w:t>
            </w: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решения сокращения лесного покрова</w:t>
            </w:r>
          </w:p>
        </w:tc>
      </w:tr>
      <w:tr w:rsidR="002120D1" w:rsidRPr="00223B7F" w:rsidTr="009971A8"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0D1" w:rsidRPr="00223B7F" w:rsidTr="009971A8"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20D1" w:rsidRPr="00223B7F" w:rsidRDefault="002120D1" w:rsidP="00223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   Таблица №7                                                                                                                         </w:t>
      </w:r>
      <w:proofErr w:type="gramStart"/>
      <w:r w:rsidRPr="00223B7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23B7F"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2120D1" w:rsidRPr="00223B7F" w:rsidRDefault="002120D1" w:rsidP="0022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0D1" w:rsidRPr="00C0794B" w:rsidRDefault="002120D1" w:rsidP="002120D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94494">
        <w:rPr>
          <w:rFonts w:ascii="Times New Roman" w:eastAsia="Times New Roman" w:hAnsi="Times New Roman"/>
          <w:b/>
          <w:sz w:val="20"/>
          <w:szCs w:val="20"/>
        </w:rPr>
        <w:t>Схема выставления баллов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521"/>
        <w:gridCol w:w="709"/>
        <w:gridCol w:w="2126"/>
      </w:tblGrid>
      <w:tr w:rsidR="002120D1" w:rsidRPr="00904B64" w:rsidTr="008C2D7E">
        <w:tc>
          <w:tcPr>
            <w:tcW w:w="675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904B6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904B64">
              <w:rPr>
                <w:rFonts w:ascii="Times New Roman" w:eastAsia="Times New Roman" w:hAnsi="Times New Roman" w:cs="Times New Roman"/>
              </w:rPr>
              <w:t>твет</w:t>
            </w:r>
          </w:p>
        </w:tc>
        <w:tc>
          <w:tcPr>
            <w:tcW w:w="709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904B64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904B64"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</w:tr>
      <w:tr w:rsidR="002120D1" w:rsidRPr="00904B64" w:rsidTr="008C2D7E">
        <w:tc>
          <w:tcPr>
            <w:tcW w:w="675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120D1" w:rsidRPr="00094D5D" w:rsidRDefault="002120D1" w:rsidP="009971A8">
            <w:pPr>
              <w:rPr>
                <w:rFonts w:ascii="Times New Roman" w:eastAsia="Times New Roman" w:hAnsi="Times New Roman"/>
                <w:b/>
              </w:rPr>
            </w:pPr>
            <w:r w:rsidRPr="00094D5D">
              <w:rPr>
                <w:rFonts w:ascii="Times New Roman" w:eastAsia="Times New Roman" w:hAnsi="Times New Roman"/>
                <w:b/>
              </w:rPr>
              <w:t>Выделяет историко-культурные районы мира;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Евразия:</w:t>
            </w:r>
            <w:r w:rsidRPr="00C0794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0794B">
              <w:rPr>
                <w:rFonts w:ascii="Times New Roman" w:eastAsia="Times New Roman" w:hAnsi="Times New Roman"/>
              </w:rPr>
              <w:t>Зап.Европа</w:t>
            </w:r>
            <w:proofErr w:type="spellEnd"/>
            <w:r w:rsidRPr="00C0794B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C0794B">
              <w:rPr>
                <w:rFonts w:ascii="Times New Roman" w:eastAsia="Times New Roman" w:hAnsi="Times New Roman"/>
              </w:rPr>
              <w:t>Вост.Европа</w:t>
            </w:r>
            <w:proofErr w:type="spellEnd"/>
            <w:r w:rsidRPr="00C0794B">
              <w:rPr>
                <w:rFonts w:ascii="Times New Roman" w:eastAsia="Times New Roman" w:hAnsi="Times New Roman"/>
              </w:rPr>
              <w:t xml:space="preserve">; СНГ; Юго-Зап. Азия; Южная Азия; Центральная и Восточная Азия; Юго-Восточная Азия. 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Африка:</w:t>
            </w:r>
            <w:r w:rsidRPr="00C0794B">
              <w:rPr>
                <w:rFonts w:ascii="Times New Roman" w:eastAsia="Times New Roman" w:hAnsi="Times New Roman"/>
              </w:rPr>
              <w:t xml:space="preserve"> Сев. Африка; Зап. Африка; Центральная Африка; Восточная Африка; Южная Африка.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Америка:</w:t>
            </w:r>
            <w:r w:rsidRPr="00C0794B">
              <w:rPr>
                <w:rFonts w:ascii="Times New Roman" w:eastAsia="Times New Roman" w:hAnsi="Times New Roman"/>
              </w:rPr>
              <w:t xml:space="preserve"> Семерная Америка: Латинская Америка.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Австралия и Океания</w:t>
            </w:r>
          </w:p>
        </w:tc>
        <w:tc>
          <w:tcPr>
            <w:tcW w:w="709" w:type="dxa"/>
          </w:tcPr>
          <w:p w:rsidR="002120D1" w:rsidRPr="00904B64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bottom"/>
          </w:tcPr>
          <w:p w:rsidR="002120D1" w:rsidRPr="008C2D7E" w:rsidRDefault="00FB31C8" w:rsidP="008C2D7E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</w:rPr>
              <w:t xml:space="preserve">Изображение </w:t>
            </w:r>
            <w:proofErr w:type="spellStart"/>
            <w:r w:rsidRPr="00C0794B">
              <w:rPr>
                <w:rFonts w:ascii="Times New Roman" w:eastAsia="Times New Roman" w:hAnsi="Times New Roman" w:cs="Times New Roman"/>
              </w:rPr>
              <w:t>инфографики</w:t>
            </w:r>
            <w:proofErr w:type="spellEnd"/>
            <w:r w:rsidRPr="00C0794B">
              <w:rPr>
                <w:rFonts w:ascii="Times New Roman" w:eastAsia="Times New Roman" w:hAnsi="Times New Roman" w:cs="Times New Roman"/>
              </w:rPr>
              <w:t>/диаграммы</w:t>
            </w:r>
          </w:p>
        </w:tc>
        <w:tc>
          <w:tcPr>
            <w:tcW w:w="709" w:type="dxa"/>
          </w:tcPr>
          <w:p w:rsidR="002120D1" w:rsidRPr="00C0794B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1" w:type="dxa"/>
            <w:vAlign w:val="bottom"/>
          </w:tcPr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Географический фактор: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 Россия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омываются Тихим, Атлантическим, Сев. Ледовитым океанами.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Таджикистан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имеет выход в Каспийское море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Экономический фактор: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Канада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- высокоразвитая индустриально-аграрная страна, составе «Большой семерки»</w:t>
            </w:r>
          </w:p>
          <w:p w:rsidR="002120D1" w:rsidRPr="00C0794B" w:rsidRDefault="00FB31C8" w:rsidP="009971A8">
            <w:pPr>
              <w:autoSpaceDE w:val="0"/>
              <w:autoSpaceDN w:val="0"/>
              <w:adjustRightInd w:val="0"/>
              <w:rPr>
                <w:rFonts w:ascii="Times New Roman" w:eastAsia="OpenSans-Regular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Россия -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индустриально-аграрная страна с переходной экономикой. Большие запасы полезных ископаемых</w:t>
            </w:r>
          </w:p>
        </w:tc>
        <w:tc>
          <w:tcPr>
            <w:tcW w:w="709" w:type="dxa"/>
          </w:tcPr>
          <w:p w:rsidR="002120D1" w:rsidRPr="00C0794B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1Экологические </w:t>
            </w:r>
            <w:r w:rsidRPr="00C0794B">
              <w:rPr>
                <w:rFonts w:ascii="Times New Roman" w:eastAsia="Times New Roman" w:hAnsi="Times New Roman" w:cs="Times New Roman"/>
              </w:rPr>
              <w:t>- озоновые дыры, загрязнение окружающей среды, землетрясение, цунами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2 Экономические </w:t>
            </w:r>
            <w:r w:rsidRPr="00C0794B">
              <w:rPr>
                <w:rFonts w:ascii="Times New Roman" w:eastAsia="Times New Roman" w:hAnsi="Times New Roman" w:cs="Times New Roman"/>
              </w:rPr>
              <w:t>- продовольственная проблема, истощение ресурсов и т.д.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</w:t>
            </w:r>
            <w:r w:rsidRPr="00C0794B">
              <w:rPr>
                <w:rFonts w:ascii="Times New Roman" w:eastAsia="Times New Roman" w:hAnsi="Times New Roman" w:cs="Times New Roman"/>
                <w:b/>
              </w:rPr>
              <w:t>Социальные -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 демографическая проблема, проблема </w:t>
            </w:r>
            <w:proofErr w:type="gramStart"/>
            <w:r w:rsidRPr="00C0794B">
              <w:rPr>
                <w:rFonts w:ascii="Times New Roman" w:eastAsia="Times New Roman" w:hAnsi="Times New Roman" w:cs="Times New Roman"/>
              </w:rPr>
              <w:t>охраны  здоровья</w:t>
            </w:r>
            <w:proofErr w:type="gramEnd"/>
            <w:r w:rsidRPr="00C0794B">
              <w:rPr>
                <w:rFonts w:ascii="Times New Roman" w:eastAsia="Times New Roman" w:hAnsi="Times New Roman" w:cs="Times New Roman"/>
              </w:rPr>
              <w:t xml:space="preserve"> и т.д.</w:t>
            </w:r>
          </w:p>
          <w:p w:rsidR="002120D1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4 Политические </w:t>
            </w:r>
            <w:r w:rsidRPr="00C0794B">
              <w:rPr>
                <w:rFonts w:ascii="Times New Roman" w:eastAsia="Times New Roman" w:hAnsi="Times New Roman" w:cs="Times New Roman"/>
              </w:rPr>
              <w:t>- проблема войны и мира, опасность ядерной войны и т.д.</w:t>
            </w:r>
          </w:p>
        </w:tc>
        <w:tc>
          <w:tcPr>
            <w:tcW w:w="709" w:type="dxa"/>
          </w:tcPr>
          <w:p w:rsidR="002120D1" w:rsidRPr="00C0794B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FB31C8" w:rsidRPr="00094D5D" w:rsidRDefault="00FB31C8" w:rsidP="00FB31C8">
            <w:pPr>
              <w:rPr>
                <w:rFonts w:ascii="Times New Roman" w:eastAsia="Times New Roman" w:hAnsi="Times New Roman"/>
                <w:b/>
              </w:rPr>
            </w:pPr>
            <w:r w:rsidRPr="00094D5D">
              <w:rPr>
                <w:rFonts w:ascii="Times New Roman" w:eastAsia="Times New Roman" w:hAnsi="Times New Roman"/>
                <w:b/>
              </w:rPr>
              <w:t>Выделяет историко-культурные районы мира;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Евразия:</w:t>
            </w:r>
            <w:r w:rsidRPr="00C0794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0794B">
              <w:rPr>
                <w:rFonts w:ascii="Times New Roman" w:eastAsia="Times New Roman" w:hAnsi="Times New Roman"/>
              </w:rPr>
              <w:t>Зап.Европа</w:t>
            </w:r>
            <w:proofErr w:type="spellEnd"/>
            <w:r w:rsidRPr="00C0794B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C0794B">
              <w:rPr>
                <w:rFonts w:ascii="Times New Roman" w:eastAsia="Times New Roman" w:hAnsi="Times New Roman"/>
              </w:rPr>
              <w:t>Вост.Европа</w:t>
            </w:r>
            <w:proofErr w:type="spellEnd"/>
            <w:r w:rsidRPr="00C0794B">
              <w:rPr>
                <w:rFonts w:ascii="Times New Roman" w:eastAsia="Times New Roman" w:hAnsi="Times New Roman"/>
              </w:rPr>
              <w:t xml:space="preserve">; СНГ; Юго-Зап. Азия; Южная Азия; Центральная и Восточная Азия; Юго-Восточная Азия. 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Африка:</w:t>
            </w:r>
            <w:r w:rsidRPr="00C0794B">
              <w:rPr>
                <w:rFonts w:ascii="Times New Roman" w:eastAsia="Times New Roman" w:hAnsi="Times New Roman"/>
              </w:rPr>
              <w:t xml:space="preserve"> Сев. Африка; Зап. Африка; Центральная Африка; Восточная Африка; Южная Африка.</w:t>
            </w:r>
          </w:p>
          <w:p w:rsidR="00FB31C8" w:rsidRPr="00C0794B" w:rsidRDefault="00FB31C8" w:rsidP="00FB31C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/>
                <w:b/>
              </w:rPr>
              <w:t>Америка:</w:t>
            </w:r>
            <w:r w:rsidRPr="00C0794B">
              <w:rPr>
                <w:rFonts w:ascii="Times New Roman" w:eastAsia="Times New Roman" w:hAnsi="Times New Roman"/>
              </w:rPr>
              <w:t xml:space="preserve"> Семерная Америка: Латинская Америка.</w:t>
            </w:r>
          </w:p>
          <w:p w:rsidR="00FB31C8" w:rsidRDefault="00FB31C8" w:rsidP="00FB31C8">
            <w:pPr>
              <w:rPr>
                <w:rFonts w:ascii="Times New Roman" w:eastAsia="Times New Roman" w:hAnsi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Австралия и Океания</w:t>
            </w:r>
          </w:p>
          <w:p w:rsidR="002120D1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0794B">
              <w:rPr>
                <w:rFonts w:ascii="Times New Roman" w:eastAsia="Times New Roman" w:hAnsi="Times New Roman"/>
              </w:rPr>
              <w:t>Объясняет  причину</w:t>
            </w:r>
            <w:proofErr w:type="gramEnd"/>
            <w:r w:rsidRPr="00C0794B">
              <w:rPr>
                <w:rFonts w:ascii="Times New Roman" w:eastAsia="Times New Roman" w:hAnsi="Times New Roman"/>
              </w:rPr>
              <w:t xml:space="preserve">  деления  мира  по  культурно-историческим  признакам</w:t>
            </w:r>
            <w:r>
              <w:rPr>
                <w:rFonts w:ascii="Times New Roman" w:eastAsia="Times New Roman" w:hAnsi="Times New Roman"/>
              </w:rPr>
              <w:t>. Эти государства долгие годы  составляли единое географическое , экономическое и культурное пространство, так же связывает  общность их исторических судеб.</w:t>
            </w:r>
          </w:p>
        </w:tc>
        <w:tc>
          <w:tcPr>
            <w:tcW w:w="709" w:type="dxa"/>
          </w:tcPr>
          <w:p w:rsidR="002120D1" w:rsidRPr="00C0794B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FB31C8" w:rsidRPr="00C0794B" w:rsidRDefault="00FB31C8" w:rsidP="00FB31C8">
            <w:pPr>
              <w:autoSpaceDE w:val="0"/>
              <w:autoSpaceDN w:val="0"/>
              <w:adjustRightInd w:val="0"/>
              <w:rPr>
                <w:rFonts w:ascii="Times New Roman" w:eastAsia="OpenSans-Regular" w:hAnsi="Times New Roman" w:cs="Times New Roman"/>
              </w:rPr>
            </w:pPr>
            <w:r w:rsidRPr="00C0794B">
              <w:rPr>
                <w:rFonts w:ascii="Times New Roman" w:eastAsia="OpenSans-Regular" w:hAnsi="Times New Roman" w:cs="Times New Roman"/>
              </w:rPr>
              <w:t>Ливан ВВП – 14400</w:t>
            </w:r>
          </w:p>
          <w:p w:rsidR="00FB31C8" w:rsidRPr="00C0794B" w:rsidRDefault="00FB31C8" w:rsidP="00FB31C8">
            <w:pPr>
              <w:autoSpaceDE w:val="0"/>
              <w:autoSpaceDN w:val="0"/>
              <w:adjustRightInd w:val="0"/>
              <w:rPr>
                <w:rFonts w:ascii="Times New Roman" w:eastAsia="OpenSans-Regular" w:hAnsi="Times New Roman" w:cs="Times New Roman"/>
              </w:rPr>
            </w:pPr>
            <w:r w:rsidRPr="00C0794B">
              <w:rPr>
                <w:rFonts w:ascii="Times New Roman" w:eastAsia="OpenSans-Regular" w:hAnsi="Times New Roman" w:cs="Times New Roman"/>
              </w:rPr>
              <w:t>Чехия ВНП - 742</w:t>
            </w:r>
          </w:p>
          <w:p w:rsidR="002120D1" w:rsidRPr="00C0794B" w:rsidRDefault="00FB31C8" w:rsidP="00FB31C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OpenSans-Regular" w:hAnsi="Times New Roman" w:cs="Times New Roman"/>
              </w:rPr>
              <w:t>Паритет покупательной способности этих валют доля пшеничной муки составит 6/рубль</w:t>
            </w:r>
          </w:p>
        </w:tc>
        <w:tc>
          <w:tcPr>
            <w:tcW w:w="709" w:type="dxa"/>
          </w:tcPr>
          <w:p w:rsidR="002120D1" w:rsidRPr="00C0794B" w:rsidRDefault="00FB31C8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Энергетическая проблема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Причина -  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бурное потребление энергетического </w:t>
            </w:r>
            <w:proofErr w:type="gramStart"/>
            <w:r w:rsidRPr="00C0794B">
              <w:rPr>
                <w:rFonts w:ascii="Times New Roman" w:eastAsia="Times New Roman" w:hAnsi="Times New Roman" w:cs="Times New Roman"/>
              </w:rPr>
              <w:t>сырья,  повышение</w:t>
            </w:r>
            <w:proofErr w:type="gramEnd"/>
            <w:r w:rsidRPr="00C0794B">
              <w:rPr>
                <w:rFonts w:ascii="Times New Roman" w:eastAsia="Times New Roman" w:hAnsi="Times New Roman" w:cs="Times New Roman"/>
              </w:rPr>
              <w:t xml:space="preserve"> стоимости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Пути решения - </w:t>
            </w:r>
            <w:r w:rsidRPr="00C0794B">
              <w:rPr>
                <w:rFonts w:ascii="Times New Roman" w:eastAsia="Times New Roman" w:hAnsi="Times New Roman" w:cs="Times New Roman"/>
              </w:rPr>
              <w:t>альтернативные источники энергии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Демографическая проблема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Причина –</w:t>
            </w:r>
            <w:r w:rsidRPr="00C0794B">
              <w:rPr>
                <w:rFonts w:ascii="Times New Roman" w:eastAsia="Times New Roman" w:hAnsi="Times New Roman" w:cs="Times New Roman"/>
              </w:rPr>
              <w:t xml:space="preserve"> рост численности населения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 xml:space="preserve">Пути решения – </w:t>
            </w:r>
            <w:r w:rsidRPr="00C0794B">
              <w:rPr>
                <w:rFonts w:ascii="Times New Roman" w:eastAsia="Times New Roman" w:hAnsi="Times New Roman" w:cs="Times New Roman"/>
              </w:rPr>
              <w:t>Демографическая политика</w:t>
            </w:r>
          </w:p>
        </w:tc>
        <w:tc>
          <w:tcPr>
            <w:tcW w:w="709" w:type="dxa"/>
          </w:tcPr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20D1" w:rsidRPr="00904B64" w:rsidTr="008C2D7E">
        <w:tc>
          <w:tcPr>
            <w:tcW w:w="675" w:type="dxa"/>
          </w:tcPr>
          <w:p w:rsidR="002120D1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Факторы сокращения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</w:rPr>
              <w:t>Использование древесины в производстве, кислотные дожди, лесные пожары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  <w:b/>
              </w:rPr>
              <w:t>Пути решения</w:t>
            </w:r>
          </w:p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 w:rsidRPr="00C0794B">
              <w:rPr>
                <w:rFonts w:ascii="Times New Roman" w:eastAsia="Times New Roman" w:hAnsi="Times New Roman" w:cs="Times New Roman"/>
              </w:rPr>
              <w:t>Посадка деревьев</w:t>
            </w:r>
            <w:r w:rsidRPr="00C0794B">
              <w:rPr>
                <w:rFonts w:ascii="Times New Roman" w:eastAsia="Times New Roman" w:hAnsi="Times New Roman" w:cs="Times New Roman"/>
                <w:b/>
              </w:rPr>
              <w:t>, профилактика лесных пожаров и т.д.</w:t>
            </w:r>
          </w:p>
        </w:tc>
        <w:tc>
          <w:tcPr>
            <w:tcW w:w="709" w:type="dxa"/>
          </w:tcPr>
          <w:p w:rsidR="002120D1" w:rsidRPr="00C0794B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 w:rsidRPr="00C079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Принимаются и другие правильные ответы</w:t>
            </w:r>
          </w:p>
        </w:tc>
      </w:tr>
      <w:tr w:rsidR="002120D1" w:rsidRPr="00904B64" w:rsidTr="008C2D7E">
        <w:tc>
          <w:tcPr>
            <w:tcW w:w="7196" w:type="dxa"/>
            <w:gridSpan w:val="2"/>
          </w:tcPr>
          <w:p w:rsidR="002120D1" w:rsidRPr="00A30322" w:rsidRDefault="002120D1" w:rsidP="009971A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9" w:type="dxa"/>
          </w:tcPr>
          <w:p w:rsidR="002120D1" w:rsidRDefault="002120D1" w:rsidP="009971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2120D1" w:rsidRPr="00904B64" w:rsidRDefault="002120D1" w:rsidP="009971A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20D1" w:rsidRPr="00904B64" w:rsidRDefault="002120D1" w:rsidP="002120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20D1" w:rsidRDefault="002120D1" w:rsidP="0021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0D1" w:rsidRDefault="002120D1" w:rsidP="0021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0D1" w:rsidRDefault="002120D1" w:rsidP="0021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0D1" w:rsidRDefault="002120D1" w:rsidP="0021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120D1" w:rsidSect="00223B7F">
      <w:headerReference w:type="default" r:id="rId9"/>
      <w:pgSz w:w="11900" w:h="16838"/>
      <w:pgMar w:top="426" w:right="1206" w:bottom="429" w:left="1200" w:header="0" w:footer="0" w:gutter="0"/>
      <w:cols w:space="0" w:equalWidth="0">
        <w:col w:w="9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4A" w:rsidRDefault="00EE6D4A" w:rsidP="00736AB8">
      <w:pPr>
        <w:spacing w:after="0" w:line="240" w:lineRule="auto"/>
      </w:pPr>
      <w:r>
        <w:separator/>
      </w:r>
    </w:p>
  </w:endnote>
  <w:endnote w:type="continuationSeparator" w:id="0">
    <w:p w:rsidR="00EE6D4A" w:rsidRDefault="00EE6D4A" w:rsidP="0073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4A" w:rsidRDefault="00EE6D4A" w:rsidP="00736AB8">
      <w:pPr>
        <w:spacing w:after="0" w:line="240" w:lineRule="auto"/>
      </w:pPr>
      <w:r>
        <w:separator/>
      </w:r>
    </w:p>
  </w:footnote>
  <w:footnote w:type="continuationSeparator" w:id="0">
    <w:p w:rsidR="00EE6D4A" w:rsidRDefault="00EE6D4A" w:rsidP="0073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7F" w:rsidRDefault="00223B7F">
    <w:pPr>
      <w:pStyle w:val="a5"/>
    </w:pPr>
  </w:p>
  <w:p w:rsidR="00223B7F" w:rsidRPr="00206643" w:rsidRDefault="00223B7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E74"/>
    <w:rsid w:val="000B76B5"/>
    <w:rsid w:val="002120D1"/>
    <w:rsid w:val="00223B7F"/>
    <w:rsid w:val="005041A5"/>
    <w:rsid w:val="00607335"/>
    <w:rsid w:val="00736AB8"/>
    <w:rsid w:val="007465FB"/>
    <w:rsid w:val="00786E74"/>
    <w:rsid w:val="00796EE0"/>
    <w:rsid w:val="00841E87"/>
    <w:rsid w:val="008C2D7E"/>
    <w:rsid w:val="009971A8"/>
    <w:rsid w:val="00A05820"/>
    <w:rsid w:val="00A2641D"/>
    <w:rsid w:val="00AC425F"/>
    <w:rsid w:val="00B05523"/>
    <w:rsid w:val="00BF2B9E"/>
    <w:rsid w:val="00CE5223"/>
    <w:rsid w:val="00D20238"/>
    <w:rsid w:val="00E54A27"/>
    <w:rsid w:val="00EC053C"/>
    <w:rsid w:val="00EE6D4A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6"/>
        <o:r id="V:Rule2" type="connector" idref="#_x0000_s1044"/>
        <o:r id="V:Rule3" type="connector" idref="#_x0000_s1045"/>
        <o:r id="V:Rule4" type="connector" idref="#_x0000_s1043"/>
        <o:r id="V:Rule5" type="connector" idref="#_x0000_s1042"/>
      </o:rules>
    </o:shapelayout>
  </w:shapeDefaults>
  <w:decimalSymbol w:val=","/>
  <w:listSeparator w:val=";"/>
  <w14:docId w14:val="34FE1D77"/>
  <w15:docId w15:val="{891FA2C6-8589-4FF8-8A1B-BE25338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86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E7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8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74"/>
  </w:style>
  <w:style w:type="paragraph" w:styleId="a7">
    <w:name w:val="Balloon Text"/>
    <w:basedOn w:val="a"/>
    <w:link w:val="a8"/>
    <w:uiPriority w:val="99"/>
    <w:semiHidden/>
    <w:unhideWhenUsed/>
    <w:rsid w:val="0078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7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1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7440-EAC0-4AF9-9769-990939E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13</cp:revision>
  <cp:lastPrinted>2020-03-04T13:41:00Z</cp:lastPrinted>
  <dcterms:created xsi:type="dcterms:W3CDTF">2020-01-08T08:45:00Z</dcterms:created>
  <dcterms:modified xsi:type="dcterms:W3CDTF">2021-02-11T13:22:00Z</dcterms:modified>
</cp:coreProperties>
</file>