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BD" w:rsidRPr="007575BD" w:rsidRDefault="007575BD" w:rsidP="007575BD">
      <w:pPr>
        <w:pStyle w:val="1"/>
        <w:shd w:val="clear" w:color="auto" w:fill="auto"/>
        <w:spacing w:line="240" w:lineRule="auto"/>
        <w:ind w:firstLine="708"/>
        <w:jc w:val="center"/>
        <w:rPr>
          <w:b/>
        </w:rPr>
      </w:pPr>
      <w:r w:rsidRPr="007575BD">
        <w:rPr>
          <w:b/>
        </w:rPr>
        <w:t>Формирование  читательской грамотности учащихся  в учебном процессе в рамках внедрения проекта «Читающая школа-читающий ученик»</w:t>
      </w:r>
    </w:p>
    <w:p w:rsidR="009E040A" w:rsidRPr="00344285" w:rsidRDefault="009E040A" w:rsidP="009E040A">
      <w:pPr>
        <w:pStyle w:val="1"/>
        <w:shd w:val="clear" w:color="auto" w:fill="auto"/>
        <w:spacing w:line="240" w:lineRule="auto"/>
        <w:ind w:firstLine="708"/>
        <w:jc w:val="both"/>
      </w:pPr>
      <w:r w:rsidRPr="00344285">
        <w:t>В Казахстане реализуется комплекс системных мер по развитию образования и науки. В процессе измерения уровня качества образования международными исследованиями</w:t>
      </w:r>
      <w:r>
        <w:t xml:space="preserve"> </w:t>
      </w:r>
      <w:r w:rsidRPr="00344285">
        <w:rPr>
          <w:lang w:val="en-US"/>
        </w:rPr>
        <w:t>PISA</w:t>
      </w:r>
      <w:r w:rsidRPr="00344285">
        <w:t>, TIM</w:t>
      </w:r>
      <w:r w:rsidRPr="00344285">
        <w:rPr>
          <w:lang w:val="en-US"/>
        </w:rPr>
        <w:t>SS</w:t>
      </w:r>
      <w:r w:rsidRPr="00344285">
        <w:t>,</w:t>
      </w:r>
      <w:r w:rsidRPr="00344285">
        <w:rPr>
          <w:lang w:val="en-US"/>
        </w:rPr>
        <w:t>PIRLS</w:t>
      </w:r>
      <w:r w:rsidRPr="00344285">
        <w:t xml:space="preserve">, одним из направлений является </w:t>
      </w:r>
      <w:r w:rsidRPr="00344285">
        <w:rPr>
          <w:lang w:eastAsia="ru-RU" w:bidi="ru-RU"/>
        </w:rPr>
        <w:t xml:space="preserve">читательская грамотность. </w:t>
      </w:r>
    </w:p>
    <w:p w:rsidR="009E040A" w:rsidRPr="00344285" w:rsidRDefault="009E040A" w:rsidP="009E040A">
      <w:pPr>
        <w:pStyle w:val="1"/>
        <w:shd w:val="clear" w:color="auto" w:fill="auto"/>
        <w:spacing w:line="240" w:lineRule="auto"/>
        <w:ind w:firstLine="0"/>
        <w:jc w:val="both"/>
        <w:rPr>
          <w:lang w:val="kk-KZ" w:eastAsia="ru-RU" w:bidi="ru-RU"/>
        </w:rPr>
      </w:pPr>
      <w:r w:rsidRPr="00344285">
        <w:rPr>
          <w:lang w:eastAsia="ru-RU" w:bidi="ru-RU"/>
        </w:rPr>
        <w:t xml:space="preserve">Читательская грамотность определена как способность обучающегося </w:t>
      </w:r>
      <w:proofErr w:type="gramStart"/>
      <w:r w:rsidRPr="00344285">
        <w:rPr>
          <w:lang w:eastAsia="ru-RU" w:bidi="ru-RU"/>
        </w:rPr>
        <w:t>понимать</w:t>
      </w:r>
      <w:proofErr w:type="gramEnd"/>
      <w:r w:rsidRPr="00344285">
        <w:rPr>
          <w:lang w:eastAsia="ru-RU" w:bidi="ru-RU"/>
        </w:rPr>
        <w:t>, использовать, размышлять и работать с письменными текстами для достижения своих целей, развивать свои знания и потенциал, а также участвовать в жизни общества.</w:t>
      </w:r>
    </w:p>
    <w:p w:rsidR="009E040A" w:rsidRPr="00344285" w:rsidRDefault="009E040A" w:rsidP="00A03109">
      <w:pPr>
        <w:pStyle w:val="1"/>
        <w:shd w:val="clear" w:color="auto" w:fill="auto"/>
        <w:spacing w:line="240" w:lineRule="auto"/>
        <w:ind w:firstLine="708"/>
        <w:jc w:val="both"/>
        <w:rPr>
          <w:lang w:val="kk-KZ"/>
        </w:rPr>
      </w:pPr>
      <w:r w:rsidRPr="00344285">
        <w:rPr>
          <w:lang w:val="kk-KZ"/>
        </w:rPr>
        <w:t>Президент Республики Казахстан Касым-Жомарт Токаев в ходе четвертого заседания Национального совета общественного доверия от 21 октября 2020 года отметил, что казахстанские школьники имеют низкий уровень читательской грамотности: «Результаты авторитетных международных исследований показывают, что у наших школьников не на должном уровне развиты навыки читательской грамотности. Поэтому привитие высокой культуры чтения, развитие читательской грамотности должно стать одним из приоритетных направлений образовательного процесса в каз</w:t>
      </w:r>
      <w:r w:rsidR="00E0771A">
        <w:rPr>
          <w:lang w:val="kk-KZ"/>
        </w:rPr>
        <w:t>ахстанских школах.»</w:t>
      </w:r>
    </w:p>
    <w:p w:rsidR="009E040A" w:rsidRPr="00344285" w:rsidRDefault="009E040A" w:rsidP="00A031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человек вынужден учиться в течение всей жизни. Одним из условий успешного самообразования является </w:t>
      </w:r>
      <w:proofErr w:type="spellStart"/>
      <w:r w:rsidRPr="0034428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4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ключевых компетентностей. Центральное место в перечне ключевых компетентностей занимает читательская компетентность. </w:t>
      </w:r>
    </w:p>
    <w:p w:rsidR="009E040A" w:rsidRDefault="009E040A" w:rsidP="009E040A">
      <w:pPr>
        <w:pStyle w:val="a4"/>
        <w:shd w:val="clear" w:color="auto" w:fill="FFFFFF"/>
        <w:ind w:left="0"/>
        <w:jc w:val="both"/>
        <w:rPr>
          <w:sz w:val="28"/>
          <w:szCs w:val="28"/>
        </w:rPr>
      </w:pPr>
      <w:r w:rsidRPr="009E040A">
        <w:rPr>
          <w:sz w:val="28"/>
          <w:szCs w:val="28"/>
        </w:rPr>
        <w:t xml:space="preserve">Кризис детского чтения и чтения населения в целом, падение престижа книги и чтения, сокращения времени, </w:t>
      </w:r>
      <w:r w:rsidR="00615E18">
        <w:rPr>
          <w:sz w:val="28"/>
          <w:szCs w:val="28"/>
        </w:rPr>
        <w:t xml:space="preserve"> </w:t>
      </w:r>
      <w:r w:rsidR="00E0771A">
        <w:rPr>
          <w:sz w:val="28"/>
          <w:szCs w:val="28"/>
        </w:rPr>
        <w:t xml:space="preserve"> </w:t>
      </w:r>
      <w:r w:rsidRPr="009E040A">
        <w:rPr>
          <w:sz w:val="28"/>
          <w:szCs w:val="28"/>
        </w:rPr>
        <w:t>уделяемого чтению на досуге</w:t>
      </w:r>
      <w:r w:rsidR="00E154D8">
        <w:rPr>
          <w:sz w:val="28"/>
          <w:szCs w:val="28"/>
        </w:rPr>
        <w:t xml:space="preserve">, </w:t>
      </w:r>
      <w:r w:rsidRPr="009E040A">
        <w:rPr>
          <w:sz w:val="28"/>
          <w:szCs w:val="28"/>
        </w:rPr>
        <w:t xml:space="preserve"> являются одними из актуальных проблем современного общества. </w:t>
      </w:r>
    </w:p>
    <w:p w:rsidR="00801057" w:rsidRPr="00801057" w:rsidRDefault="00801057" w:rsidP="009E040A">
      <w:pPr>
        <w:pStyle w:val="a4"/>
        <w:shd w:val="clear" w:color="auto" w:fill="FFFFFF"/>
        <w:ind w:left="0"/>
        <w:jc w:val="both"/>
        <w:rPr>
          <w:sz w:val="28"/>
          <w:szCs w:val="28"/>
        </w:rPr>
      </w:pPr>
      <w:r w:rsidRPr="00801057">
        <w:rPr>
          <w:sz w:val="28"/>
          <w:szCs w:val="28"/>
        </w:rPr>
        <w:t xml:space="preserve">В целях реализации поручения Главы государства </w:t>
      </w:r>
      <w:proofErr w:type="spellStart"/>
      <w:r w:rsidRPr="00801057">
        <w:rPr>
          <w:sz w:val="28"/>
          <w:szCs w:val="28"/>
        </w:rPr>
        <w:t>К.Токаева</w:t>
      </w:r>
      <w:proofErr w:type="spellEnd"/>
      <w:r w:rsidRPr="00801057">
        <w:rPr>
          <w:sz w:val="28"/>
          <w:szCs w:val="28"/>
        </w:rPr>
        <w:t>, озвученного на ІV заседании национального совета общественного доверия, который прошел 22.10.2020 года, стартовал проект «Читающая школа»</w:t>
      </w:r>
    </w:p>
    <w:p w:rsidR="009E040A" w:rsidRDefault="009E040A" w:rsidP="009E040A">
      <w:pPr>
        <w:pStyle w:val="a4"/>
        <w:shd w:val="clear" w:color="auto" w:fill="FFFFFF"/>
        <w:ind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рамках проекта «Читающая школа» мы запланировали ряд мероприятий, которые направлены на продвижение чтения, формирование читательских интересов и вовлечение в процесс чтения семьи.</w:t>
      </w:r>
    </w:p>
    <w:p w:rsidR="00A03109" w:rsidRPr="0068268F" w:rsidRDefault="00615E18" w:rsidP="0068268F">
      <w:pPr>
        <w:pStyle w:val="a4"/>
        <w:shd w:val="clear" w:color="auto" w:fill="FFFFFF"/>
        <w:ind w:left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Проект реализуется по нескольким направлениям:</w:t>
      </w:r>
    </w:p>
    <w:p w:rsidR="006328B8" w:rsidRPr="00A03109" w:rsidRDefault="006328B8" w:rsidP="0068268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3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Данное направление реализуется через</w:t>
      </w:r>
      <w:r w:rsidR="00B14400" w:rsidRPr="00A03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пополнение библиотечного фонда, через применение инноваций в сфере библиотечных процессов.</w:t>
      </w:r>
      <w:r w:rsidRPr="00A03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Изучив международный опыт по вовлечению в чтение, можно отметить, что финансирование библиотек </w:t>
      </w:r>
      <w:r w:rsidR="00816A50" w:rsidRPr="00A03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разных стран является на сегодняшний день недостаточным. Вместе с тем, во многих странах Европы осуществляется финансирование со стороны спонсоров, негосударственных объединений. Интересен опыт по вовлечение в чтение Швеции. В этой стране</w:t>
      </w:r>
      <w:r w:rsidR="00816A50" w:rsidRPr="00A03109">
        <w:rPr>
          <w:color w:val="000000"/>
          <w:sz w:val="28"/>
          <w:szCs w:val="28"/>
          <w:shd w:val="clear" w:color="auto" w:fill="FFFFFF"/>
        </w:rPr>
        <w:t xml:space="preserve"> </w:t>
      </w:r>
      <w:r w:rsidR="00816A50" w:rsidRPr="00A03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новорожденному дарят детские книги и рекомендации по чтению для родителей.</w:t>
      </w:r>
    </w:p>
    <w:p w:rsidR="006328B8" w:rsidRPr="0068268F" w:rsidRDefault="006328B8" w:rsidP="0068268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68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>Внеклассные</w:t>
      </w:r>
      <w:r w:rsidRPr="006826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8268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мероприятия</w:t>
      </w:r>
      <w:r w:rsidRPr="006826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1C220B" w:rsidRPr="006826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6826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грают </w:t>
      </w:r>
      <w:r w:rsidR="006D58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826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Pr="006826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ольшую </w:t>
      </w:r>
      <w:r w:rsidRPr="0068268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роль</w:t>
      </w:r>
      <w:r w:rsidRPr="006826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для </w:t>
      </w:r>
      <w:r w:rsidRPr="0068268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развития</w:t>
      </w:r>
      <w:r w:rsidRPr="006826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8268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читательской</w:t>
      </w:r>
      <w:r w:rsidRPr="006826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культуры  школьников. Они предоставляют широкие возможности для </w:t>
      </w:r>
      <w:r w:rsidRPr="0068268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формирования</w:t>
      </w:r>
      <w:r w:rsidRPr="006826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детского творчества, а также познавательного </w:t>
      </w:r>
      <w:r w:rsidRPr="0068268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развития</w:t>
      </w:r>
      <w:r w:rsidRPr="006826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школьников.</w:t>
      </w:r>
    </w:p>
    <w:p w:rsidR="006D33F4" w:rsidRPr="0068268F" w:rsidRDefault="006328B8" w:rsidP="0068268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268F">
        <w:rPr>
          <w:color w:val="000000"/>
          <w:sz w:val="28"/>
          <w:szCs w:val="28"/>
        </w:rPr>
        <w:t>Именно внеурочная деятельность создаёт благоприятные условия для обеспечения:</w:t>
      </w:r>
      <w:r w:rsidR="001C220B" w:rsidRPr="0068268F">
        <w:rPr>
          <w:color w:val="000000"/>
          <w:sz w:val="28"/>
          <w:szCs w:val="28"/>
        </w:rPr>
        <w:t xml:space="preserve"> </w:t>
      </w:r>
      <w:r w:rsidRPr="0068268F">
        <w:rPr>
          <w:color w:val="000000"/>
          <w:sz w:val="28"/>
          <w:szCs w:val="28"/>
        </w:rPr>
        <w:t xml:space="preserve"> развития интереса к процессу чтения;</w:t>
      </w:r>
      <w:r w:rsidR="006D33F4" w:rsidRPr="0068268F">
        <w:rPr>
          <w:color w:val="000000"/>
          <w:sz w:val="28"/>
          <w:szCs w:val="28"/>
        </w:rPr>
        <w:t xml:space="preserve"> За прошедший период нами был прове</w:t>
      </w:r>
      <w:r w:rsidR="00816A50" w:rsidRPr="0068268F">
        <w:rPr>
          <w:color w:val="000000"/>
          <w:sz w:val="28"/>
          <w:szCs w:val="28"/>
        </w:rPr>
        <w:t xml:space="preserve">ден ряд внеклассных мероприятий. </w:t>
      </w:r>
      <w:r w:rsidR="00B14400" w:rsidRPr="0068268F">
        <w:rPr>
          <w:color w:val="000000"/>
          <w:sz w:val="28"/>
          <w:szCs w:val="28"/>
        </w:rPr>
        <w:t xml:space="preserve">Данная работа освещена на сайте школы, в </w:t>
      </w:r>
      <w:proofErr w:type="spellStart"/>
      <w:r w:rsidR="00816A50" w:rsidRPr="0068268F">
        <w:rPr>
          <w:color w:val="000000"/>
          <w:sz w:val="28"/>
          <w:szCs w:val="28"/>
        </w:rPr>
        <w:t>И</w:t>
      </w:r>
      <w:r w:rsidR="00B14400" w:rsidRPr="0068268F">
        <w:rPr>
          <w:color w:val="000000"/>
          <w:sz w:val="28"/>
          <w:szCs w:val="28"/>
        </w:rPr>
        <w:t>нстаграмм</w:t>
      </w:r>
      <w:proofErr w:type="spellEnd"/>
      <w:r w:rsidR="00B14400" w:rsidRPr="0068268F">
        <w:rPr>
          <w:color w:val="000000"/>
          <w:sz w:val="28"/>
          <w:szCs w:val="28"/>
        </w:rPr>
        <w:t xml:space="preserve"> странице. </w:t>
      </w:r>
    </w:p>
    <w:p w:rsidR="0068268F" w:rsidRDefault="006370CE" w:rsidP="0068268F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68268F">
        <w:rPr>
          <w:rFonts w:ascii="Times New Roman" w:hAnsi="Times New Roman" w:cs="Times New Roman"/>
          <w:sz w:val="28"/>
          <w:szCs w:val="28"/>
        </w:rPr>
        <w:t>Повышение читательской культуры педагогов</w:t>
      </w:r>
      <w:r w:rsidR="00895C33" w:rsidRPr="0068268F">
        <w:rPr>
          <w:rFonts w:ascii="Times New Roman" w:hAnsi="Times New Roman" w:cs="Times New Roman"/>
          <w:sz w:val="28"/>
          <w:szCs w:val="28"/>
        </w:rPr>
        <w:t xml:space="preserve"> реализовывалось  через проведение </w:t>
      </w:r>
      <w:r w:rsidR="00616F99" w:rsidRPr="0068268F">
        <w:rPr>
          <w:rFonts w:ascii="Times New Roman" w:hAnsi="Times New Roman" w:cs="Times New Roman"/>
          <w:color w:val="333333"/>
          <w:sz w:val="28"/>
          <w:szCs w:val="28"/>
        </w:rPr>
        <w:t>педагогического совета «Территория текста: смысловое чтение как ресурс повышения качества знаний»;</w:t>
      </w:r>
      <w:r w:rsidR="00895C33" w:rsidRPr="0068268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16F99" w:rsidRPr="0068268F">
        <w:rPr>
          <w:rFonts w:ascii="Times New Roman" w:hAnsi="Times New Roman" w:cs="Times New Roman"/>
          <w:color w:val="333333"/>
          <w:sz w:val="28"/>
          <w:szCs w:val="28"/>
        </w:rPr>
        <w:t xml:space="preserve">организация работы постоянно – действующего семинара для педагогов </w:t>
      </w:r>
      <w:r w:rsidR="00895C33" w:rsidRPr="0068268F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 w:rsidR="00616F99" w:rsidRPr="0068268F">
        <w:rPr>
          <w:rFonts w:ascii="Times New Roman" w:hAnsi="Times New Roman" w:cs="Times New Roman"/>
          <w:color w:val="333333"/>
          <w:sz w:val="28"/>
          <w:szCs w:val="28"/>
        </w:rPr>
        <w:t>изучени</w:t>
      </w:r>
      <w:r w:rsidR="00895C33" w:rsidRPr="0068268F">
        <w:rPr>
          <w:rFonts w:ascii="Times New Roman" w:hAnsi="Times New Roman" w:cs="Times New Roman"/>
          <w:color w:val="333333"/>
          <w:sz w:val="28"/>
          <w:szCs w:val="28"/>
        </w:rPr>
        <w:t>ю и внедрению</w:t>
      </w:r>
      <w:r w:rsidR="00616F99" w:rsidRPr="0068268F">
        <w:rPr>
          <w:rFonts w:ascii="Times New Roman" w:hAnsi="Times New Roman" w:cs="Times New Roman"/>
          <w:color w:val="333333"/>
          <w:sz w:val="28"/>
          <w:szCs w:val="28"/>
        </w:rPr>
        <w:t xml:space="preserve"> технологий по развитию и формированию смыслового чтения и работе с текстом;</w:t>
      </w:r>
      <w:r w:rsidR="00895C33" w:rsidRPr="0068268F">
        <w:rPr>
          <w:rFonts w:ascii="Times New Roman" w:hAnsi="Times New Roman" w:cs="Times New Roman"/>
          <w:color w:val="333333"/>
          <w:sz w:val="28"/>
          <w:szCs w:val="28"/>
        </w:rPr>
        <w:t xml:space="preserve"> а также </w:t>
      </w:r>
      <w:r w:rsidR="00616F99" w:rsidRPr="0068268F">
        <w:rPr>
          <w:rFonts w:ascii="Times New Roman" w:hAnsi="Times New Roman" w:cs="Times New Roman"/>
          <w:color w:val="333333"/>
          <w:sz w:val="28"/>
          <w:szCs w:val="28"/>
        </w:rPr>
        <w:t>участие в мероприятиях различного уровня, направленных</w:t>
      </w:r>
      <w:r w:rsidR="0068268F">
        <w:rPr>
          <w:rFonts w:ascii="Times New Roman" w:hAnsi="Times New Roman" w:cs="Times New Roman"/>
          <w:color w:val="333333"/>
          <w:sz w:val="28"/>
          <w:szCs w:val="28"/>
        </w:rPr>
        <w:t xml:space="preserve"> на поддержку и развитие чтения.</w:t>
      </w:r>
      <w:proofErr w:type="gramEnd"/>
    </w:p>
    <w:p w:rsidR="00B14400" w:rsidRPr="0068268F" w:rsidRDefault="001C220B" w:rsidP="0068268F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8268F">
        <w:rPr>
          <w:rFonts w:ascii="Times New Roman" w:hAnsi="Times New Roman" w:cs="Times New Roman"/>
          <w:sz w:val="28"/>
          <w:szCs w:val="28"/>
        </w:rPr>
        <w:t xml:space="preserve">Следующее направление повышение читательской </w:t>
      </w:r>
      <w:r w:rsidR="006370CE" w:rsidRPr="0068268F">
        <w:rPr>
          <w:rFonts w:ascii="Times New Roman" w:hAnsi="Times New Roman" w:cs="Times New Roman"/>
          <w:sz w:val="28"/>
          <w:szCs w:val="28"/>
        </w:rPr>
        <w:t xml:space="preserve">культуры обучающихся на уроках реализуется </w:t>
      </w:r>
      <w:r w:rsidR="00895C33" w:rsidRPr="0068268F">
        <w:rPr>
          <w:rFonts w:ascii="Times New Roman" w:hAnsi="Times New Roman" w:cs="Times New Roman"/>
          <w:sz w:val="28"/>
          <w:szCs w:val="28"/>
        </w:rPr>
        <w:t xml:space="preserve">на всех уроках. Учителя школы проводят </w:t>
      </w:r>
      <w:r w:rsidR="00895C33" w:rsidRPr="0068268F">
        <w:rPr>
          <w:rFonts w:ascii="Times New Roman" w:hAnsi="Times New Roman" w:cs="Times New Roman"/>
          <w:color w:val="333333"/>
          <w:sz w:val="28"/>
          <w:szCs w:val="28"/>
        </w:rPr>
        <w:t>5-минутки жужжащего чтения; осуществляют работу ч</w:t>
      </w:r>
      <w:r w:rsidR="006370CE" w:rsidRPr="0068268F">
        <w:rPr>
          <w:rFonts w:ascii="Times New Roman" w:hAnsi="Times New Roman" w:cs="Times New Roman"/>
          <w:sz w:val="28"/>
          <w:szCs w:val="28"/>
        </w:rPr>
        <w:t>ерез с</w:t>
      </w:r>
      <w:r w:rsidR="006370CE" w:rsidRPr="0068268F">
        <w:rPr>
          <w:rFonts w:ascii="Times New Roman" w:hAnsi="Times New Roman" w:cs="Times New Roman"/>
          <w:color w:val="333333"/>
          <w:sz w:val="28"/>
          <w:szCs w:val="28"/>
        </w:rPr>
        <w:t>мысловое чтени</w:t>
      </w:r>
      <w:r w:rsidR="00816A50" w:rsidRPr="0068268F">
        <w:rPr>
          <w:rFonts w:ascii="Times New Roman" w:hAnsi="Times New Roman" w:cs="Times New Roman"/>
          <w:color w:val="333333"/>
          <w:sz w:val="28"/>
          <w:szCs w:val="28"/>
        </w:rPr>
        <w:t>е,  работу с текстом на уроках. Все учителя школы прошли курсовую переподготовку по обновлению содержания образования, владеют  новыми приемами и методами и успешно применяют их на своих уроках.</w:t>
      </w:r>
    </w:p>
    <w:p w:rsidR="001C220B" w:rsidRPr="0068268F" w:rsidRDefault="001C220B" w:rsidP="0068268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68F">
        <w:rPr>
          <w:rFonts w:ascii="Times New Roman" w:hAnsi="Times New Roman" w:cs="Times New Roman"/>
          <w:sz w:val="28"/>
          <w:szCs w:val="28"/>
        </w:rPr>
        <w:t>Основы читательского развития закладываются в семье. На мой взгляд, проблемой является не столько то, что дети не читают, а то</w:t>
      </w:r>
      <w:proofErr w:type="gramStart"/>
      <w:r w:rsidRPr="006826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268F">
        <w:rPr>
          <w:rFonts w:ascii="Times New Roman" w:hAnsi="Times New Roman" w:cs="Times New Roman"/>
          <w:sz w:val="28"/>
          <w:szCs w:val="28"/>
        </w:rPr>
        <w:t xml:space="preserve"> что родители разучились читать книги. Мы наблюдаем поколение родителей, в большинстве своем сидящих с телефоном в руках, а не с книгой. Поэтому, сколько бы усилий не прикладывала школа, достичь определенного результата получится лишь в том случае, если родители будут активно вовлечены</w:t>
      </w:r>
      <w:r w:rsidR="006D33F4" w:rsidRPr="0068268F">
        <w:rPr>
          <w:rFonts w:ascii="Times New Roman" w:hAnsi="Times New Roman" w:cs="Times New Roman"/>
          <w:sz w:val="28"/>
          <w:szCs w:val="28"/>
        </w:rPr>
        <w:t xml:space="preserve"> в </w:t>
      </w:r>
      <w:r w:rsidRPr="0068268F">
        <w:rPr>
          <w:rFonts w:ascii="Times New Roman" w:hAnsi="Times New Roman" w:cs="Times New Roman"/>
          <w:sz w:val="28"/>
          <w:szCs w:val="28"/>
        </w:rPr>
        <w:t xml:space="preserve"> проект. И не только вовлечены, а искренне заинтересованы. Поэтому наша задача: донести до родителей понимание важности совместной работы. Именно родители, как самые заинтересованные в судьбе своих детей люди, способны изменить ситуацию с чтением в стране к лучшему. Нами была проведена акция  «Читаем всей семьей», серия родительских собраний, посвященных чтению детей «От качества чтения к качеству образования», разработка памяток для родителей по развитию детского чтения </w:t>
      </w:r>
    </w:p>
    <w:p w:rsidR="00895C33" w:rsidRPr="0068268F" w:rsidRDefault="00895C33" w:rsidP="0068268F">
      <w:pPr>
        <w:pStyle w:val="a4"/>
        <w:shd w:val="clear" w:color="auto" w:fill="FFFFFF"/>
        <w:jc w:val="both"/>
        <w:rPr>
          <w:sz w:val="28"/>
          <w:szCs w:val="28"/>
        </w:rPr>
      </w:pPr>
    </w:p>
    <w:p w:rsidR="00895C33" w:rsidRPr="0068268F" w:rsidRDefault="00895C33" w:rsidP="0068268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68F">
        <w:rPr>
          <w:rFonts w:ascii="Times New Roman" w:hAnsi="Times New Roman" w:cs="Times New Roman"/>
          <w:sz w:val="28"/>
          <w:szCs w:val="28"/>
        </w:rPr>
        <w:lastRenderedPageBreak/>
        <w:t>Работа над проектом «Читающая школа» в течение года позволила нам выявить объективность сложившейся ситуации, переосмыслить некоторые формы, наметить и скорректировать  план на будущий год.</w:t>
      </w:r>
    </w:p>
    <w:p w:rsidR="006328B8" w:rsidRPr="0068268F" w:rsidRDefault="006328B8" w:rsidP="0068268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68F">
        <w:rPr>
          <w:rFonts w:ascii="Times New Roman" w:hAnsi="Times New Roman" w:cs="Times New Roman"/>
          <w:sz w:val="28"/>
          <w:szCs w:val="28"/>
        </w:rPr>
        <w:t xml:space="preserve">Если целенаправленно проводит работу по формированию и развитию читательской компетентности, применять разнообразные формы и методы работы, то это будет способствовать повышению качества и углублению знаний по предмету, развитию речи учащихся, повышению техники чтения, формированию стремления к достижению более высокого результата, </w:t>
      </w:r>
      <w:r w:rsidR="00895C33" w:rsidRPr="00682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C33" w:rsidRPr="0068268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895C33" w:rsidRPr="0068268F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="00895C33" w:rsidRPr="0068268F">
        <w:rPr>
          <w:rFonts w:ascii="Times New Roman" w:hAnsi="Times New Roman" w:cs="Times New Roman"/>
          <w:sz w:val="28"/>
          <w:szCs w:val="28"/>
        </w:rPr>
        <w:t xml:space="preserve"> повысить уровень читательской грамотности.</w:t>
      </w:r>
    </w:p>
    <w:p w:rsidR="00895C33" w:rsidRPr="0068268F" w:rsidRDefault="00895C33" w:rsidP="006826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8268F">
        <w:rPr>
          <w:rFonts w:ascii="Times New Roman" w:hAnsi="Times New Roman" w:cs="Times New Roman"/>
          <w:sz w:val="28"/>
          <w:szCs w:val="28"/>
        </w:rPr>
        <w:t xml:space="preserve">Всем желаю, чтобы данный проект  в каждой школе принес </w:t>
      </w:r>
      <w:r w:rsidR="004B404B" w:rsidRPr="0068268F">
        <w:rPr>
          <w:rFonts w:ascii="Times New Roman" w:hAnsi="Times New Roman" w:cs="Times New Roman"/>
          <w:sz w:val="28"/>
          <w:szCs w:val="28"/>
        </w:rPr>
        <w:t xml:space="preserve">хорошие </w:t>
      </w:r>
      <w:r w:rsidRPr="006826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268F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68268F">
        <w:rPr>
          <w:rFonts w:ascii="Times New Roman" w:hAnsi="Times New Roman" w:cs="Times New Roman"/>
          <w:sz w:val="28"/>
          <w:szCs w:val="28"/>
        </w:rPr>
        <w:t xml:space="preserve"> и наше будущее поколение вновь полюбило чтение.</w:t>
      </w:r>
    </w:p>
    <w:p w:rsidR="00895C33" w:rsidRPr="0068268F" w:rsidRDefault="00895C33" w:rsidP="006826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B404B" w:rsidRPr="0068268F" w:rsidRDefault="004B404B" w:rsidP="006826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404B" w:rsidRPr="0068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4D9"/>
    <w:multiLevelType w:val="multilevel"/>
    <w:tmpl w:val="9572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64129"/>
    <w:multiLevelType w:val="multilevel"/>
    <w:tmpl w:val="20C0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968E7"/>
    <w:multiLevelType w:val="multilevel"/>
    <w:tmpl w:val="4E40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856A2"/>
    <w:multiLevelType w:val="multilevel"/>
    <w:tmpl w:val="7CC4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61BD1"/>
    <w:multiLevelType w:val="hybridMultilevel"/>
    <w:tmpl w:val="25FCA0E6"/>
    <w:lvl w:ilvl="0" w:tplc="28F0D6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0D1191"/>
    <w:multiLevelType w:val="multilevel"/>
    <w:tmpl w:val="2A52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746649"/>
    <w:multiLevelType w:val="multilevel"/>
    <w:tmpl w:val="AD74D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B23A94"/>
    <w:multiLevelType w:val="multilevel"/>
    <w:tmpl w:val="1AB036C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2533C"/>
    <w:multiLevelType w:val="multilevel"/>
    <w:tmpl w:val="BA3C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9340E0"/>
    <w:multiLevelType w:val="multilevel"/>
    <w:tmpl w:val="450C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470BD8"/>
    <w:multiLevelType w:val="hybridMultilevel"/>
    <w:tmpl w:val="3C74A4C0"/>
    <w:lvl w:ilvl="0" w:tplc="9DA068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76110"/>
    <w:multiLevelType w:val="multilevel"/>
    <w:tmpl w:val="C40EF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E9385B"/>
    <w:multiLevelType w:val="multilevel"/>
    <w:tmpl w:val="9350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0511E1"/>
    <w:multiLevelType w:val="multilevel"/>
    <w:tmpl w:val="3CC0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CF366E"/>
    <w:multiLevelType w:val="multilevel"/>
    <w:tmpl w:val="C2E45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414CD2"/>
    <w:multiLevelType w:val="multilevel"/>
    <w:tmpl w:val="8D1A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8435EC"/>
    <w:multiLevelType w:val="hybridMultilevel"/>
    <w:tmpl w:val="DD802200"/>
    <w:lvl w:ilvl="0" w:tplc="868C31E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5C795172"/>
    <w:multiLevelType w:val="hybridMultilevel"/>
    <w:tmpl w:val="30BADC5A"/>
    <w:lvl w:ilvl="0" w:tplc="E95AAE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A6EF2"/>
    <w:multiLevelType w:val="multilevel"/>
    <w:tmpl w:val="14E6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7C0A32"/>
    <w:multiLevelType w:val="multilevel"/>
    <w:tmpl w:val="8C26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556E8B"/>
    <w:multiLevelType w:val="multilevel"/>
    <w:tmpl w:val="3852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3D09C7"/>
    <w:multiLevelType w:val="multilevel"/>
    <w:tmpl w:val="7EB6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5C4601"/>
    <w:multiLevelType w:val="multilevel"/>
    <w:tmpl w:val="CD749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C15F80"/>
    <w:multiLevelType w:val="multilevel"/>
    <w:tmpl w:val="032E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702335"/>
    <w:multiLevelType w:val="multilevel"/>
    <w:tmpl w:val="E56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187F46"/>
    <w:multiLevelType w:val="multilevel"/>
    <w:tmpl w:val="D47AC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DC6850"/>
    <w:multiLevelType w:val="multilevel"/>
    <w:tmpl w:val="3696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5"/>
  </w:num>
  <w:num w:numId="3">
    <w:abstractNumId w:val="1"/>
  </w:num>
  <w:num w:numId="4">
    <w:abstractNumId w:val="13"/>
  </w:num>
  <w:num w:numId="5">
    <w:abstractNumId w:val="18"/>
  </w:num>
  <w:num w:numId="6">
    <w:abstractNumId w:val="15"/>
  </w:num>
  <w:num w:numId="7">
    <w:abstractNumId w:val="19"/>
  </w:num>
  <w:num w:numId="8">
    <w:abstractNumId w:val="3"/>
  </w:num>
  <w:num w:numId="9">
    <w:abstractNumId w:val="12"/>
  </w:num>
  <w:num w:numId="10">
    <w:abstractNumId w:val="5"/>
  </w:num>
  <w:num w:numId="11">
    <w:abstractNumId w:val="11"/>
  </w:num>
  <w:num w:numId="12">
    <w:abstractNumId w:val="6"/>
  </w:num>
  <w:num w:numId="13">
    <w:abstractNumId w:val="21"/>
  </w:num>
  <w:num w:numId="14">
    <w:abstractNumId w:val="14"/>
  </w:num>
  <w:num w:numId="15">
    <w:abstractNumId w:val="9"/>
  </w:num>
  <w:num w:numId="16">
    <w:abstractNumId w:val="20"/>
  </w:num>
  <w:num w:numId="17">
    <w:abstractNumId w:val="2"/>
  </w:num>
  <w:num w:numId="18">
    <w:abstractNumId w:val="26"/>
  </w:num>
  <w:num w:numId="19">
    <w:abstractNumId w:val="22"/>
  </w:num>
  <w:num w:numId="20">
    <w:abstractNumId w:val="0"/>
  </w:num>
  <w:num w:numId="21">
    <w:abstractNumId w:val="24"/>
  </w:num>
  <w:num w:numId="22">
    <w:abstractNumId w:val="16"/>
  </w:num>
  <w:num w:numId="23">
    <w:abstractNumId w:val="10"/>
  </w:num>
  <w:num w:numId="24">
    <w:abstractNumId w:val="7"/>
  </w:num>
  <w:num w:numId="25">
    <w:abstractNumId w:val="4"/>
  </w:num>
  <w:num w:numId="26">
    <w:abstractNumId w:val="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25"/>
    <w:rsid w:val="0006030B"/>
    <w:rsid w:val="00067CFB"/>
    <w:rsid w:val="001C220B"/>
    <w:rsid w:val="0023303E"/>
    <w:rsid w:val="003D3412"/>
    <w:rsid w:val="003F1090"/>
    <w:rsid w:val="004B404B"/>
    <w:rsid w:val="00615E18"/>
    <w:rsid w:val="00616F99"/>
    <w:rsid w:val="006328B8"/>
    <w:rsid w:val="006370CE"/>
    <w:rsid w:val="00682446"/>
    <w:rsid w:val="0068268F"/>
    <w:rsid w:val="006C339C"/>
    <w:rsid w:val="006D33F4"/>
    <w:rsid w:val="006D581A"/>
    <w:rsid w:val="007575BD"/>
    <w:rsid w:val="00801057"/>
    <w:rsid w:val="00816A50"/>
    <w:rsid w:val="00895C33"/>
    <w:rsid w:val="009E040A"/>
    <w:rsid w:val="00A03109"/>
    <w:rsid w:val="00B14400"/>
    <w:rsid w:val="00C31E47"/>
    <w:rsid w:val="00CD2B25"/>
    <w:rsid w:val="00CE184C"/>
    <w:rsid w:val="00E0771A"/>
    <w:rsid w:val="00E154D8"/>
    <w:rsid w:val="00E300A4"/>
    <w:rsid w:val="00E44B57"/>
    <w:rsid w:val="00F7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04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9E04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9E040A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semiHidden/>
    <w:rsid w:val="009E04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9E0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МОН основной"/>
    <w:basedOn w:val="a"/>
    <w:link w:val="a9"/>
    <w:rsid w:val="009E040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МОН основной Знак"/>
    <w:link w:val="a8"/>
    <w:locked/>
    <w:rsid w:val="009E0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basedOn w:val="a"/>
    <w:uiPriority w:val="1"/>
    <w:qFormat/>
    <w:rsid w:val="00632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7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04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9E04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9E040A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semiHidden/>
    <w:rsid w:val="009E04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9E0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МОН основной"/>
    <w:basedOn w:val="a"/>
    <w:link w:val="a9"/>
    <w:rsid w:val="009E040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МОН основной Знак"/>
    <w:link w:val="a8"/>
    <w:locked/>
    <w:rsid w:val="009E0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basedOn w:val="a"/>
    <w:uiPriority w:val="1"/>
    <w:qFormat/>
    <w:rsid w:val="00632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7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2435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7566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2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23</cp:revision>
  <cp:lastPrinted>2021-09-02T11:33:00Z</cp:lastPrinted>
  <dcterms:created xsi:type="dcterms:W3CDTF">2021-08-25T08:28:00Z</dcterms:created>
  <dcterms:modified xsi:type="dcterms:W3CDTF">2023-02-24T11:26:00Z</dcterms:modified>
</cp:coreProperties>
</file>