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71DB1D" w14:textId="77777777" w:rsidR="009B22D6" w:rsidRPr="00FC399D" w:rsidRDefault="009B22D6" w:rsidP="009B22D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  <w14:ligatures w14:val="none"/>
        </w:rPr>
        <w:t xml:space="preserve">АҒЫЛШЫН ТІЛІН ҮЙРЕТУДЕГІ ТИІМДІ </w:t>
      </w:r>
    </w:p>
    <w:p w14:paraId="09B4C064" w14:textId="3643B48A" w:rsidR="009B22D6" w:rsidRPr="009B22D6" w:rsidRDefault="009B22D6" w:rsidP="009B22D6">
      <w:pPr>
        <w:shd w:val="clear" w:color="auto" w:fill="FFFFFF"/>
        <w:spacing w:after="300" w:line="240" w:lineRule="auto"/>
        <w:jc w:val="center"/>
        <w:outlineLvl w:val="0"/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4B4B4B"/>
          <w:kern w:val="36"/>
          <w:sz w:val="28"/>
          <w:szCs w:val="28"/>
          <w:lang w:eastAsia="ru-RU"/>
          <w14:ligatures w14:val="none"/>
        </w:rPr>
        <w:t>ЖАҢА ӘДІС-ТӘСІЛДЕР</w:t>
      </w:r>
    </w:p>
    <w:p w14:paraId="5ED99AC9" w14:textId="50EFBE3A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Аңдатпа</w:t>
      </w:r>
      <w:proofErr w:type="spellEnd"/>
    </w:p>
    <w:p w14:paraId="5D13F772" w14:textId="77777777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мақалада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маңызы,тиімді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әдіс-тәсілдері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айтылады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формалары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сөйлеу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тәжірибесінің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сапасын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арттыруға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сөйлеу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мотивациясының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пайда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болуына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ықпал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Презентациялар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пікірталастар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жобалық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іс-шаралар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әдістердің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барлығы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сабақ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бейресми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атмосфераны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танып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қоймай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қабілеттерін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қызығушылықтарын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ашады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6208B5DD" w14:textId="77777777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Түйін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сөздер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бәсекеге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қабілеттілік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диалог,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пікірталас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0335DD3E" w14:textId="77777777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Аннотация </w:t>
      </w:r>
    </w:p>
    <w:p w14:paraId="6422E64D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таңда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сапалы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беру –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тәрбиелеудің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үздіксіз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үдерісі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талаптар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заман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мұғаліміне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қойылады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мұғалімдер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тек «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сабақ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беруші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баланың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ортасын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құра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арлатын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ынтасы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қызығушылығын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оята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алатын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тиянақты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меңгерте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алатын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маман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болуы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тиіс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үнемі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жаңашылдыққа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болуы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керек.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сапасына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оны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әдіс-тәсілдері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технологиясына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жоғары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талаптар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қойылып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оқушыны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нағыз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бәсекеге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қабілетті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тұлға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ретінде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тәрбиелеу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беру –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жаңашыл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ұстазға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қойылар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талаптардың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бірі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саналады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9E9F1F7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Барлық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дамыған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елдерде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0EF449FB" w14:textId="77777777" w:rsidR="009B22D6" w:rsidRPr="009B22D6" w:rsidRDefault="009B22D6" w:rsidP="009B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өздігінен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;</w:t>
      </w:r>
    </w:p>
    <w:p w14:paraId="4CC6CCF8" w14:textId="77777777" w:rsidR="009B22D6" w:rsidRPr="009B22D6" w:rsidRDefault="009B22D6" w:rsidP="009B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өзін-өзі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тәрбиелеуге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;</w:t>
      </w:r>
    </w:p>
    <w:p w14:paraId="01B21513" w14:textId="77777777" w:rsidR="009B22D6" w:rsidRPr="009B22D6" w:rsidRDefault="009B22D6" w:rsidP="009B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қажетті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ақпаратты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бетімен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алуға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;</w:t>
      </w:r>
    </w:p>
    <w:p w14:paraId="27DF1840" w14:textId="77777777" w:rsidR="009B22D6" w:rsidRPr="009B22D6" w:rsidRDefault="009B22D6" w:rsidP="009B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проблемаларды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бөліп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көрсетуге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оларды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шешу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жолдарын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іздеуге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,</w:t>
      </w:r>
    </w:p>
    <w:p w14:paraId="34B21862" w14:textId="77777777" w:rsidR="009B22D6" w:rsidRPr="009B22D6" w:rsidRDefault="009B22D6" w:rsidP="009B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білімдерін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сыни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тұрғыдан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талдай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 </w:t>
      </w:r>
    </w:p>
    <w:p w14:paraId="2F5E3CDF" w14:textId="37E66B43" w:rsidR="009B22D6" w:rsidRPr="009B22D6" w:rsidRDefault="009B22D6" w:rsidP="009B22D6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оны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мәселелерді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шешуде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D52059C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оқытудағы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міндеттер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бәсекеге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қабілетті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үш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жеткізе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алатын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болашақ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мамандарды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дайындау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беруде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тиімді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әрі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қолайлы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әдіс-тәсілдерді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пайдаланып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қызығушылығын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арттыру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сабақты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түрлендіріп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отыру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қабілеттерін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арттыру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жеке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тұлға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ретінде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қалыптасуына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елеулі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атқарады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 </w:t>
      </w:r>
    </w:p>
    <w:p w14:paraId="5EAE2044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әдістемелік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жүйесі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тәуелсіз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ашық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дамып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келе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жатқан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жүйе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ретінде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қарастырылады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ақпараттық-білім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беру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ортасымен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өзара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әрекеттесу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нормативті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дараланған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мақсаттарына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жеткізуін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қамтамасыз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 </w:t>
      </w:r>
    </w:p>
    <w:p w14:paraId="5918AE70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оқытудағы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басты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назар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аударатын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әрекеттерге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мыналар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жатады</w:t>
      </w:r>
      <w:proofErr w:type="spellEnd"/>
      <w:r w:rsidRPr="009B22D6">
        <w:rPr>
          <w:rFonts w:ascii="Times New Roman" w:eastAsia="Times New Roman" w:hAnsi="Times New Roman" w:cs="Times New Roman"/>
          <w:b/>
          <w:bCs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22E8E172" w14:textId="77777777" w:rsidR="009B22D6" w:rsidRPr="009B22D6" w:rsidRDefault="009B22D6" w:rsidP="009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жүйелі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жүргізу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B1D9553" w14:textId="77777777" w:rsidR="009B22D6" w:rsidRPr="009B22D6" w:rsidRDefault="009B22D6" w:rsidP="009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Үйрету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күнделікті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өмірде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жиі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қолданылатын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контекстерден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басталады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18F672DD" w14:textId="77777777" w:rsidR="009B22D6" w:rsidRPr="009B22D6" w:rsidRDefault="009B22D6" w:rsidP="009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Тапсырманы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қабілетіне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қарай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беру.</w:t>
      </w:r>
    </w:p>
    <w:p w14:paraId="41A1365E" w14:textId="15823757" w:rsidR="009B22D6" w:rsidRPr="009B22D6" w:rsidRDefault="009B22D6" w:rsidP="009B22D6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материалдарын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шындыққа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сай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етіп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60AF82D2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Үйрену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қарапайымнан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күрделіге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қарай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ұстанымы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жүзеге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асады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83AA7DA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Қазіргі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таңда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педагогикалық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процесті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дамытуда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берудің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субъектісі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мәртебесін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байланысты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тәсілдер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енгізілді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Осыған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әдістеріне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тереңірек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тоқталайық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0D462FD0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термині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бүгінде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техникалық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тұрғыдан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да,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педагогикалық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тұрғыдан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да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Бірінші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жағдайда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қолданушымен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өзара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әрекеттесуді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ұйымдастыруға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бағдарлама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интерфейсінің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қасиеті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Екінші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мағынада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термині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бірқатар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сипаттағанда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жағдайда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әрекеттесуі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 «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»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«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interact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»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өзара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әрекеттесу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бір-біріне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әсер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сөзінен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шыққан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58A4FB54" w14:textId="2DEC767F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алдымен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топтағы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диалогтық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қарым-қатынасты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дамытуға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бағытталған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әдістердің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артықшылығы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кезінде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психологиялық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тосқауылды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жеңуге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мүмкіндік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оны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тәжірибесін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игеруге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мүмкіндік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арқылы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жаңа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дағдыларды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игере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ұйымдастырған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сабақ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формаларына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үлкен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ынтамен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қатысады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онда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уақытының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едәуір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бөлігі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сөйлеу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практикасына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C4AAB45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әдістеріне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дәстүрлі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презентация,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сұхбаттасу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пікірталастар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ой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қозғау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практикалық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мәселелермен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конкурстар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оларды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кейін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талқылау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жоспарлар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жобалар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жасау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шығармашылық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іс-шаралар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өткізу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мультимедиялық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компьютерлік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бағдарламаларды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пайдалану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сөйлейтін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мамандарды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тарту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кіреді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6799432A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пікірталас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формалары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мақсатты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жүйелі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түрде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пікір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алмасу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Негізгі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шарттар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пікірталастың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сұрақ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тақырыппен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шектелуі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Талқылау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барысында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айтылған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кез-келген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ой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дәлелді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болуы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керек.</w:t>
      </w:r>
    </w:p>
    <w:p w14:paraId="7DB29EEF" w14:textId="42D13D64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Мектеп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сыртқы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әлемнен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әсерлерді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өңдеу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тәсілі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ойындарда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қарым-қатынасқа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қажеттілікті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дамыта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отырып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ойлау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қиялдың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эмоционалдылықтың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белсенділіктің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ерекшеліктері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айқын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көрінеді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тұлғаны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дамыту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өте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маңызды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4888409E" w14:textId="77777777" w:rsidR="009B22D6" w:rsidRPr="009B22D6" w:rsidRDefault="009B22D6" w:rsidP="009B22D6">
      <w:pPr>
        <w:shd w:val="clear" w:color="auto" w:fill="FFFFFF"/>
        <w:spacing w:after="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арналған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қызықты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ойындардың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келесі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мысалдарына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тоқтала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өтсем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Тақырып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бойынша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сөздерді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орынды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көздейтін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ойындар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ұсынылады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</w:t>
      </w:r>
    </w:p>
    <w:p w14:paraId="2E23C8BD" w14:textId="77777777" w:rsidR="009B22D6" w:rsidRPr="009B22D6" w:rsidRDefault="009B22D6" w:rsidP="009B2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lastRenderedPageBreak/>
        <w:t>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Grab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a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minute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–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картаға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жазылған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терминді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сипаттау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үшін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1 минут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уақыт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беріледі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Қатысушы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осы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термин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мысалдары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көбірек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ақпарат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беруі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керек.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Карточкада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көрсетілген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тақырып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термин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туралы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неғұрлым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және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дәйекті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ақпаратты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ұсынған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жеңімпаз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болып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табылады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2DD8BE3F" w14:textId="77777777" w:rsidR="009B22D6" w:rsidRPr="009B22D6" w:rsidRDefault="009B22D6" w:rsidP="009B2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An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item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description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карталарда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көрсетілген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тіркесін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сөздің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атамай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немесе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қимылдарды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қолданбай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сипаттау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қажет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жағдайда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тобы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белсенді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рөл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атқарады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сөзді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болжауы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керек.</w:t>
      </w:r>
    </w:p>
    <w:p w14:paraId="6F074A94" w14:textId="445780B0" w:rsidR="009B22D6" w:rsidRPr="009B22D6" w:rsidRDefault="009B22D6" w:rsidP="009B22D6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Chain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story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логикалық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қиял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даралықтың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көрінісі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.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мәні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алдыңғы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ойын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жалғастыру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05C50BDA" w14:textId="77777777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сабағының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түрлі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кезеңдерінде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интерактивті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технологияларын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қолдану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-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үйренуге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деген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ынтасын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арттырудың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әдісі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ғана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емес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сонымен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қатар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сыныптағы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атмосфераны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жақсарту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бұл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арасындағы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ынтымақтастық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пен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өзара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түсінушілікке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ықпал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етеді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</w:t>
      </w:r>
    </w:p>
    <w:p w14:paraId="736455E0" w14:textId="77777777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Жалпы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алғанда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пәнінің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мұғалімі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тек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өзінің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пәндік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саласын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меңгеріп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қана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қоймай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ағылшын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тілі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 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пәнін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оқытудың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тиімді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жолдары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мен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ақпараттық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–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коммуникациялық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технологияларды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жетік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меңгеріп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,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оқушыларға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сапалы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білім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беруге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жағдай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жасауы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тиіс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. </w:t>
      </w:r>
    </w:p>
    <w:p w14:paraId="6B3F6E9B" w14:textId="77777777" w:rsidR="009B22D6" w:rsidRPr="009B22D6" w:rsidRDefault="009B22D6" w:rsidP="009B22D6">
      <w:pPr>
        <w:shd w:val="clear" w:color="auto" w:fill="FFFFFF"/>
        <w:spacing w:after="200" w:line="259" w:lineRule="atLeast"/>
        <w:ind w:firstLine="567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Пайдаланылған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</w:t>
      </w: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әдебиеттер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: </w:t>
      </w:r>
    </w:p>
    <w:p w14:paraId="7B831070" w14:textId="77777777" w:rsidR="009B22D6" w:rsidRPr="009B22D6" w:rsidRDefault="009B22D6" w:rsidP="009B2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Кулагин П. Г. Межпредметные связи в обучении. – М.: Просвещение, 1983.</w:t>
      </w:r>
    </w:p>
    <w:p w14:paraId="6E1A9AB0" w14:textId="77777777" w:rsidR="009B22D6" w:rsidRPr="009B22D6" w:rsidRDefault="009B22D6" w:rsidP="009B2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Федорова В. Н., Кирюшкин Д. М. Межпредметные связи – М., Педагогика, 1989</w:t>
      </w:r>
    </w:p>
    <w:p w14:paraId="0DAD3179" w14:textId="77777777" w:rsidR="009B22D6" w:rsidRPr="009B22D6" w:rsidRDefault="009B22D6" w:rsidP="009B2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Колягин Ю.М., Алексеенко О.Л. Интеграция школьного обучения // Начальная школа. 1990. № 9. С. 28–32.</w:t>
      </w:r>
    </w:p>
    <w:p w14:paraId="484FB936" w14:textId="77777777" w:rsidR="009B22D6" w:rsidRPr="009B22D6" w:rsidRDefault="009B22D6" w:rsidP="009B2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Леонтьев А.А. Преподавание иностранного языка в школе: мнение о путях перестройки // Иностранные языки в школе.- 1988. -№ 4</w:t>
      </w:r>
    </w:p>
    <w:p w14:paraId="64B4869A" w14:textId="7A7671CD" w:rsidR="00E86DE6" w:rsidRPr="00FC399D" w:rsidRDefault="009B22D6" w:rsidP="009B22D6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</w:pPr>
      <w:proofErr w:type="spellStart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>Махмутова</w:t>
      </w:r>
      <w:proofErr w:type="spellEnd"/>
      <w:r w:rsidRPr="009B22D6">
        <w:rPr>
          <w:rFonts w:ascii="Times New Roman" w:eastAsia="Times New Roman" w:hAnsi="Times New Roman" w:cs="Times New Roman"/>
          <w:color w:val="212529"/>
          <w:kern w:val="0"/>
          <w:sz w:val="28"/>
          <w:szCs w:val="28"/>
          <w:lang w:eastAsia="ru-RU"/>
          <w14:ligatures w14:val="none"/>
        </w:rPr>
        <w:t xml:space="preserve"> Е.Н., Батина М.Г. Интегрированный урок по теме «США: Природа, города, население, сельское хозяйство»</w:t>
      </w:r>
    </w:p>
    <w:sectPr w:rsidR="00E86DE6" w:rsidRPr="00FC39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7761211"/>
    <w:multiLevelType w:val="multilevel"/>
    <w:tmpl w:val="6E6A45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BE41AD"/>
    <w:multiLevelType w:val="multilevel"/>
    <w:tmpl w:val="86D29F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F3B446D"/>
    <w:multiLevelType w:val="multilevel"/>
    <w:tmpl w:val="78E2F3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4B6DAB"/>
    <w:multiLevelType w:val="multilevel"/>
    <w:tmpl w:val="0AACC7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2352418">
    <w:abstractNumId w:val="0"/>
  </w:num>
  <w:num w:numId="2" w16cid:durableId="386878363">
    <w:abstractNumId w:val="3"/>
  </w:num>
  <w:num w:numId="3" w16cid:durableId="1794202641">
    <w:abstractNumId w:val="2"/>
  </w:num>
  <w:num w:numId="4" w16cid:durableId="1078942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6DE6"/>
    <w:rsid w:val="009B22D6"/>
    <w:rsid w:val="00D87BFC"/>
    <w:rsid w:val="00E86DE6"/>
    <w:rsid w:val="00FC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9DA806"/>
  <w15:chartTrackingRefBased/>
  <w15:docId w15:val="{64C76B6F-D410-4960-94CA-3FB7ABFAF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86DE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86DE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86DE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86DE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86DE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86DE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86DE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86DE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86DE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6DE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86DE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86DE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86DE6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86DE6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86DE6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86DE6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86DE6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86DE6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86DE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E86DE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86DE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86DE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86DE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86DE6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86DE6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86DE6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86DE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86DE6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86DE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88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96751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959</Words>
  <Characters>5469</Characters>
  <Application>Microsoft Office Word</Application>
  <DocSecurity>0</DocSecurity>
  <Lines>45</Lines>
  <Paragraphs>12</Paragraphs>
  <ScaleCrop>false</ScaleCrop>
  <Company/>
  <LinksUpToDate>false</LinksUpToDate>
  <CharactersWithSpaces>6416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2025-02-27T04:20:00Z</dcterms:created>
  <dcterms:modified xsi:type="dcterms:W3CDTF">2025-02-27T04:23:00Z</dcterms:modified>
</cp:coreProperties>
</file>