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7F" w:rsidRPr="0080717F" w:rsidRDefault="0080717F" w:rsidP="0080717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80717F">
        <w:rPr>
          <w:b/>
        </w:rPr>
        <w:t>Компьютерных сетях и телекоммуникациях, электронном бизнесе и дистанционном обучении</w:t>
      </w:r>
    </w:p>
    <w:p w:rsidR="00830C13" w:rsidRPr="003C6ECD" w:rsidRDefault="00830C13" w:rsidP="008071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kk-KZ"/>
        </w:rPr>
      </w:pPr>
      <w:r w:rsidRPr="003C6ECD">
        <w:t>Дистанционное</w:t>
      </w:r>
      <w:r w:rsidRPr="003C6ECD">
        <w:rPr>
          <w:color w:val="000000"/>
          <w:shd w:val="clear" w:color="auto" w:fill="FFFFFF"/>
        </w:rPr>
        <w:t> </w:t>
      </w:r>
      <w:r w:rsidRPr="003C6ECD">
        <w:t>подготовка</w:t>
      </w:r>
      <w:r w:rsidRPr="003C6ECD">
        <w:rPr>
          <w:color w:val="000000"/>
          <w:shd w:val="clear" w:color="auto" w:fill="FFFFFF"/>
        </w:rPr>
        <w:t> </w:t>
      </w:r>
      <w:r w:rsidRPr="003C6ECD">
        <w:t>крепко</w:t>
      </w:r>
      <w:r w:rsidRPr="003C6ECD">
        <w:rPr>
          <w:color w:val="000000"/>
          <w:shd w:val="clear" w:color="auto" w:fill="FFFFFF"/>
        </w:rPr>
        <w:t> </w:t>
      </w:r>
      <w:r w:rsidRPr="003C6ECD">
        <w:t>связывается</w:t>
      </w:r>
      <w:r w:rsidRPr="003C6ECD">
        <w:rPr>
          <w:color w:val="000000"/>
          <w:shd w:val="clear" w:color="auto" w:fill="FFFFFF"/>
        </w:rPr>
        <w:t> </w:t>
      </w:r>
      <w:r w:rsidRPr="003C6ECD">
        <w:t>с</w:t>
      </w:r>
      <w:r w:rsidRPr="003C6ECD">
        <w:rPr>
          <w:color w:val="000000"/>
          <w:shd w:val="clear" w:color="auto" w:fill="FFFFFF"/>
        </w:rPr>
        <w:t> </w:t>
      </w:r>
      <w:r w:rsidRPr="003C6ECD">
        <w:t>инновационными</w:t>
      </w:r>
      <w:r w:rsidRPr="003C6ECD">
        <w:rPr>
          <w:color w:val="000000"/>
          <w:shd w:val="clear" w:color="auto" w:fill="FFFFFF"/>
        </w:rPr>
        <w:t> технологиями </w:t>
      </w:r>
      <w:r w:rsidRPr="003C6ECD">
        <w:t>преподавания</w:t>
      </w:r>
      <w:r w:rsidRPr="003C6ECD">
        <w:rPr>
          <w:color w:val="000000"/>
          <w:shd w:val="clear" w:color="auto" w:fill="FFFFFF"/>
        </w:rPr>
        <w:t> </w:t>
      </w:r>
      <w:r w:rsidRPr="003C6ECD">
        <w:t>со</w:t>
      </w:r>
      <w:r w:rsidRPr="003C6ECD">
        <w:rPr>
          <w:color w:val="000000"/>
          <w:shd w:val="clear" w:color="auto" w:fill="FFFFFF"/>
        </w:rPr>
        <w:t> </w:t>
      </w:r>
      <w:r w:rsidRPr="003C6ECD">
        <w:t>поддержкой</w:t>
      </w:r>
      <w:r w:rsidRPr="003C6ECD">
        <w:rPr>
          <w:color w:val="000000"/>
          <w:shd w:val="clear" w:color="auto" w:fill="FFFFFF"/>
        </w:rPr>
        <w:t> </w:t>
      </w:r>
      <w:r w:rsidRPr="003C6ECD">
        <w:t>пк</w:t>
      </w:r>
      <w:r w:rsidRPr="003C6ECD">
        <w:rPr>
          <w:color w:val="000000"/>
          <w:shd w:val="clear" w:color="auto" w:fill="FFFFFF"/>
        </w:rPr>
        <w:t>. </w:t>
      </w:r>
      <w:r w:rsidRPr="003C6ECD">
        <w:t>Значимым</w:t>
      </w:r>
      <w:r w:rsidRPr="003C6ECD">
        <w:rPr>
          <w:color w:val="000000"/>
          <w:shd w:val="clear" w:color="auto" w:fill="FFFFFF"/>
        </w:rPr>
        <w:t> </w:t>
      </w:r>
      <w:r w:rsidRPr="003C6ECD">
        <w:t>средством</w:t>
      </w:r>
      <w:r w:rsidRPr="003C6ECD">
        <w:rPr>
          <w:color w:val="000000"/>
          <w:shd w:val="clear" w:color="auto" w:fill="FFFFFF"/>
        </w:rPr>
        <w:t> </w:t>
      </w:r>
      <w:r w:rsidRPr="003C6ECD">
        <w:t>дображивающего</w:t>
      </w:r>
      <w:r w:rsidRPr="003C6ECD">
        <w:rPr>
          <w:color w:val="000000"/>
          <w:shd w:val="clear" w:color="auto" w:fill="FFFFFF"/>
        </w:rPr>
        <w:t> </w:t>
      </w:r>
      <w:r w:rsidRPr="003C6ECD">
        <w:t>преподавания</w:t>
      </w:r>
      <w:r w:rsidRPr="003C6ECD">
        <w:rPr>
          <w:color w:val="000000"/>
          <w:shd w:val="clear" w:color="auto" w:fill="FFFFFF"/>
        </w:rPr>
        <w:t> </w:t>
      </w:r>
      <w:r w:rsidRPr="003C6ECD">
        <w:t>считаются</w:t>
      </w:r>
      <w:r w:rsidRPr="003C6ECD">
        <w:rPr>
          <w:color w:val="000000"/>
          <w:shd w:val="clear" w:color="auto" w:fill="FFFFFF"/>
        </w:rPr>
        <w:t> </w:t>
      </w:r>
      <w:r w:rsidRPr="003C6ECD">
        <w:t>компьюторные</w:t>
      </w:r>
      <w:r w:rsidRPr="003C6ECD">
        <w:rPr>
          <w:color w:val="000000"/>
          <w:shd w:val="clear" w:color="auto" w:fill="FFFFFF"/>
        </w:rPr>
        <w:t> </w:t>
      </w:r>
      <w:r w:rsidRPr="003C6ECD">
        <w:t>учащие</w:t>
      </w:r>
      <w:r w:rsidRPr="003C6ECD">
        <w:rPr>
          <w:color w:val="000000"/>
          <w:shd w:val="clear" w:color="auto" w:fill="FFFFFF"/>
        </w:rPr>
        <w:t> </w:t>
      </w:r>
      <w:r w:rsidRPr="003C6ECD">
        <w:t>проекты</w:t>
      </w:r>
      <w:r w:rsidRPr="003C6ECD">
        <w:rPr>
          <w:color w:val="000000"/>
          <w:shd w:val="clear" w:color="auto" w:fill="FFFFFF"/>
        </w:rPr>
        <w:t>. </w:t>
      </w:r>
      <w:r w:rsidRPr="003C6ECD">
        <w:t>Но</w:t>
      </w:r>
      <w:r w:rsidRPr="003C6ECD">
        <w:rPr>
          <w:color w:val="000000"/>
          <w:shd w:val="clear" w:color="auto" w:fill="FFFFFF"/>
        </w:rPr>
        <w:t> </w:t>
      </w:r>
      <w:r w:rsidRPr="003C6ECD">
        <w:t>максимальные</w:t>
      </w:r>
      <w:r w:rsidRPr="003C6ECD">
        <w:rPr>
          <w:color w:val="000000"/>
          <w:shd w:val="clear" w:color="auto" w:fill="FFFFFF"/>
        </w:rPr>
        <w:t> </w:t>
      </w:r>
      <w:r w:rsidRPr="003C6ECD">
        <w:t>возможности</w:t>
      </w:r>
      <w:r w:rsidRPr="003C6ECD">
        <w:rPr>
          <w:color w:val="000000"/>
          <w:shd w:val="clear" w:color="auto" w:fill="FFFFFF"/>
        </w:rPr>
        <w:t> </w:t>
      </w:r>
      <w:r w:rsidRPr="003C6ECD">
        <w:t>со</w:t>
      </w:r>
      <w:r w:rsidRPr="003C6ECD">
        <w:rPr>
          <w:color w:val="000000"/>
          <w:shd w:val="clear" w:color="auto" w:fill="FFFFFF"/>
        </w:rPr>
        <w:t> </w:t>
      </w:r>
      <w:r w:rsidRPr="003C6ECD">
        <w:t>места</w:t>
      </w:r>
      <w:r w:rsidRPr="003C6ECD">
        <w:rPr>
          <w:color w:val="000000"/>
          <w:shd w:val="clear" w:color="auto" w:fill="FFFFFF"/>
        </w:rPr>
        <w:t> зрения </w:t>
      </w:r>
      <w:r w:rsidRPr="003C6ECD">
        <w:t>формирования</w:t>
      </w:r>
      <w:r w:rsidRPr="003C6ECD">
        <w:rPr>
          <w:color w:val="000000"/>
          <w:shd w:val="clear" w:color="auto" w:fill="FFFFFF"/>
        </w:rPr>
        <w:t> </w:t>
      </w:r>
      <w:r w:rsidRPr="003C6ECD">
        <w:t>дображивающих</w:t>
      </w:r>
      <w:r w:rsidRPr="003C6ECD">
        <w:rPr>
          <w:color w:val="000000"/>
          <w:shd w:val="clear" w:color="auto" w:fill="FFFFFF"/>
        </w:rPr>
        <w:t> </w:t>
      </w:r>
      <w:r w:rsidRPr="003C6ECD">
        <w:t>просветит</w:t>
      </w:r>
      <w:bookmarkStart w:id="0" w:name="_GoBack"/>
      <w:bookmarkEnd w:id="0"/>
      <w:r w:rsidRPr="003C6ECD">
        <w:t>ельных</w:t>
      </w:r>
      <w:r w:rsidRPr="003C6ECD">
        <w:rPr>
          <w:color w:val="000000"/>
          <w:shd w:val="clear" w:color="auto" w:fill="FFFFFF"/>
        </w:rPr>
        <w:t> технологий </w:t>
      </w:r>
      <w:r w:rsidRPr="003C6ECD">
        <w:t>обладают</w:t>
      </w:r>
      <w:r w:rsidRPr="003C6ECD">
        <w:rPr>
          <w:color w:val="000000"/>
          <w:shd w:val="clear" w:color="auto" w:fill="FFFFFF"/>
        </w:rPr>
        <w:t> </w:t>
      </w:r>
      <w:r w:rsidRPr="003C6ECD">
        <w:t>компьюторные</w:t>
      </w:r>
      <w:r w:rsidRPr="003C6ECD">
        <w:rPr>
          <w:color w:val="000000"/>
          <w:shd w:val="clear" w:color="auto" w:fill="FFFFFF"/>
        </w:rPr>
        <w:t> телекоммуникационные </w:t>
      </w:r>
      <w:r w:rsidRPr="003C6ECD">
        <w:t>сети</w:t>
      </w:r>
      <w:r w:rsidR="003C6ECD">
        <w:rPr>
          <w:lang w:val="kk-KZ"/>
        </w:rPr>
        <w:t>.</w:t>
      </w:r>
    </w:p>
    <w:p w:rsidR="0080717F" w:rsidRPr="0080717F" w:rsidRDefault="0080717F" w:rsidP="00830C1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80717F">
        <w:rPr>
          <w:color w:val="000000"/>
        </w:rPr>
        <w:t xml:space="preserve">На общем фоне формирования телекоммуникаций </w:t>
      </w:r>
      <w:proofErr w:type="gramStart"/>
      <w:r w:rsidRPr="0080717F">
        <w:rPr>
          <w:color w:val="000000"/>
        </w:rPr>
        <w:t>во нашей государстве</w:t>
      </w:r>
      <w:proofErr w:type="gramEnd"/>
      <w:r w:rsidRPr="0080717F">
        <w:rPr>
          <w:color w:val="000000"/>
        </w:rPr>
        <w:t xml:space="preserve"> со временем выражается также делается виден процедура введения </w:t>
      </w:r>
      <w:proofErr w:type="spellStart"/>
      <w:r w:rsidRPr="0080717F">
        <w:rPr>
          <w:color w:val="000000"/>
        </w:rPr>
        <w:t>компьюторных</w:t>
      </w:r>
      <w:proofErr w:type="spellEnd"/>
      <w:r w:rsidRPr="0080717F">
        <w:rPr>
          <w:color w:val="000000"/>
        </w:rPr>
        <w:t xml:space="preserve"> телекоммуникаций во область общенародного создания, также, в первую очередь в целом, во жизнедеятельность нынешней средние учебные заведения. 10-Ки тыс. средних учебных заведений </w:t>
      </w:r>
      <w:proofErr w:type="gramStart"/>
      <w:r w:rsidRPr="0080717F">
        <w:rPr>
          <w:color w:val="000000"/>
        </w:rPr>
        <w:t>из-за границей</w:t>
      </w:r>
      <w:proofErr w:type="gramEnd"/>
      <w:r w:rsidRPr="0080717F">
        <w:rPr>
          <w:color w:val="000000"/>
        </w:rPr>
        <w:t xml:space="preserve"> также сотня средних учебных заведений во нашей государстве из-за минувшие 5-7 года стали применять способности нынешних телекоммуникаций напрямую во тренировочной труде. В Особенности стараются принимать участие во данном ходе средние учебные заведения с глубинки, в каком месте ранее имеется нынешняя телефонная линия, однако согласно-старому отсутствует допуска ко нынешней своевременной данных согласно разным отраслям познаний.</w:t>
      </w:r>
    </w:p>
    <w:p w:rsidR="00830C13" w:rsidRDefault="00830C13" w:rsidP="00830C1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Некоторые учителя используют телекоммуникации преимущественно для внеклассной работы с учащимися по отдельным экспериментальным проектам. Однако уже сейчас многие школы за рубежом используют компьютерные телекоммуникации непосредственно на уроках в условиях реального учебного процесса, постепенно подготавливая учащихся к жизни в информационном обществе. Компьютерные телекоммуникации начинают постепенно осознаваться многими педагогами как один из инструментов познания окружающего мира. Инструмент этот настолько мощный, что вместе с ним в школу приходят новые формы и методы обучения, новая идеология глобального мышления.</w:t>
      </w:r>
    </w:p>
    <w:p w:rsidR="0080717F" w:rsidRDefault="00830C13" w:rsidP="00830C1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rPr>
          <w:color w:val="000000"/>
        </w:rPr>
        <w:t xml:space="preserve">Телекоммуникации (греч. </w:t>
      </w:r>
      <w:proofErr w:type="spellStart"/>
      <w:r>
        <w:rPr>
          <w:color w:val="000000"/>
        </w:rPr>
        <w:t>tele</w:t>
      </w:r>
      <w:proofErr w:type="spellEnd"/>
      <w:r>
        <w:rPr>
          <w:color w:val="000000"/>
        </w:rPr>
        <w:t xml:space="preserve"> - вдаль, далеко, лат. </w:t>
      </w:r>
      <w:proofErr w:type="spellStart"/>
      <w:r>
        <w:rPr>
          <w:color w:val="000000"/>
        </w:rPr>
        <w:t>communicatio</w:t>
      </w:r>
      <w:proofErr w:type="spellEnd"/>
      <w:r>
        <w:rPr>
          <w:color w:val="000000"/>
        </w:rPr>
        <w:t xml:space="preserve"> - общение) </w:t>
      </w:r>
      <w:r w:rsidR="0080717F">
        <w:rPr>
          <w:color w:val="000000"/>
        </w:rPr>
        <w:t>–</w:t>
      </w:r>
      <w:r>
        <w:rPr>
          <w:color w:val="000000"/>
        </w:rPr>
        <w:t xml:space="preserve"> </w:t>
      </w:r>
      <w:r w:rsidR="0080717F" w:rsidRPr="0080717F">
        <w:rPr>
          <w:color w:val="000000"/>
        </w:rPr>
        <w:t xml:space="preserve">данное во просторном значении все без исключения ресурсы дображивающей передачи данных, подобные равно как радиовещание, телевещание, телефонный аппарат, телеграф, радиотелетайп, сеть, факс, но кроме того возникнувшие относительно не так давно </w:t>
      </w:r>
      <w:proofErr w:type="spellStart"/>
      <w:r w:rsidR="0080717F" w:rsidRPr="0080717F">
        <w:rPr>
          <w:color w:val="000000"/>
        </w:rPr>
        <w:t>компьюторные</w:t>
      </w:r>
      <w:proofErr w:type="spellEnd"/>
      <w:r w:rsidR="0080717F" w:rsidRPr="0080717F">
        <w:rPr>
          <w:color w:val="000000"/>
        </w:rPr>
        <w:t xml:space="preserve"> телекоммуникации.</w:t>
      </w:r>
    </w:p>
    <w:p w:rsidR="00830C13" w:rsidRDefault="00830C13" w:rsidP="00830C1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Компьютерные телекоммуникации считаются сейчас не только самым новым, но и самым перспективным видом телекоммуникаций. Компьютерные телекоммуникации (или просто «телекоммуникации» в узком значении этого </w:t>
      </w:r>
      <w:proofErr w:type="gramStart"/>
      <w:r>
        <w:rPr>
          <w:color w:val="000000"/>
        </w:rPr>
        <w:t>слова )</w:t>
      </w:r>
      <w:proofErr w:type="gramEnd"/>
      <w:r>
        <w:rPr>
          <w:color w:val="000000"/>
        </w:rPr>
        <w:t xml:space="preserve"> - это средства дистанционной передачи данных с одного компьютера на другой ( другие ) при помощи модемов и телефонной сети. Первые попытки создания компьютерных сетей для решения задач образования были предприняты за рубежом около двадцати лет назад.</w:t>
      </w:r>
    </w:p>
    <w:p w:rsidR="0080717F" w:rsidRDefault="0080717F" w:rsidP="00830C1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80717F">
        <w:rPr>
          <w:color w:val="000000"/>
        </w:rPr>
        <w:t xml:space="preserve">На Сегодняшний День </w:t>
      </w:r>
      <w:proofErr w:type="gramStart"/>
      <w:r w:rsidRPr="0080717F">
        <w:rPr>
          <w:color w:val="000000"/>
        </w:rPr>
        <w:t>из-за границей</w:t>
      </w:r>
      <w:proofErr w:type="gramEnd"/>
      <w:r w:rsidRPr="0080717F">
        <w:rPr>
          <w:color w:val="000000"/>
        </w:rPr>
        <w:t xml:space="preserve">, также в особенности во соединенных штатов </w:t>
      </w:r>
      <w:proofErr w:type="spellStart"/>
      <w:r w:rsidRPr="0080717F">
        <w:rPr>
          <w:color w:val="000000"/>
        </w:rPr>
        <w:t>америки</w:t>
      </w:r>
      <w:proofErr w:type="spellEnd"/>
      <w:r w:rsidRPr="0080717F">
        <w:rPr>
          <w:color w:val="000000"/>
        </w:rPr>
        <w:t xml:space="preserve">, института создания используют предложениями разных торговых также социальных сеток. Является, то что всевозможные усилия возведения архитектуры просветительной компьютерной сети </w:t>
      </w:r>
      <w:proofErr w:type="gramStart"/>
      <w:r w:rsidRPr="0080717F">
        <w:rPr>
          <w:color w:val="000000"/>
        </w:rPr>
        <w:t>во нашей государстве</w:t>
      </w:r>
      <w:proofErr w:type="gramEnd"/>
      <w:r w:rsidRPr="0080717F">
        <w:rPr>
          <w:color w:val="000000"/>
        </w:rPr>
        <w:t xml:space="preserve"> в отсутствии учета данного навыка станут никак не абсолютно удачны.</w:t>
      </w:r>
    </w:p>
    <w:p w:rsidR="00830C13" w:rsidRDefault="00830C13" w:rsidP="00830C1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Отечественный и зарубежный опыт создания таких сетей показывает, что образовательная компьютерная сеть должна принципиально рассматриваться как развивающаяся техническая система. Быстрое развитие в последнее время компьютерных телекоммуникационных сетей остро ставит вопрос их содержательного использования и методического обеспечения. На фоне интенсивного использования учебных телекоммуникационных проектов за рубежом отечественная практика использования </w:t>
      </w:r>
      <w:r>
        <w:rPr>
          <w:color w:val="000000"/>
        </w:rPr>
        <w:lastRenderedPageBreak/>
        <w:t xml:space="preserve">телекоммуникаций очень бедна </w:t>
      </w:r>
      <w:proofErr w:type="gramStart"/>
      <w:r>
        <w:rPr>
          <w:color w:val="000000"/>
        </w:rPr>
        <w:t>успешными примерами применения компьютерной электронной почты и телеконференций</w:t>
      </w:r>
      <w:proofErr w:type="gramEnd"/>
      <w:r>
        <w:rPr>
          <w:color w:val="000000"/>
        </w:rPr>
        <w:t xml:space="preserve"> учащимися в образовательных целях.</w:t>
      </w:r>
    </w:p>
    <w:p w:rsidR="00830C13" w:rsidRDefault="00830C13" w:rsidP="003C6EC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Компьютерные телекоммуникации - интенсивно развивающийся вид информационных технологий, использующий глобальные компьютерные сети, - обещают совершить переворот в методах и формах обучения. Простейший вид телекоммуникаций - электронная почта - уже сейчас, с</w:t>
      </w:r>
      <w:r w:rsidR="003C6ECD">
        <w:rPr>
          <w:rFonts w:ascii="Arial" w:hAnsi="Arial" w:cs="Arial"/>
          <w:color w:val="000000"/>
          <w:sz w:val="21"/>
          <w:szCs w:val="21"/>
          <w:lang w:val="kk-KZ"/>
        </w:rPr>
        <w:t xml:space="preserve"> </w:t>
      </w:r>
      <w:r>
        <w:rPr>
          <w:color w:val="000000"/>
        </w:rPr>
        <w:t>минимальными затратами, с успехом может быть использован в учебном процессе каждой школы.</w:t>
      </w:r>
    </w:p>
    <w:p w:rsidR="00830C13" w:rsidRDefault="00830C13" w:rsidP="00830C1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Учебное значение электронной почты состоит в том, что она:</w:t>
      </w:r>
    </w:p>
    <w:p w:rsidR="00830C13" w:rsidRDefault="00830C13" w:rsidP="00830C1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-стимулирует и облегчает обмен опытом преподавателей различных предметов;</w:t>
      </w:r>
    </w:p>
    <w:p w:rsidR="00830C13" w:rsidRDefault="00830C13" w:rsidP="00830C1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-повышает интерес учащихся к учебному курсу, в котором используется;</w:t>
      </w:r>
    </w:p>
    <w:p w:rsidR="00830C13" w:rsidRDefault="00830C13" w:rsidP="00830C1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-расширяет коммуникативную практику учащихся, помогает в совершенствовании письменной речи;</w:t>
      </w:r>
    </w:p>
    <w:p w:rsidR="00830C13" w:rsidRDefault="00830C13" w:rsidP="00830C1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-делает возможным использование новых методических приемов, основанных на сопоставлении собственных данных учащихся и тех, которые получены по электронной почте.</w:t>
      </w:r>
    </w:p>
    <w:p w:rsidR="00830C13" w:rsidRDefault="00830C13" w:rsidP="00830C1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 обычной почты электронную отличают три особенности:</w:t>
      </w:r>
    </w:p>
    <w:p w:rsidR="00830C13" w:rsidRDefault="00830C13" w:rsidP="00830C1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подготовка писем с помощью компьютера, что избавляет от рутинной работы, делает процесс подготовки более творческим и быстрым;</w:t>
      </w:r>
    </w:p>
    <w:p w:rsidR="00830C13" w:rsidRDefault="00830C13" w:rsidP="00830C1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отправка и получение писем на рабочем месте - с помощью компьютера;</w:t>
      </w:r>
    </w:p>
    <w:p w:rsidR="00830C13" w:rsidRDefault="00830C13" w:rsidP="00830C1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быстрая доставка писем - в противоположную точку земного шара письмо может быть доставлено за 4-5 часов.</w:t>
      </w:r>
    </w:p>
    <w:p w:rsidR="00830C13" w:rsidRDefault="00830C13" w:rsidP="00830C1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Использование электронной почты в обучении обычно протекает в форме телекоммуникационных проектов. Учебный телекоммуникационный проект посвящается определенной теме, включает разнообразные виды деятельности учащихся по подготовке и передаче, а также получению и анализу учебной информации с помощью средств компьютерных телекоммуникаций, и охватывает по времени от нескольких дней до нескольких месяцев.</w:t>
      </w:r>
    </w:p>
    <w:p w:rsidR="00830C13" w:rsidRDefault="00830C13" w:rsidP="00830C1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Простые телекоммуникационные проекты могут выполняться двумя классами учащихся под непосредственным руководством учителей и проходят в форме неструктурированной коллективной переписки. Сложные длительные проекты, в которых участвуют десятки и сотни классов, требуют участия в проектах координаторов и методистов, руководящих ходом телекоммуникаций, добивающихся согласованности содержания и сроков отправки корреспонденции. Большие проекты проводятся в специализированных учебных компьютерных сетях (США, Канада, Великобритания и т.д.).</w:t>
      </w:r>
    </w:p>
    <w:p w:rsidR="001E74AB" w:rsidRDefault="001E74AB"/>
    <w:sectPr w:rsidR="001E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AE"/>
    <w:rsid w:val="001E74AB"/>
    <w:rsid w:val="002E46AE"/>
    <w:rsid w:val="003C6ECD"/>
    <w:rsid w:val="0080717F"/>
    <w:rsid w:val="0083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837AE-35BF-4904-8B2A-C3680675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2021-01-19T13:59:00Z</dcterms:created>
  <dcterms:modified xsi:type="dcterms:W3CDTF">2021-01-19T14:36:00Z</dcterms:modified>
</cp:coreProperties>
</file>