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56" w:lineRule="auto" w:before="74"/>
        <w:ind w:left="506" w:right="502" w:hanging="5"/>
        <w:jc w:val="center"/>
      </w:pPr>
      <w:r>
        <w:rPr/>
        <w:t>"ТАҚТА - НЕГІЗ"КЕҢІСТІКТІК АНИЗОТРОПТЫ ЖҮЙЕСІНІҢ ДИНАМИКАЛЫҚ</w:t>
      </w:r>
      <w:r>
        <w:rPr>
          <w:spacing w:val="-18"/>
        </w:rPr>
        <w:t> </w:t>
      </w:r>
      <w:r>
        <w:rPr/>
        <w:t>СЕРПІМДІ</w:t>
      </w:r>
      <w:r>
        <w:rPr>
          <w:spacing w:val="-17"/>
        </w:rPr>
        <w:t> </w:t>
      </w:r>
      <w:r>
        <w:rPr/>
        <w:t>КЕРНЕУЛІ-ДЕФОРМАЦИЯЛАНҒАН </w:t>
      </w:r>
      <w:r>
        <w:rPr>
          <w:spacing w:val="-4"/>
        </w:rPr>
        <w:t>КҮЙІ</w:t>
      </w:r>
    </w:p>
    <w:p>
      <w:pPr>
        <w:pStyle w:val="BodyText"/>
        <w:spacing w:before="160"/>
        <w:ind w:left="0"/>
      </w:pPr>
    </w:p>
    <w:p>
      <w:pPr>
        <w:pStyle w:val="Heading1"/>
        <w:spacing w:line="321" w:lineRule="exact"/>
      </w:pPr>
      <w:r>
        <w:rPr/>
        <w:t>Жақсылықұлы</w:t>
      </w:r>
      <w:r>
        <w:rPr>
          <w:spacing w:val="-6"/>
        </w:rPr>
        <w:t> </w:t>
      </w:r>
      <w:r>
        <w:rPr/>
        <w:t>Мирас</w:t>
      </w:r>
      <w:r>
        <w:rPr>
          <w:spacing w:val="-4"/>
        </w:rPr>
        <w:t> </w:t>
      </w:r>
      <w:r>
        <w:rPr>
          <w:spacing w:val="-5"/>
        </w:rPr>
        <w:t>Әлі</w:t>
      </w:r>
    </w:p>
    <w:p>
      <w:pPr>
        <w:pStyle w:val="BodyText"/>
        <w:spacing w:line="321" w:lineRule="exact"/>
        <w:ind w:left="0" w:right="1"/>
        <w:jc w:val="center"/>
      </w:pPr>
      <w:r>
        <w:rPr/>
        <w:t>«Құрылыс</w:t>
      </w:r>
      <w:r>
        <w:rPr>
          <w:spacing w:val="-2"/>
        </w:rPr>
        <w:t> </w:t>
      </w:r>
      <w:r>
        <w:rPr/>
        <w:t>инжиниринг»</w:t>
      </w:r>
      <w:r>
        <w:rPr>
          <w:spacing w:val="-6"/>
        </w:rPr>
        <w:t> </w:t>
      </w:r>
      <w:r>
        <w:rPr/>
        <w:t>ббб</w:t>
      </w:r>
      <w:r>
        <w:rPr>
          <w:spacing w:val="4"/>
        </w:rPr>
        <w:t> </w:t>
      </w:r>
      <w:r>
        <w:rPr/>
        <w:t>2</w:t>
      </w:r>
      <w:r>
        <w:rPr>
          <w:spacing w:val="-1"/>
        </w:rPr>
        <w:t> </w:t>
      </w:r>
      <w:r>
        <w:rPr/>
        <w:t>курс</w:t>
      </w:r>
      <w:r>
        <w:rPr>
          <w:spacing w:val="-1"/>
        </w:rPr>
        <w:t> </w:t>
      </w:r>
      <w:r>
        <w:rPr>
          <w:spacing w:val="-2"/>
        </w:rPr>
        <w:t>магистранттары</w:t>
      </w:r>
    </w:p>
    <w:p>
      <w:pPr>
        <w:pStyle w:val="BodyText"/>
        <w:spacing w:line="321" w:lineRule="exact" w:before="3"/>
        <w:ind w:left="-1"/>
        <w:jc w:val="center"/>
      </w:pPr>
      <w:hyperlink r:id="rId5">
        <w:r>
          <w:rPr>
            <w:spacing w:val="-2"/>
          </w:rPr>
          <w:t>miras.jaksilikov@mail.ru</w:t>
        </w:r>
      </w:hyperlink>
    </w:p>
    <w:p>
      <w:pPr>
        <w:spacing w:line="321" w:lineRule="exact" w:before="0"/>
        <w:ind w:left="0" w:right="1" w:firstLine="0"/>
        <w:jc w:val="center"/>
        <w:rPr>
          <w:b/>
          <w:sz w:val="28"/>
        </w:rPr>
      </w:pPr>
      <w:r>
        <w:rPr>
          <w:sz w:val="28"/>
        </w:rPr>
        <w:t>Ғылыми</w:t>
      </w:r>
      <w:r>
        <w:rPr>
          <w:spacing w:val="-5"/>
          <w:sz w:val="28"/>
        </w:rPr>
        <w:t> </w:t>
      </w:r>
      <w:r>
        <w:rPr>
          <w:sz w:val="28"/>
        </w:rPr>
        <w:t>жетекші:</w:t>
      </w:r>
      <w:r>
        <w:rPr>
          <w:spacing w:val="-1"/>
          <w:sz w:val="28"/>
        </w:rPr>
        <w:t> </w:t>
      </w:r>
      <w:r>
        <w:rPr>
          <w:b/>
          <w:sz w:val="28"/>
        </w:rPr>
        <w:t>Нығметов</w:t>
      </w:r>
      <w:r>
        <w:rPr>
          <w:b/>
          <w:spacing w:val="-3"/>
          <w:sz w:val="28"/>
        </w:rPr>
        <w:t> </w:t>
      </w:r>
      <w:r>
        <w:rPr>
          <w:b/>
          <w:spacing w:val="-4"/>
          <w:sz w:val="28"/>
        </w:rPr>
        <w:t>М.Ж.</w:t>
      </w:r>
    </w:p>
    <w:p>
      <w:pPr>
        <w:pStyle w:val="BodyText"/>
        <w:spacing w:before="241"/>
        <w:ind w:left="0"/>
        <w:rPr>
          <w:b/>
        </w:rPr>
      </w:pPr>
    </w:p>
    <w:p>
      <w:pPr>
        <w:pStyle w:val="BodyText"/>
        <w:ind w:right="135" w:firstLine="710"/>
        <w:jc w:val="both"/>
      </w:pPr>
      <w:r>
        <w:rPr>
          <w:b/>
          <w:i/>
        </w:rPr>
        <w:t>Андатпа. </w:t>
      </w:r>
      <w:r>
        <w:rPr/>
        <w:t>Бұл жұмыста тақта–негіз жүйесінің кеңістіктік анизотропты қасиеттерін ескере отырып, оның динамикалық серпімді кернеулі-деформацияланған</w:t>
      </w:r>
      <w:r>
        <w:rPr>
          <w:spacing w:val="-9"/>
        </w:rPr>
        <w:t> </w:t>
      </w:r>
      <w:r>
        <w:rPr/>
        <w:t>күйі</w:t>
      </w:r>
      <w:r>
        <w:rPr>
          <w:spacing w:val="-10"/>
        </w:rPr>
        <w:t> </w:t>
      </w:r>
      <w:r>
        <w:rPr/>
        <w:t>жан-жақты</w:t>
      </w:r>
      <w:r>
        <w:rPr>
          <w:spacing w:val="-7"/>
        </w:rPr>
        <w:t> </w:t>
      </w:r>
      <w:r>
        <w:rPr/>
        <w:t>зерттеледі.</w:t>
      </w:r>
      <w:r>
        <w:rPr>
          <w:spacing w:val="-8"/>
        </w:rPr>
        <w:t> </w:t>
      </w:r>
      <w:r>
        <w:rPr/>
        <w:t>Қазіргі</w:t>
      </w:r>
      <w:r>
        <w:rPr>
          <w:spacing w:val="-6"/>
        </w:rPr>
        <w:t> </w:t>
      </w:r>
      <w:r>
        <w:rPr/>
        <w:t>инженерлік тәжірибеде құрылымдардың күрделі геологиялық ортада жұмыс істеуі олардың</w:t>
      </w:r>
      <w:r>
        <w:rPr>
          <w:spacing w:val="-10"/>
        </w:rPr>
        <w:t> </w:t>
      </w:r>
      <w:r>
        <w:rPr/>
        <w:t>материалдық</w:t>
      </w:r>
      <w:r>
        <w:rPr>
          <w:spacing w:val="-12"/>
        </w:rPr>
        <w:t> </w:t>
      </w:r>
      <w:r>
        <w:rPr/>
        <w:t>қасиеттерінің</w:t>
      </w:r>
      <w:r>
        <w:rPr>
          <w:spacing w:val="-15"/>
        </w:rPr>
        <w:t> </w:t>
      </w:r>
      <w:r>
        <w:rPr/>
        <w:t>бағытқа</w:t>
      </w:r>
      <w:r>
        <w:rPr>
          <w:spacing w:val="-11"/>
        </w:rPr>
        <w:t> </w:t>
      </w:r>
      <w:r>
        <w:rPr/>
        <w:t>тәуелділігін</w:t>
      </w:r>
      <w:r>
        <w:rPr>
          <w:spacing w:val="-15"/>
        </w:rPr>
        <w:t> </w:t>
      </w:r>
      <w:r>
        <w:rPr/>
        <w:t>(анизотропиясын) және</w:t>
      </w:r>
      <w:r>
        <w:rPr>
          <w:spacing w:val="-18"/>
        </w:rPr>
        <w:t> </w:t>
      </w:r>
      <w:r>
        <w:rPr/>
        <w:t>уақыт</w:t>
      </w:r>
      <w:r>
        <w:rPr>
          <w:spacing w:val="-17"/>
        </w:rPr>
        <w:t> </w:t>
      </w:r>
      <w:r>
        <w:rPr/>
        <w:t>бойынша</w:t>
      </w:r>
      <w:r>
        <w:rPr>
          <w:spacing w:val="-18"/>
        </w:rPr>
        <w:t> </w:t>
      </w:r>
      <w:r>
        <w:rPr/>
        <w:t>өзгеретін</w:t>
      </w:r>
      <w:r>
        <w:rPr>
          <w:spacing w:val="-17"/>
        </w:rPr>
        <w:t> </w:t>
      </w:r>
      <w:r>
        <w:rPr/>
        <w:t>динамикалық</w:t>
      </w:r>
      <w:r>
        <w:rPr>
          <w:spacing w:val="-18"/>
        </w:rPr>
        <w:t> </w:t>
      </w:r>
      <w:r>
        <w:rPr/>
        <w:t>жүктемелердің</w:t>
      </w:r>
      <w:r>
        <w:rPr>
          <w:spacing w:val="-17"/>
        </w:rPr>
        <w:t> </w:t>
      </w:r>
      <w:r>
        <w:rPr/>
        <w:t>әсерін</w:t>
      </w:r>
      <w:r>
        <w:rPr>
          <w:spacing w:val="-18"/>
        </w:rPr>
        <w:t> </w:t>
      </w:r>
      <w:r>
        <w:rPr/>
        <w:t>ескеруді талап</w:t>
      </w:r>
      <w:r>
        <w:rPr>
          <w:spacing w:val="-2"/>
        </w:rPr>
        <w:t> </w:t>
      </w:r>
      <w:r>
        <w:rPr/>
        <w:t>етеді.</w:t>
      </w:r>
      <w:r>
        <w:rPr>
          <w:spacing w:val="-2"/>
        </w:rPr>
        <w:t> </w:t>
      </w:r>
      <w:r>
        <w:rPr/>
        <w:t>Осыған</w:t>
      </w:r>
      <w:r>
        <w:rPr>
          <w:spacing w:val="-3"/>
        </w:rPr>
        <w:t> </w:t>
      </w:r>
      <w:r>
        <w:rPr/>
        <w:t>байланысты</w:t>
      </w:r>
      <w:r>
        <w:rPr>
          <w:spacing w:val="-1"/>
        </w:rPr>
        <w:t> </w:t>
      </w:r>
      <w:r>
        <w:rPr/>
        <w:t>зерттеу</w:t>
      </w:r>
      <w:r>
        <w:rPr>
          <w:spacing w:val="-2"/>
        </w:rPr>
        <w:t> </w:t>
      </w:r>
      <w:r>
        <w:rPr/>
        <w:t>тақырыбы</w:t>
      </w:r>
      <w:r>
        <w:rPr>
          <w:spacing w:val="-1"/>
        </w:rPr>
        <w:t> </w:t>
      </w:r>
      <w:r>
        <w:rPr/>
        <w:t>өзекті</w:t>
      </w:r>
      <w:r>
        <w:rPr>
          <w:spacing w:val="-6"/>
        </w:rPr>
        <w:t> </w:t>
      </w:r>
      <w:r>
        <w:rPr/>
        <w:t>болып</w:t>
      </w:r>
      <w:r>
        <w:rPr>
          <w:spacing w:val="-7"/>
        </w:rPr>
        <w:t> </w:t>
      </w:r>
      <w:r>
        <w:rPr/>
        <w:t>табылады.</w:t>
      </w:r>
    </w:p>
    <w:p>
      <w:pPr>
        <w:pStyle w:val="BodyText"/>
        <w:spacing w:before="242"/>
        <w:ind w:right="131" w:firstLine="280"/>
        <w:jc w:val="both"/>
      </w:pPr>
      <w:r>
        <w:rPr/>
        <w:t>Жұмыста анизотропты серпімді ортаның математикалық моделі құрылып, тақта мен негіздің өзара әрекеттесу механизмі қарастырылады. Негіз ретінде серпімді жартылай кеңістік немесе көпқабатты орта қабылданып, олардың физика-механикалық сипаттамаларының кеңістіктік бағыттарға</w:t>
      </w:r>
      <w:r>
        <w:rPr>
          <w:spacing w:val="-2"/>
        </w:rPr>
        <w:t> </w:t>
      </w:r>
      <w:r>
        <w:rPr/>
        <w:t>тәуелділігі есепке алынады. Динамикалық жүктемелер әсерінен пайда болатын толқындық процестер, кернеулер мен деформациялардың таралу заңдылықтары дифференциалдық теңдеулер жүйесі арқылы сипатталады.Есепті шешу үшін аналитикалық және сандық әдістер (соның ішінде шекті элементтер әдісі немесе интегралдық түрлендірулер) қолданылады. Шекаралық және бастапқы шарттар нақты инженерлік жағдайларға сәйкес қойылады. Зерттеу нәтижесінде анизотропия дәрежесінің, жүктеме түрі мен жиілігінің, сондай-ақ негіз параметрлерінің жүйенің кернеулі-деформацияланған күйіне әсері анықталады.</w:t>
      </w:r>
    </w:p>
    <w:p>
      <w:pPr>
        <w:pStyle w:val="BodyText"/>
        <w:spacing w:before="241"/>
        <w:ind w:right="131" w:firstLine="420"/>
        <w:jc w:val="both"/>
      </w:pPr>
      <w:r>
        <w:rPr/>
        <w:t>Жұмыстың ғылыми жаңалығы – кеңістіктік анизотропты тақта–негіз жүйесінің динамикалық мінез-құлқын сипаттайтын жетілдірілген модель ұсыну және оның негізінде кернеулер мен деформациялардың таралу ерекшеліктерін анықтау болып табылады. Алынған нәтижелер құрылыс, геотехника және машина жасау салаларында күрделі инженерлік жүйелердің сенімділігін, беріктігін және тұрақтылығын бағалау үшін қолданылуы мүмкін.</w:t>
      </w:r>
    </w:p>
    <w:p>
      <w:pPr>
        <w:spacing w:line="240" w:lineRule="auto" w:before="242"/>
        <w:ind w:left="141" w:right="131" w:firstLine="710"/>
        <w:jc w:val="both"/>
        <w:rPr>
          <w:i/>
          <w:sz w:val="28"/>
        </w:rPr>
      </w:pPr>
      <w:r>
        <w:rPr>
          <w:b/>
          <w:i/>
          <w:sz w:val="28"/>
        </w:rPr>
        <w:t>Кілтті сөздер</w:t>
      </w:r>
      <w:r>
        <w:rPr>
          <w:i/>
          <w:sz w:val="28"/>
        </w:rPr>
        <w:t>: Тақта–негіз жүйесі, анизотропты орта, динамикалық жүктеме, кернеулі-деформацияланған күй, серпімділік теориясы, толқындық процестер, шекті элементтер әдісі, математикалық модельдеу.</w:t>
      </w:r>
    </w:p>
    <w:p>
      <w:pPr>
        <w:spacing w:after="0" w:line="240" w:lineRule="auto"/>
        <w:jc w:val="both"/>
        <w:rPr>
          <w:i/>
          <w:sz w:val="28"/>
        </w:rPr>
        <w:sectPr>
          <w:type w:val="continuous"/>
          <w:pgSz w:w="11910" w:h="16840"/>
          <w:pgMar w:top="1060" w:bottom="280" w:left="1559" w:right="992"/>
        </w:sectPr>
      </w:pPr>
    </w:p>
    <w:p>
      <w:pPr>
        <w:pStyle w:val="BodyText"/>
        <w:spacing w:line="276" w:lineRule="auto" w:before="64"/>
        <w:ind w:right="141" w:firstLine="210"/>
        <w:jc w:val="both"/>
      </w:pPr>
      <w:r>
        <w:rPr/>
        <w:t>Қазіргі заманғы құрылыс және инженерлік тәжірибеде күрделі геологиялық және техникалық жағдайларда жұмыс істейтін құрылымдардың сенімділігі мен беріктігін қамтамасыз ету маңызды мәселелердің</w:t>
      </w:r>
      <w:r>
        <w:rPr>
          <w:spacing w:val="-5"/>
        </w:rPr>
        <w:t> </w:t>
      </w:r>
      <w:r>
        <w:rPr/>
        <w:t>бірі</w:t>
      </w:r>
      <w:r>
        <w:rPr>
          <w:spacing w:val="-2"/>
        </w:rPr>
        <w:t> </w:t>
      </w:r>
      <w:r>
        <w:rPr/>
        <w:t>болып</w:t>
      </w:r>
      <w:r>
        <w:rPr>
          <w:spacing w:val="-5"/>
        </w:rPr>
        <w:t> </w:t>
      </w:r>
      <w:r>
        <w:rPr/>
        <w:t>табылады. Осындай құрылымдардың кең</w:t>
      </w:r>
      <w:r>
        <w:rPr>
          <w:spacing w:val="-4"/>
        </w:rPr>
        <w:t> </w:t>
      </w:r>
      <w:r>
        <w:rPr/>
        <w:t>таралған түрлерінің бірі – тақта–негіз жүйесі. Бұл жүйелер ғимараттар мен құрылыстардың іргетастары ретінде кеңінен қолданылады және олардың дұрыс есептелуі бүкіл құрылымның қауіпсіздігіне тікелей әсер етеді.</w:t>
      </w:r>
    </w:p>
    <w:p>
      <w:pPr>
        <w:pStyle w:val="BodyText"/>
        <w:spacing w:line="276" w:lineRule="auto"/>
        <w:ind w:right="134" w:firstLine="280"/>
        <w:jc w:val="both"/>
      </w:pPr>
      <w:r>
        <w:rPr/>
        <w:t>Инженерлік тәжірибеде тақта–негіз жүйелерін есептеу кезінде негіз ортасының</w:t>
      </w:r>
      <w:r>
        <w:rPr>
          <w:spacing w:val="-18"/>
        </w:rPr>
        <w:t> </w:t>
      </w:r>
      <w:r>
        <w:rPr/>
        <w:t>физика-механикалық</w:t>
      </w:r>
      <w:r>
        <w:rPr>
          <w:spacing w:val="-17"/>
        </w:rPr>
        <w:t> </w:t>
      </w:r>
      <w:r>
        <w:rPr/>
        <w:t>қасиеттерін</w:t>
      </w:r>
      <w:r>
        <w:rPr>
          <w:spacing w:val="-17"/>
        </w:rPr>
        <w:t> </w:t>
      </w:r>
      <w:r>
        <w:rPr/>
        <w:t>дәл</w:t>
      </w:r>
      <w:r>
        <w:rPr>
          <w:spacing w:val="-17"/>
        </w:rPr>
        <w:t> </w:t>
      </w:r>
      <w:r>
        <w:rPr/>
        <w:t>анықтау</w:t>
      </w:r>
      <w:r>
        <w:rPr>
          <w:spacing w:val="-17"/>
        </w:rPr>
        <w:t> </w:t>
      </w:r>
      <w:r>
        <w:rPr/>
        <w:t>үлкен</w:t>
      </w:r>
      <w:r>
        <w:rPr>
          <w:spacing w:val="-17"/>
        </w:rPr>
        <w:t> </w:t>
      </w:r>
      <w:r>
        <w:rPr/>
        <w:t>маңызға</w:t>
      </w:r>
      <w:r>
        <w:rPr>
          <w:spacing w:val="-17"/>
        </w:rPr>
        <w:t> </w:t>
      </w:r>
      <w:r>
        <w:rPr/>
        <w:t>ие. Көптеген жағдайларда топырақ немесе конструкциялық материалдар изотропты емес, яғни олардың қасиеттері кеңістіктегі бағыттарға байланысты өзгереді. Мұндай орталар анизотропты орталар деп аталады. Анизотропия табиғи геологиялық қабаттардың құрылымдық ерекшеліктеріне, материалдың ішкі құрылымына және сыртқы әсерлерге байланысты қалыптасады.</w:t>
      </w:r>
    </w:p>
    <w:p>
      <w:pPr>
        <w:pStyle w:val="BodyText"/>
        <w:spacing w:line="276" w:lineRule="auto" w:before="2"/>
        <w:ind w:right="133" w:firstLine="210"/>
        <w:jc w:val="both"/>
      </w:pPr>
      <w:r>
        <w:rPr/>
        <w:t>Анизотропты қасиеттерді ескермеу құрылымның нақты жұмыс істеу жағдайын толық сипаттауға мүмкіндік бермейді және есеп нәтижелерінде айтарлықтай қателіктерге алып келуі мүмкін. Сондықтан соңғы жылдары анизотропты орталардағы кернеулі-деформацияланған күйді зерттеу ғылыми және практикалық тұрғыдан ерекше маңызға ие болып отыр.</w:t>
      </w:r>
    </w:p>
    <w:p>
      <w:pPr>
        <w:pStyle w:val="BodyText"/>
        <w:spacing w:line="276" w:lineRule="auto"/>
        <w:ind w:right="133"/>
        <w:jc w:val="both"/>
      </w:pPr>
      <w:r>
        <w:rPr/>
        <w:t>Сонымен қатар, құрылымдарға әсер ететін жүктемелердің басым бөлігі динамикалық сипатқа ие. Оларға сейсмикалық әсерлер, өндірістік жабдықтардың</w:t>
      </w:r>
      <w:r>
        <w:rPr>
          <w:spacing w:val="-18"/>
        </w:rPr>
        <w:t> </w:t>
      </w:r>
      <w:r>
        <w:rPr/>
        <w:t>тербелісі,</w:t>
      </w:r>
      <w:r>
        <w:rPr>
          <w:spacing w:val="-17"/>
        </w:rPr>
        <w:t> </w:t>
      </w:r>
      <w:r>
        <w:rPr/>
        <w:t>көлік</w:t>
      </w:r>
      <w:r>
        <w:rPr>
          <w:spacing w:val="-18"/>
        </w:rPr>
        <w:t> </w:t>
      </w:r>
      <w:r>
        <w:rPr/>
        <w:t>қозғалысынан</w:t>
      </w:r>
      <w:r>
        <w:rPr>
          <w:spacing w:val="-17"/>
        </w:rPr>
        <w:t> </w:t>
      </w:r>
      <w:r>
        <w:rPr/>
        <w:t>туындайтын</w:t>
      </w:r>
      <w:r>
        <w:rPr>
          <w:spacing w:val="-18"/>
        </w:rPr>
        <w:t> </w:t>
      </w:r>
      <w:r>
        <w:rPr/>
        <w:t>жүктемелер</w:t>
      </w:r>
      <w:r>
        <w:rPr>
          <w:spacing w:val="-17"/>
        </w:rPr>
        <w:t> </w:t>
      </w:r>
      <w:r>
        <w:rPr/>
        <w:t>және жарылыс әсерлері жатады. Мұндай жағдайларда жүйеде серпімді толқындардың</w:t>
      </w:r>
      <w:r>
        <w:rPr>
          <w:spacing w:val="-9"/>
        </w:rPr>
        <w:t> </w:t>
      </w:r>
      <w:r>
        <w:rPr/>
        <w:t>таралуы</w:t>
      </w:r>
      <w:r>
        <w:rPr>
          <w:spacing w:val="-8"/>
        </w:rPr>
        <w:t> </w:t>
      </w:r>
      <w:r>
        <w:rPr/>
        <w:t>байқалады,</w:t>
      </w:r>
      <w:r>
        <w:rPr>
          <w:spacing w:val="-4"/>
        </w:rPr>
        <w:t> </w:t>
      </w:r>
      <w:r>
        <w:rPr/>
        <w:t>ал</w:t>
      </w:r>
      <w:r>
        <w:rPr>
          <w:spacing w:val="-8"/>
        </w:rPr>
        <w:t> </w:t>
      </w:r>
      <w:r>
        <w:rPr/>
        <w:t>кернеулер</w:t>
      </w:r>
      <w:r>
        <w:rPr>
          <w:spacing w:val="-4"/>
        </w:rPr>
        <w:t> </w:t>
      </w:r>
      <w:r>
        <w:rPr/>
        <w:t>мен</w:t>
      </w:r>
      <w:r>
        <w:rPr>
          <w:spacing w:val="-4"/>
        </w:rPr>
        <w:t> </w:t>
      </w:r>
      <w:r>
        <w:rPr/>
        <w:t>деформациялар</w:t>
      </w:r>
      <w:r>
        <w:rPr>
          <w:spacing w:val="-4"/>
        </w:rPr>
        <w:t> </w:t>
      </w:r>
      <w:r>
        <w:rPr/>
        <w:t>уақыт бойынша өзгеріп отырады. Бұл өз кезегінде есептердің күрделенуіне және арнайы математикалық әдістерді қолдануды талап етеді.</w:t>
      </w:r>
    </w:p>
    <w:p>
      <w:pPr>
        <w:pStyle w:val="BodyText"/>
        <w:spacing w:line="276" w:lineRule="auto"/>
        <w:ind w:right="133" w:firstLine="280"/>
        <w:jc w:val="both"/>
      </w:pPr>
      <w:r>
        <w:rPr/>
        <w:t>Динамикалық</w:t>
      </w:r>
      <w:r>
        <w:rPr>
          <w:spacing w:val="-8"/>
        </w:rPr>
        <w:t> </w:t>
      </w:r>
      <w:r>
        <w:rPr/>
        <w:t>жүктемелер</w:t>
      </w:r>
      <w:r>
        <w:rPr>
          <w:spacing w:val="-6"/>
        </w:rPr>
        <w:t> </w:t>
      </w:r>
      <w:r>
        <w:rPr/>
        <w:t>әсеріндегі</w:t>
      </w:r>
      <w:r>
        <w:rPr>
          <w:spacing w:val="-4"/>
        </w:rPr>
        <w:t> </w:t>
      </w:r>
      <w:r>
        <w:rPr/>
        <w:t>тақта–негіз</w:t>
      </w:r>
      <w:r>
        <w:rPr>
          <w:spacing w:val="-6"/>
        </w:rPr>
        <w:t> </w:t>
      </w:r>
      <w:r>
        <w:rPr/>
        <w:t>жүйесінің</w:t>
      </w:r>
      <w:r>
        <w:rPr>
          <w:spacing w:val="-7"/>
        </w:rPr>
        <w:t> </w:t>
      </w:r>
      <w:r>
        <w:rPr/>
        <w:t>мінез-құлқын зерттеу кезінде тақта мен негіздің өзара әрекеттесуін ескеру аса маңызды. Себебі бұл өзара байланыс жүйенің жалпы кернеулі-деформацияланған күйін анықтайтын негізгі факторлардың бірі болып табылады. Әсіресе, анизотропты негіз жағдайында бұл әсер одан әрі күрделене түседі.</w:t>
      </w:r>
    </w:p>
    <w:p>
      <w:pPr>
        <w:pStyle w:val="BodyText"/>
        <w:spacing w:line="276" w:lineRule="auto" w:before="3"/>
        <w:ind w:right="133"/>
        <w:jc w:val="both"/>
      </w:pPr>
      <w:r>
        <w:rPr/>
        <w:t>Қазіргі уақытта тақта–негіз жүйелерін зерттеуде әртүрлі математикалық модельдер мен есептеу әдістері қолданылады. Олардың қатарында серпімділік теориясының теңдеулеріне негізделген аналитикалық әдістер, сондай-ақ сандық әдістер, соның ішінде шекті элементтер әдісі кеңінен таралған.</w:t>
      </w:r>
      <w:r>
        <w:rPr>
          <w:spacing w:val="-18"/>
        </w:rPr>
        <w:t> </w:t>
      </w:r>
      <w:r>
        <w:rPr/>
        <w:t>Дегенмен,</w:t>
      </w:r>
      <w:r>
        <w:rPr>
          <w:spacing w:val="-17"/>
        </w:rPr>
        <w:t> </w:t>
      </w:r>
      <w:r>
        <w:rPr/>
        <w:t>кеңістіктік</w:t>
      </w:r>
      <w:r>
        <w:rPr>
          <w:spacing w:val="-18"/>
        </w:rPr>
        <w:t> </w:t>
      </w:r>
      <w:r>
        <w:rPr/>
        <w:t>анизотропты</w:t>
      </w:r>
      <w:r>
        <w:rPr>
          <w:spacing w:val="-17"/>
        </w:rPr>
        <w:t> </w:t>
      </w:r>
      <w:r>
        <w:rPr/>
        <w:t>орталар</w:t>
      </w:r>
      <w:r>
        <w:rPr>
          <w:spacing w:val="-18"/>
        </w:rPr>
        <w:t> </w:t>
      </w:r>
      <w:r>
        <w:rPr/>
        <w:t>үшін</w:t>
      </w:r>
      <w:r>
        <w:rPr>
          <w:spacing w:val="-17"/>
        </w:rPr>
        <w:t> </w:t>
      </w:r>
      <w:r>
        <w:rPr/>
        <w:t>мұндай</w:t>
      </w:r>
      <w:r>
        <w:rPr>
          <w:spacing w:val="-18"/>
        </w:rPr>
        <w:t> </w:t>
      </w:r>
      <w:r>
        <w:rPr/>
        <w:t>есептерді</w:t>
      </w:r>
    </w:p>
    <w:p>
      <w:pPr>
        <w:pStyle w:val="BodyText"/>
        <w:spacing w:after="0" w:line="276" w:lineRule="auto"/>
        <w:jc w:val="both"/>
        <w:sectPr>
          <w:pgSz w:w="11910" w:h="16840"/>
          <w:pgMar w:top="1440" w:bottom="280" w:left="1559" w:right="992"/>
        </w:sectPr>
      </w:pPr>
    </w:p>
    <w:p>
      <w:pPr>
        <w:pStyle w:val="BodyText"/>
        <w:spacing w:line="276" w:lineRule="auto" w:before="74"/>
        <w:ind w:right="147"/>
        <w:jc w:val="both"/>
      </w:pPr>
      <w:r>
        <w:rPr/>
        <w:t>шешу әлі де толық зерттелмеген және қосымша ғылыми ізденістерді қажет </w:t>
      </w:r>
      <w:r>
        <w:rPr>
          <w:spacing w:val="-2"/>
        </w:rPr>
        <w:t>етеді.</w:t>
      </w:r>
    </w:p>
    <w:p>
      <w:pPr>
        <w:pStyle w:val="BodyText"/>
        <w:spacing w:line="276" w:lineRule="auto"/>
        <w:ind w:right="131" w:firstLine="280"/>
        <w:jc w:val="both"/>
      </w:pPr>
      <w:r>
        <w:rPr/>
        <w:t>Осыған байланысты кеңістіктік анизотропты қасиеттері бар тақта–негіз жүйесінің</w:t>
      </w:r>
      <w:r>
        <w:rPr>
          <w:spacing w:val="-9"/>
        </w:rPr>
        <w:t> </w:t>
      </w:r>
      <w:r>
        <w:rPr/>
        <w:t>динамикалық</w:t>
      </w:r>
      <w:r>
        <w:rPr>
          <w:spacing w:val="-11"/>
        </w:rPr>
        <w:t> </w:t>
      </w:r>
      <w:r>
        <w:rPr/>
        <w:t>серпімді</w:t>
      </w:r>
      <w:r>
        <w:rPr>
          <w:spacing w:val="-8"/>
        </w:rPr>
        <w:t> </w:t>
      </w:r>
      <w:r>
        <w:rPr/>
        <w:t>кернеулі-деформацияланған</w:t>
      </w:r>
      <w:r>
        <w:rPr>
          <w:spacing w:val="-9"/>
        </w:rPr>
        <w:t> </w:t>
      </w:r>
      <w:r>
        <w:rPr/>
        <w:t>күйін</w:t>
      </w:r>
      <w:r>
        <w:rPr>
          <w:spacing w:val="-9"/>
        </w:rPr>
        <w:t> </w:t>
      </w:r>
      <w:r>
        <w:rPr/>
        <w:t>зерттеу маңызды ғылыми мәселе болып табылады. Бұл зерттеу жұмысы аталған мәселені тереңірек қарастыруға, жүйенің мінез-құлқын сипаттайтын заңдылықтарды анықтауға және тиімді есептеу тәсілдерін ұсынуға </w:t>
      </w:r>
      <w:r>
        <w:rPr>
          <w:spacing w:val="-2"/>
        </w:rPr>
        <w:t>бағытталған.</w:t>
      </w:r>
    </w:p>
    <w:p>
      <w:pPr>
        <w:pStyle w:val="BodyText"/>
        <w:spacing w:line="276" w:lineRule="auto"/>
        <w:ind w:right="133"/>
        <w:jc w:val="both"/>
      </w:pPr>
      <w:r>
        <w:rPr/>
        <w:t>Жұмыстың ғылыми маңыздылығы – анизотропты ортадағы динамикалық процестерді</w:t>
      </w:r>
      <w:r>
        <w:rPr>
          <w:spacing w:val="-18"/>
        </w:rPr>
        <w:t> </w:t>
      </w:r>
      <w:r>
        <w:rPr/>
        <w:t>дәлірек</w:t>
      </w:r>
      <w:r>
        <w:rPr>
          <w:spacing w:val="-17"/>
        </w:rPr>
        <w:t> </w:t>
      </w:r>
      <w:r>
        <w:rPr/>
        <w:t>сипаттайтын</w:t>
      </w:r>
      <w:r>
        <w:rPr>
          <w:spacing w:val="-18"/>
        </w:rPr>
        <w:t> </w:t>
      </w:r>
      <w:r>
        <w:rPr/>
        <w:t>математикалық</w:t>
      </w:r>
      <w:r>
        <w:rPr>
          <w:spacing w:val="-17"/>
        </w:rPr>
        <w:t> </w:t>
      </w:r>
      <w:r>
        <w:rPr/>
        <w:t>модельдерді</w:t>
      </w:r>
      <w:r>
        <w:rPr>
          <w:spacing w:val="-18"/>
        </w:rPr>
        <w:t> </w:t>
      </w:r>
      <w:r>
        <w:rPr/>
        <w:t>дамытуда.</w:t>
      </w:r>
      <w:r>
        <w:rPr>
          <w:spacing w:val="-17"/>
        </w:rPr>
        <w:t> </w:t>
      </w:r>
      <w:r>
        <w:rPr/>
        <w:t>Ал практикалық маңыздылығы – алынған нәтижелерді нақты инженерлік есептерде қолдану арқылы құрылымдардың сенімділігін, беріктігін және ұзақ мерзімділігін арттыру мүмкіндігінде.</w:t>
      </w:r>
    </w:p>
    <w:p>
      <w:pPr>
        <w:pStyle w:val="BodyText"/>
        <w:spacing w:line="276" w:lineRule="auto"/>
        <w:ind w:right="139" w:firstLine="350"/>
        <w:jc w:val="both"/>
      </w:pPr>
      <w:r>
        <w:rPr/>
        <w:t>Осылайша,</w:t>
      </w:r>
      <w:r>
        <w:rPr>
          <w:spacing w:val="-3"/>
        </w:rPr>
        <w:t> </w:t>
      </w:r>
      <w:r>
        <w:rPr/>
        <w:t>қарастырылып</w:t>
      </w:r>
      <w:r>
        <w:rPr>
          <w:spacing w:val="-4"/>
        </w:rPr>
        <w:t> </w:t>
      </w:r>
      <w:r>
        <w:rPr/>
        <w:t>отырған</w:t>
      </w:r>
      <w:r>
        <w:rPr>
          <w:spacing w:val="-8"/>
        </w:rPr>
        <w:t> </w:t>
      </w:r>
      <w:r>
        <w:rPr/>
        <w:t>тақырып</w:t>
      </w:r>
      <w:r>
        <w:rPr>
          <w:spacing w:val="-4"/>
        </w:rPr>
        <w:t> </w:t>
      </w:r>
      <w:r>
        <w:rPr/>
        <w:t>қазіргі</w:t>
      </w:r>
      <w:r>
        <w:rPr>
          <w:spacing w:val="-1"/>
        </w:rPr>
        <w:t> </w:t>
      </w:r>
      <w:r>
        <w:rPr/>
        <w:t>заманғы</w:t>
      </w:r>
      <w:r>
        <w:rPr>
          <w:spacing w:val="-2"/>
        </w:rPr>
        <w:t> </w:t>
      </w:r>
      <w:r>
        <w:rPr/>
        <w:t>инженерлік есептерді шешуде өзекті бағыттардың бірі болып табылады және оның нәтижелері құрылыс,</w:t>
      </w:r>
      <w:r>
        <w:rPr>
          <w:spacing w:val="-5"/>
        </w:rPr>
        <w:t> </w:t>
      </w:r>
      <w:r>
        <w:rPr/>
        <w:t>геотехника,</w:t>
      </w:r>
      <w:r>
        <w:rPr>
          <w:spacing w:val="-5"/>
        </w:rPr>
        <w:t> </w:t>
      </w:r>
      <w:r>
        <w:rPr/>
        <w:t>көлік</w:t>
      </w:r>
      <w:r>
        <w:rPr>
          <w:spacing w:val="-3"/>
        </w:rPr>
        <w:t> </w:t>
      </w:r>
      <w:r>
        <w:rPr/>
        <w:t>инфрақұрылымы және</w:t>
      </w:r>
      <w:r>
        <w:rPr>
          <w:spacing w:val="-5"/>
        </w:rPr>
        <w:t> </w:t>
      </w:r>
      <w:r>
        <w:rPr/>
        <w:t>өнеркәсіптік нысандарды жобалау салаларында кеңінен қолданылуы мүмкін.</w:t>
      </w:r>
    </w:p>
    <w:p>
      <w:pPr>
        <w:pStyle w:val="BodyText"/>
        <w:spacing w:before="2"/>
        <w:ind w:right="132" w:firstLine="710"/>
        <w:jc w:val="both"/>
      </w:pPr>
      <w:r>
        <w:rPr/>
        <w:drawing>
          <wp:anchor distT="0" distB="0" distL="0" distR="0" allowOverlap="1" layoutInCell="1" locked="0" behindDoc="1" simplePos="0" relativeHeight="487587840">
            <wp:simplePos x="0" y="0"/>
            <wp:positionH relativeFrom="page">
              <wp:posOffset>3815691</wp:posOffset>
            </wp:positionH>
            <wp:positionV relativeFrom="paragraph">
              <wp:posOffset>1469169</wp:posOffset>
            </wp:positionV>
            <wp:extent cx="629760" cy="42862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629760" cy="428625"/>
                    </a:xfrm>
                    <a:prstGeom prst="rect">
                      <a:avLst/>
                    </a:prstGeom>
                  </pic:spPr>
                </pic:pic>
              </a:graphicData>
            </a:graphic>
          </wp:anchor>
        </w:drawing>
      </w:r>
      <w:r>
        <w:rPr>
          <w:b/>
        </w:rPr>
        <w:t>Динамикалық</w:t>
      </w:r>
      <w:r>
        <w:rPr>
          <w:b/>
          <w:spacing w:val="-18"/>
        </w:rPr>
        <w:t> </w:t>
      </w:r>
      <w:r>
        <w:rPr>
          <w:b/>
        </w:rPr>
        <w:t>жүктеме</w:t>
      </w:r>
      <w:r>
        <w:rPr>
          <w:b/>
          <w:spacing w:val="-17"/>
        </w:rPr>
        <w:t> </w:t>
      </w:r>
      <w:r>
        <w:rPr>
          <w:b/>
        </w:rPr>
        <w:t>кезінде</w:t>
      </w:r>
      <w:r>
        <w:rPr>
          <w:b/>
          <w:spacing w:val="-18"/>
        </w:rPr>
        <w:t> </w:t>
      </w:r>
      <w:r>
        <w:rPr/>
        <w:t>"тақта-негіз"</w:t>
      </w:r>
      <w:r>
        <w:rPr>
          <w:spacing w:val="-17"/>
        </w:rPr>
        <w:t> </w:t>
      </w:r>
      <w:r>
        <w:rPr/>
        <w:t>анизотропты</w:t>
      </w:r>
      <w:r>
        <w:rPr>
          <w:spacing w:val="-18"/>
        </w:rPr>
        <w:t> </w:t>
      </w:r>
      <w:r>
        <w:rPr/>
        <w:t>жүйесінің қозғалыс теңдеулері Динамикалық жүйелердің қозғалыс теңдеулері Гамильтонның</w:t>
      </w:r>
      <w:r>
        <w:rPr>
          <w:spacing w:val="-2"/>
        </w:rPr>
        <w:t> </w:t>
      </w:r>
      <w:r>
        <w:rPr/>
        <w:t>Вариациялық</w:t>
      </w:r>
      <w:r>
        <w:rPr>
          <w:spacing w:val="-3"/>
        </w:rPr>
        <w:t> </w:t>
      </w:r>
      <w:r>
        <w:rPr/>
        <w:t>принципіне</w:t>
      </w:r>
      <w:r>
        <w:rPr>
          <w:spacing w:val="-6"/>
        </w:rPr>
        <w:t> </w:t>
      </w:r>
      <w:r>
        <w:rPr/>
        <w:t>негізделген.</w:t>
      </w:r>
      <w:r>
        <w:rPr>
          <w:spacing w:val="-1"/>
        </w:rPr>
        <w:t> </w:t>
      </w:r>
      <w:r>
        <w:rPr/>
        <w:t>Егер</w:t>
      </w:r>
      <w:r>
        <w:rPr>
          <w:spacing w:val="-1"/>
        </w:rPr>
        <w:t> </w:t>
      </w:r>
      <w:r>
        <w:rPr/>
        <w:t>жүйенің</w:t>
      </w:r>
      <w:r>
        <w:rPr>
          <w:spacing w:val="-2"/>
        </w:rPr>
        <w:t> </w:t>
      </w:r>
      <w:r>
        <w:rPr/>
        <w:t>барлық кинетикалық энергиясы арқылы белгіленсе Т, ішкі және сыртқы күштердің барлық потенциалдық энергиясы- Б және жүйенің консервативті емес күштерінің жұмысы, соның ішінде Wne демпферлік күштері, содан кейін Гамильтонның Вариациялық принципі өрнек ретінде ұсынылады.</w:t>
      </w:r>
    </w:p>
    <w:p>
      <w:pPr>
        <w:pStyle w:val="BodyText"/>
        <w:spacing w:before="59" w:after="60"/>
        <w:ind w:right="139" w:firstLine="710"/>
        <w:jc w:val="both"/>
      </w:pPr>
      <w:r>
        <w:rPr/>
        <w:t>Гамильтон принципі қозғалыстардағы Лагранж функционалын кез келген аралықта контурдағы үйлесімділік шарттары мен шекаралық шарттарды қанағаттандыратынын және стационарлық мәнге ие екенін </w:t>
      </w:r>
      <w:r>
        <w:rPr>
          <w:spacing w:val="-2"/>
        </w:rPr>
        <w:t>анықтайды.</w:t>
      </w:r>
    </w:p>
    <w:p>
      <w:pPr>
        <w:pStyle w:val="BodyText"/>
        <w:spacing w:line="148" w:lineRule="exact"/>
        <w:ind w:left="4659"/>
        <w:rPr>
          <w:position w:val="-2"/>
          <w:sz w:val="14"/>
        </w:rPr>
      </w:pPr>
      <w:r>
        <w:rPr>
          <w:position w:val="-2"/>
          <w:sz w:val="14"/>
        </w:rPr>
        <w:drawing>
          <wp:inline distT="0" distB="0" distL="0" distR="0">
            <wp:extent cx="406537" cy="94297"/>
            <wp:effectExtent l="0" t="0" r="0" b="0"/>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406537" cy="94297"/>
                    </a:xfrm>
                    <a:prstGeom prst="rect">
                      <a:avLst/>
                    </a:prstGeom>
                  </pic:spPr>
                </pic:pic>
              </a:graphicData>
            </a:graphic>
          </wp:inline>
        </w:drawing>
      </w:r>
      <w:r>
        <w:rPr>
          <w:position w:val="-2"/>
          <w:sz w:val="14"/>
        </w:rPr>
      </w:r>
    </w:p>
    <w:p>
      <w:pPr>
        <w:pStyle w:val="BodyText"/>
        <w:spacing w:before="22"/>
        <w:ind w:left="0"/>
      </w:pPr>
    </w:p>
    <w:p>
      <w:pPr>
        <w:spacing w:line="240" w:lineRule="auto" w:before="0"/>
        <w:ind w:left="141" w:right="135" w:firstLine="710"/>
        <w:jc w:val="both"/>
        <w:rPr>
          <w:sz w:val="28"/>
        </w:rPr>
      </w:pPr>
      <w:r>
        <w:rPr>
          <w:b/>
          <w:sz w:val="28"/>
        </w:rPr>
        <w:t>Қабатты анизотропты серпімді негіздегі анизотропты плиталардың еркін тербелістерінің амплитудалық-жиілік сипаттамалары</w:t>
      </w:r>
      <w:r>
        <w:rPr>
          <w:sz w:val="28"/>
        </w:rPr>
        <w:t>.</w:t>
      </w:r>
      <w:r>
        <w:rPr>
          <w:spacing w:val="-12"/>
          <w:sz w:val="28"/>
        </w:rPr>
        <w:t> </w:t>
      </w:r>
      <w:r>
        <w:rPr>
          <w:sz w:val="28"/>
        </w:rPr>
        <w:t>"Тақта-негіз"</w:t>
      </w:r>
      <w:r>
        <w:rPr>
          <w:spacing w:val="-12"/>
          <w:sz w:val="28"/>
        </w:rPr>
        <w:t> </w:t>
      </w:r>
      <w:r>
        <w:rPr>
          <w:sz w:val="28"/>
        </w:rPr>
        <w:t>жүйесінің</w:t>
      </w:r>
      <w:r>
        <w:rPr>
          <w:spacing w:val="-16"/>
          <w:sz w:val="28"/>
        </w:rPr>
        <w:t> </w:t>
      </w:r>
      <w:r>
        <w:rPr>
          <w:sz w:val="28"/>
        </w:rPr>
        <w:t>қозғалысының</w:t>
      </w:r>
      <w:r>
        <w:rPr>
          <w:spacing w:val="-16"/>
          <w:sz w:val="28"/>
        </w:rPr>
        <w:t> </w:t>
      </w:r>
      <w:r>
        <w:rPr>
          <w:sz w:val="28"/>
        </w:rPr>
        <w:t>дифференциалдық теңдеулер жүйесі матрицалық түрде жазылады .Ол қозғалыстың дифференциалдық теңдеулерінің біртекті жүйесінің шешімін табуға дейін азаяды.</w:t>
      </w:r>
      <w:r>
        <w:rPr>
          <w:spacing w:val="-13"/>
          <w:sz w:val="28"/>
        </w:rPr>
        <w:t> </w:t>
      </w:r>
      <w:r>
        <w:rPr>
          <w:sz w:val="28"/>
        </w:rPr>
        <w:t>Шешімді</w:t>
      </w:r>
      <w:r>
        <w:rPr>
          <w:spacing w:val="-11"/>
          <w:sz w:val="28"/>
        </w:rPr>
        <w:t> </w:t>
      </w:r>
      <w:r>
        <w:rPr>
          <w:sz w:val="28"/>
        </w:rPr>
        <w:t>анықтаған</w:t>
      </w:r>
      <w:r>
        <w:rPr>
          <w:spacing w:val="-8"/>
          <w:sz w:val="28"/>
        </w:rPr>
        <w:t> </w:t>
      </w:r>
      <w:r>
        <w:rPr>
          <w:sz w:val="28"/>
        </w:rPr>
        <w:t>кезде</w:t>
      </w:r>
      <w:r>
        <w:rPr>
          <w:spacing w:val="-12"/>
          <w:sz w:val="28"/>
        </w:rPr>
        <w:t> </w:t>
      </w:r>
      <w:r>
        <w:rPr>
          <w:sz w:val="28"/>
        </w:rPr>
        <w:t>екі</w:t>
      </w:r>
      <w:r>
        <w:rPr>
          <w:spacing w:val="-11"/>
          <w:sz w:val="28"/>
        </w:rPr>
        <w:t> </w:t>
      </w:r>
      <w:r>
        <w:rPr>
          <w:sz w:val="28"/>
        </w:rPr>
        <w:t>жағдайды</w:t>
      </w:r>
      <w:r>
        <w:rPr>
          <w:spacing w:val="-11"/>
          <w:sz w:val="28"/>
        </w:rPr>
        <w:t> </w:t>
      </w:r>
      <w:r>
        <w:rPr>
          <w:sz w:val="28"/>
        </w:rPr>
        <w:t>ажырату</w:t>
      </w:r>
      <w:r>
        <w:rPr>
          <w:spacing w:val="-8"/>
          <w:sz w:val="28"/>
        </w:rPr>
        <w:t> </w:t>
      </w:r>
      <w:r>
        <w:rPr>
          <w:sz w:val="28"/>
        </w:rPr>
        <w:t>керек:</w:t>
      </w:r>
      <w:r>
        <w:rPr>
          <w:spacing w:val="-7"/>
          <w:sz w:val="28"/>
        </w:rPr>
        <w:t> </w:t>
      </w:r>
      <w:r>
        <w:rPr>
          <w:sz w:val="28"/>
        </w:rPr>
        <w:t>әлсіреуі</w:t>
      </w:r>
      <w:r>
        <w:rPr>
          <w:spacing w:val="-10"/>
          <w:sz w:val="28"/>
        </w:rPr>
        <w:t> </w:t>
      </w:r>
      <w:r>
        <w:rPr>
          <w:sz w:val="28"/>
        </w:rPr>
        <w:t>бар және Өшпейтін тербелістер. Бұл есепті келесі дифференциалдық теңдеулермен анықтаймыз:</w:t>
      </w:r>
    </w:p>
    <w:p>
      <w:pPr>
        <w:pStyle w:val="BodyText"/>
        <w:spacing w:before="14"/>
        <w:ind w:left="0"/>
        <w:rPr>
          <w:sz w:val="20"/>
        </w:rPr>
      </w:pPr>
      <w:r>
        <w:rPr>
          <w:sz w:val="20"/>
        </w:rPr>
        <w:drawing>
          <wp:anchor distT="0" distB="0" distL="0" distR="0" allowOverlap="1" layoutInCell="1" locked="0" behindDoc="1" simplePos="0" relativeHeight="487588352">
            <wp:simplePos x="0" y="0"/>
            <wp:positionH relativeFrom="page">
              <wp:posOffset>3532814</wp:posOffset>
            </wp:positionH>
            <wp:positionV relativeFrom="paragraph">
              <wp:posOffset>170167</wp:posOffset>
            </wp:positionV>
            <wp:extent cx="1292324" cy="235743"/>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1292324" cy="235743"/>
                    </a:xfrm>
                    <a:prstGeom prst="rect">
                      <a:avLst/>
                    </a:prstGeom>
                  </pic:spPr>
                </pic:pic>
              </a:graphicData>
            </a:graphic>
          </wp:anchor>
        </w:drawing>
      </w:r>
    </w:p>
    <w:p>
      <w:pPr>
        <w:pStyle w:val="BodyText"/>
        <w:spacing w:after="0"/>
        <w:rPr>
          <w:sz w:val="20"/>
        </w:rPr>
        <w:sectPr>
          <w:pgSz w:w="11910" w:h="16840"/>
          <w:pgMar w:top="1060" w:bottom="280" w:left="1559" w:right="992"/>
        </w:sectPr>
      </w:pPr>
    </w:p>
    <w:p>
      <w:pPr>
        <w:pStyle w:val="BodyText"/>
        <w:spacing w:before="74"/>
      </w:pPr>
      <w:r>
        <w:rPr/>
        <w:t>Егер жүйенің түйіндеріндегі жалпыланған қозғалыстардың векторы келесі түрде ұсынылса онда:</w:t>
      </w:r>
    </w:p>
    <w:p>
      <w:pPr>
        <w:pStyle w:val="BodyText"/>
        <w:ind w:left="0"/>
        <w:rPr>
          <w:sz w:val="18"/>
        </w:rPr>
      </w:pPr>
      <w:r>
        <w:rPr>
          <w:sz w:val="18"/>
        </w:rPr>
        <w:drawing>
          <wp:anchor distT="0" distB="0" distL="0" distR="0" allowOverlap="1" layoutInCell="1" locked="0" behindDoc="1" simplePos="0" relativeHeight="487588864">
            <wp:simplePos x="0" y="0"/>
            <wp:positionH relativeFrom="page">
              <wp:posOffset>3355677</wp:posOffset>
            </wp:positionH>
            <wp:positionV relativeFrom="paragraph">
              <wp:posOffset>147258</wp:posOffset>
            </wp:positionV>
            <wp:extent cx="1203288" cy="20745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1203288" cy="207454"/>
                    </a:xfrm>
                    <a:prstGeom prst="rect">
                      <a:avLst/>
                    </a:prstGeom>
                  </pic:spPr>
                </pic:pic>
              </a:graphicData>
            </a:graphic>
          </wp:anchor>
        </w:drawing>
      </w:r>
    </w:p>
    <w:p>
      <w:pPr>
        <w:pStyle w:val="BodyText"/>
        <w:spacing w:line="276" w:lineRule="auto" w:before="273"/>
        <w:ind w:right="132" w:firstLine="320"/>
        <w:jc w:val="both"/>
      </w:pPr>
      <w:r>
        <w:rPr/>
        <w:t>Егер өрнек кеңейтілген түрде ұсынылса , онда ол түбірі бар n–ші ретті көпмүшені білдіреді. Оң анықталған матрицалар болғандықтан, көпмүшенің барлық тамырлары нақты оң сандар болып табылады және жүйенің тербелістерінің меншікті жиіліктері мен меншікті формаларын білдіреді. Әрбір мән тербелістің өзіндік формасы болып табылатын бір меншікті</w:t>
      </w:r>
      <w:r>
        <w:rPr>
          <w:spacing w:val="-5"/>
        </w:rPr>
        <w:t> </w:t>
      </w:r>
      <w:r>
        <w:rPr/>
        <w:t>векторға</w:t>
      </w:r>
      <w:r>
        <w:rPr>
          <w:spacing w:val="-6"/>
        </w:rPr>
        <w:t> </w:t>
      </w:r>
      <w:r>
        <w:rPr/>
        <w:t>сәйкес</w:t>
      </w:r>
      <w:r>
        <w:rPr>
          <w:spacing w:val="-5"/>
        </w:rPr>
        <w:t> </w:t>
      </w:r>
      <w:r>
        <w:rPr/>
        <w:t>келеді.</w:t>
      </w:r>
      <w:r>
        <w:rPr>
          <w:spacing w:val="-7"/>
        </w:rPr>
        <w:t> </w:t>
      </w:r>
      <w:r>
        <w:rPr/>
        <w:t>Мұндай</w:t>
      </w:r>
      <w:r>
        <w:rPr>
          <w:spacing w:val="-11"/>
        </w:rPr>
        <w:t> </w:t>
      </w:r>
      <w:r>
        <w:rPr/>
        <w:t>векторлар</w:t>
      </w:r>
      <w:r>
        <w:rPr>
          <w:spacing w:val="-7"/>
        </w:rPr>
        <w:t> </w:t>
      </w:r>
      <w:r>
        <w:rPr/>
        <w:t>жүйенің</w:t>
      </w:r>
      <w:r>
        <w:rPr>
          <w:spacing w:val="-6"/>
        </w:rPr>
        <w:t> </w:t>
      </w:r>
      <w:r>
        <w:rPr/>
        <w:t>режимдері</w:t>
      </w:r>
      <w:r>
        <w:rPr>
          <w:spacing w:val="-5"/>
        </w:rPr>
        <w:t> </w:t>
      </w:r>
      <w:r>
        <w:rPr/>
        <w:t>деп аталады. Іс жүзінде бұл векторлар үшін масштабты жүйенің нормаланған режимдері (өзіндік функциялары) деп аталатындай етіп енгізу ыңғайлы.</w:t>
      </w:r>
    </w:p>
    <w:p>
      <w:pPr>
        <w:pStyle w:val="BodyText"/>
        <w:spacing w:line="276" w:lineRule="auto" w:before="3"/>
        <w:ind w:right="133" w:firstLine="350"/>
        <w:jc w:val="both"/>
      </w:pPr>
      <w:r>
        <w:rPr/>
        <w:t>Өздеріңіз</w:t>
      </w:r>
      <w:r>
        <w:rPr>
          <w:spacing w:val="-14"/>
        </w:rPr>
        <w:t> </w:t>
      </w:r>
      <w:r>
        <w:rPr/>
        <w:t>білетіндей,</w:t>
      </w:r>
      <w:r>
        <w:rPr>
          <w:spacing w:val="-18"/>
        </w:rPr>
        <w:t> </w:t>
      </w:r>
      <w:r>
        <w:rPr/>
        <w:t>теңдеу</w:t>
      </w:r>
      <w:r>
        <w:rPr>
          <w:spacing w:val="-12"/>
        </w:rPr>
        <w:t> </w:t>
      </w:r>
      <w:r>
        <w:rPr/>
        <w:t>мәжбүрлі</w:t>
      </w:r>
      <w:r>
        <w:rPr>
          <w:spacing w:val="-11"/>
        </w:rPr>
        <w:t> </w:t>
      </w:r>
      <w:r>
        <w:rPr/>
        <w:t>тербелістердегі</w:t>
      </w:r>
      <w:r>
        <w:rPr>
          <w:spacing w:val="-11"/>
        </w:rPr>
        <w:t> </w:t>
      </w:r>
      <w:r>
        <w:rPr/>
        <w:t>жүйелердің</w:t>
      </w:r>
      <w:r>
        <w:rPr>
          <w:spacing w:val="-12"/>
        </w:rPr>
        <w:t> </w:t>
      </w:r>
      <w:r>
        <w:rPr/>
        <w:t>мінез- құлқы туралы есептерді шешуде де пайда болады. Шама өзінің жиілігіне жақындаған кезде реакция артады және резонанс құбылысы пайда болады. Жүйені шешудің барлық әдістері негізінен меншікті мәндердегі есептердің стандартты түріне дейін азаяды.</w:t>
      </w:r>
    </w:p>
    <w:p>
      <w:pPr>
        <w:pStyle w:val="BodyText"/>
        <w:spacing w:before="130"/>
        <w:ind w:left="0"/>
        <w:rPr>
          <w:sz w:val="20"/>
        </w:rPr>
      </w:pPr>
      <w:r>
        <w:rPr>
          <w:sz w:val="20"/>
        </w:rPr>
        <w:drawing>
          <wp:anchor distT="0" distB="0" distL="0" distR="0" allowOverlap="1" layoutInCell="1" locked="0" behindDoc="1" simplePos="0" relativeHeight="487589376">
            <wp:simplePos x="0" y="0"/>
            <wp:positionH relativeFrom="page">
              <wp:posOffset>3498513</wp:posOffset>
            </wp:positionH>
            <wp:positionV relativeFrom="paragraph">
              <wp:posOffset>244294</wp:posOffset>
            </wp:positionV>
            <wp:extent cx="914398" cy="180975"/>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0" cstate="print"/>
                    <a:stretch>
                      <a:fillRect/>
                    </a:stretch>
                  </pic:blipFill>
                  <pic:spPr>
                    <a:xfrm>
                      <a:off x="0" y="0"/>
                      <a:ext cx="914398" cy="180975"/>
                    </a:xfrm>
                    <a:prstGeom prst="rect">
                      <a:avLst/>
                    </a:prstGeom>
                  </pic:spPr>
                </pic:pic>
              </a:graphicData>
            </a:graphic>
          </wp:anchor>
        </w:drawing>
      </w:r>
    </w:p>
    <w:p>
      <w:pPr>
        <w:pStyle w:val="BodyText"/>
        <w:spacing w:line="276" w:lineRule="auto" w:before="245"/>
        <w:ind w:left="1762" w:hanging="1622"/>
      </w:pPr>
      <w:r>
        <w:rPr/>
        <w:t>"Тақта</w:t>
      </w:r>
      <w:r>
        <w:rPr>
          <w:spacing w:val="40"/>
        </w:rPr>
        <w:t> </w:t>
      </w:r>
      <w:r>
        <w:rPr/>
        <w:t>–</w:t>
      </w:r>
      <w:r>
        <w:rPr>
          <w:spacing w:val="40"/>
        </w:rPr>
        <w:t> </w:t>
      </w:r>
      <w:r>
        <w:rPr/>
        <w:t>негіз"анизотропты</w:t>
      </w:r>
      <w:r>
        <w:rPr>
          <w:spacing w:val="40"/>
        </w:rPr>
        <w:t> </w:t>
      </w:r>
      <w:r>
        <w:rPr/>
        <w:t>жүйесінің</w:t>
      </w:r>
      <w:r>
        <w:rPr>
          <w:spacing w:val="40"/>
        </w:rPr>
        <w:t> </w:t>
      </w:r>
      <w:r>
        <w:rPr/>
        <w:t>еркін</w:t>
      </w:r>
      <w:r>
        <w:rPr>
          <w:spacing w:val="40"/>
        </w:rPr>
        <w:t> </w:t>
      </w:r>
      <w:r>
        <w:rPr/>
        <w:t>тербелісінің</w:t>
      </w:r>
      <w:r>
        <w:rPr>
          <w:spacing w:val="40"/>
        </w:rPr>
        <w:t> </w:t>
      </w:r>
      <w:r>
        <w:rPr/>
        <w:t>амплитудалық- жиілік сипаттамалары.</w:t>
      </w: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06"/>
        <w:gridCol w:w="866"/>
        <w:gridCol w:w="891"/>
        <w:gridCol w:w="896"/>
        <w:gridCol w:w="860"/>
        <w:gridCol w:w="895"/>
        <w:gridCol w:w="890"/>
        <w:gridCol w:w="865"/>
        <w:gridCol w:w="895"/>
        <w:gridCol w:w="891"/>
      </w:tblGrid>
      <w:tr>
        <w:trPr>
          <w:trHeight w:val="955" w:hRule="atLeast"/>
        </w:trPr>
        <w:tc>
          <w:tcPr>
            <w:tcW w:w="1106" w:type="dxa"/>
            <w:vMerge w:val="restart"/>
            <w:tcBorders>
              <w:bottom w:val="single" w:sz="2" w:space="0" w:color="000000"/>
            </w:tcBorders>
          </w:tcPr>
          <w:p>
            <w:pPr>
              <w:pStyle w:val="TableParagraph"/>
              <w:spacing w:before="0"/>
              <w:rPr>
                <w:sz w:val="24"/>
              </w:rPr>
            </w:pPr>
          </w:p>
          <w:p>
            <w:pPr>
              <w:pStyle w:val="TableParagraph"/>
              <w:spacing w:before="0"/>
              <w:rPr>
                <w:sz w:val="24"/>
              </w:rPr>
            </w:pPr>
          </w:p>
          <w:p>
            <w:pPr>
              <w:pStyle w:val="TableParagraph"/>
              <w:spacing w:before="0"/>
              <w:rPr>
                <w:sz w:val="24"/>
              </w:rPr>
            </w:pPr>
          </w:p>
          <w:p>
            <w:pPr>
              <w:pStyle w:val="TableParagraph"/>
              <w:spacing w:before="32"/>
              <w:rPr>
                <w:sz w:val="24"/>
              </w:rPr>
            </w:pPr>
          </w:p>
          <w:p>
            <w:pPr>
              <w:pStyle w:val="TableParagraph"/>
              <w:spacing w:line="278" w:lineRule="auto" w:before="0"/>
              <w:ind w:left="225" w:right="189" w:firstLine="215"/>
              <w:rPr>
                <w:sz w:val="24"/>
              </w:rPr>
            </w:pPr>
            <w:r>
              <w:rPr>
                <w:spacing w:val="-10"/>
                <w:sz w:val="24"/>
              </w:rPr>
              <w:t>№ </w:t>
            </w:r>
            <w:r>
              <w:rPr>
                <w:spacing w:val="-2"/>
                <w:sz w:val="24"/>
              </w:rPr>
              <w:t>частот</w:t>
            </w:r>
          </w:p>
        </w:tc>
        <w:tc>
          <w:tcPr>
            <w:tcW w:w="7949" w:type="dxa"/>
            <w:gridSpan w:val="9"/>
          </w:tcPr>
          <w:p>
            <w:pPr>
              <w:pStyle w:val="TableParagraph"/>
              <w:spacing w:before="33"/>
              <w:rPr>
                <w:sz w:val="24"/>
              </w:rPr>
            </w:pPr>
          </w:p>
          <w:p>
            <w:pPr>
              <w:pStyle w:val="TableParagraph"/>
              <w:spacing w:before="0"/>
              <w:ind w:left="13"/>
              <w:jc w:val="center"/>
              <w:rPr>
                <w:sz w:val="24"/>
              </w:rPr>
            </w:pPr>
            <w:r>
              <w:rPr>
                <w:sz w:val="24"/>
              </w:rPr>
              <w:t>Значение</w:t>
            </w:r>
            <w:r>
              <w:rPr>
                <w:spacing w:val="-5"/>
                <w:sz w:val="24"/>
              </w:rPr>
              <w:t> </w:t>
            </w:r>
            <w:r>
              <w:rPr>
                <w:rFonts w:ascii="Symbol" w:hAnsi="Symbol"/>
                <w:sz w:val="24"/>
              </w:rPr>
              <w:t></w:t>
            </w:r>
            <w:r>
              <w:rPr>
                <w:sz w:val="24"/>
              </w:rPr>
              <w:t>,</w:t>
            </w:r>
            <w:r>
              <w:rPr>
                <w:spacing w:val="-4"/>
                <w:sz w:val="24"/>
              </w:rPr>
              <w:t> </w:t>
            </w:r>
            <w:r>
              <w:rPr>
                <w:sz w:val="24"/>
              </w:rPr>
              <w:t>сек</w:t>
            </w:r>
            <w:r>
              <w:rPr>
                <w:sz w:val="24"/>
                <w:vertAlign w:val="superscript"/>
              </w:rPr>
              <w:t>-</w:t>
            </w:r>
            <w:r>
              <w:rPr>
                <w:spacing w:val="-10"/>
                <w:sz w:val="24"/>
                <w:vertAlign w:val="superscript"/>
              </w:rPr>
              <w:t>1</w:t>
            </w:r>
          </w:p>
        </w:tc>
      </w:tr>
      <w:tr>
        <w:trPr>
          <w:trHeight w:val="955" w:hRule="atLeast"/>
        </w:trPr>
        <w:tc>
          <w:tcPr>
            <w:tcW w:w="1106" w:type="dxa"/>
            <w:vMerge/>
            <w:tcBorders>
              <w:top w:val="nil"/>
              <w:bottom w:val="single" w:sz="2" w:space="0" w:color="000000"/>
            </w:tcBorders>
          </w:tcPr>
          <w:p>
            <w:pPr>
              <w:rPr>
                <w:sz w:val="2"/>
                <w:szCs w:val="2"/>
              </w:rPr>
            </w:pPr>
          </w:p>
        </w:tc>
        <w:tc>
          <w:tcPr>
            <w:tcW w:w="2653" w:type="dxa"/>
            <w:gridSpan w:val="3"/>
            <w:tcBorders>
              <w:left w:val="single" w:sz="2" w:space="0" w:color="000000"/>
            </w:tcBorders>
          </w:tcPr>
          <w:p>
            <w:pPr>
              <w:pStyle w:val="TableParagraph"/>
              <w:spacing w:before="32"/>
              <w:rPr>
                <w:sz w:val="24"/>
              </w:rPr>
            </w:pPr>
          </w:p>
          <w:p>
            <w:pPr>
              <w:pStyle w:val="TableParagraph"/>
              <w:spacing w:before="0"/>
              <w:ind w:left="24"/>
              <w:jc w:val="center"/>
              <w:rPr>
                <w:sz w:val="24"/>
              </w:rPr>
            </w:pPr>
            <w:r>
              <w:rPr>
                <w:rFonts w:ascii="Symbol" w:hAnsi="Symbol"/>
                <w:spacing w:val="-5"/>
                <w:sz w:val="24"/>
              </w:rPr>
              <w:t></w:t>
            </w:r>
            <w:r>
              <w:rPr>
                <w:spacing w:val="-5"/>
                <w:sz w:val="24"/>
              </w:rPr>
              <w:t>=0</w:t>
            </w:r>
          </w:p>
        </w:tc>
        <w:tc>
          <w:tcPr>
            <w:tcW w:w="2645" w:type="dxa"/>
            <w:gridSpan w:val="3"/>
          </w:tcPr>
          <w:p>
            <w:pPr>
              <w:pStyle w:val="TableParagraph"/>
              <w:spacing w:before="32"/>
              <w:rPr>
                <w:sz w:val="24"/>
              </w:rPr>
            </w:pPr>
          </w:p>
          <w:p>
            <w:pPr>
              <w:pStyle w:val="TableParagraph"/>
              <w:spacing w:before="0"/>
              <w:ind w:left="12"/>
              <w:jc w:val="center"/>
              <w:rPr>
                <w:sz w:val="24"/>
              </w:rPr>
            </w:pPr>
            <w:r>
              <w:rPr>
                <w:rFonts w:ascii="Symbol" w:hAnsi="Symbol"/>
                <w:spacing w:val="-2"/>
                <w:sz w:val="24"/>
              </w:rPr>
              <w:t></w:t>
            </w:r>
            <w:r>
              <w:rPr>
                <w:spacing w:val="-2"/>
                <w:sz w:val="24"/>
              </w:rPr>
              <w:t>=30</w:t>
            </w:r>
            <w:r>
              <w:rPr>
                <w:spacing w:val="-2"/>
                <w:sz w:val="24"/>
                <w:vertAlign w:val="superscript"/>
              </w:rPr>
              <w:t>0</w:t>
            </w:r>
          </w:p>
        </w:tc>
        <w:tc>
          <w:tcPr>
            <w:tcW w:w="2651" w:type="dxa"/>
            <w:gridSpan w:val="3"/>
          </w:tcPr>
          <w:p>
            <w:pPr>
              <w:pStyle w:val="TableParagraph"/>
              <w:spacing w:before="32"/>
              <w:rPr>
                <w:sz w:val="24"/>
              </w:rPr>
            </w:pPr>
          </w:p>
          <w:p>
            <w:pPr>
              <w:pStyle w:val="TableParagraph"/>
              <w:spacing w:before="0"/>
              <w:ind w:left="18"/>
              <w:jc w:val="center"/>
              <w:rPr>
                <w:sz w:val="24"/>
              </w:rPr>
            </w:pPr>
            <w:r>
              <w:rPr>
                <w:rFonts w:ascii="Symbol" w:hAnsi="Symbol"/>
                <w:spacing w:val="-2"/>
                <w:sz w:val="24"/>
              </w:rPr>
              <w:t></w:t>
            </w:r>
            <w:r>
              <w:rPr>
                <w:spacing w:val="-2"/>
                <w:sz w:val="24"/>
              </w:rPr>
              <w:t>=60</w:t>
            </w:r>
            <w:r>
              <w:rPr>
                <w:spacing w:val="-2"/>
                <w:sz w:val="24"/>
                <w:vertAlign w:val="superscript"/>
              </w:rPr>
              <w:t>0</w:t>
            </w:r>
          </w:p>
        </w:tc>
      </w:tr>
      <w:tr>
        <w:trPr>
          <w:trHeight w:val="960" w:hRule="atLeast"/>
        </w:trPr>
        <w:tc>
          <w:tcPr>
            <w:tcW w:w="1106" w:type="dxa"/>
            <w:vMerge/>
            <w:tcBorders>
              <w:top w:val="nil"/>
              <w:bottom w:val="single" w:sz="2" w:space="0" w:color="000000"/>
            </w:tcBorders>
          </w:tcPr>
          <w:p>
            <w:pPr>
              <w:rPr>
                <w:sz w:val="2"/>
                <w:szCs w:val="2"/>
              </w:rPr>
            </w:pPr>
          </w:p>
        </w:tc>
        <w:tc>
          <w:tcPr>
            <w:tcW w:w="866" w:type="dxa"/>
            <w:tcBorders>
              <w:left w:val="single" w:sz="2" w:space="0" w:color="000000"/>
            </w:tcBorders>
          </w:tcPr>
          <w:p>
            <w:pPr>
              <w:pStyle w:val="TableParagraph"/>
              <w:spacing w:before="33"/>
              <w:rPr>
                <w:sz w:val="24"/>
              </w:rPr>
            </w:pPr>
          </w:p>
          <w:p>
            <w:pPr>
              <w:pStyle w:val="TableParagraph"/>
              <w:spacing w:before="0"/>
              <w:ind w:right="214"/>
              <w:jc w:val="right"/>
              <w:rPr>
                <w:sz w:val="24"/>
              </w:rPr>
            </w:pPr>
            <w:r>
              <w:rPr>
                <w:rFonts w:ascii="Symbol" w:hAnsi="Symbol"/>
                <w:spacing w:val="-5"/>
                <w:sz w:val="24"/>
              </w:rPr>
              <w:t></w:t>
            </w:r>
            <w:r>
              <w:rPr>
                <w:spacing w:val="-5"/>
                <w:sz w:val="24"/>
              </w:rPr>
              <w:t>=0</w:t>
            </w:r>
          </w:p>
        </w:tc>
        <w:tc>
          <w:tcPr>
            <w:tcW w:w="891" w:type="dxa"/>
          </w:tcPr>
          <w:p>
            <w:pPr>
              <w:pStyle w:val="TableParagraph"/>
              <w:spacing w:before="33"/>
              <w:rPr>
                <w:sz w:val="24"/>
              </w:rPr>
            </w:pPr>
          </w:p>
          <w:p>
            <w:pPr>
              <w:pStyle w:val="TableParagraph"/>
              <w:spacing w:before="0"/>
              <w:ind w:left="139"/>
              <w:rPr>
                <w:sz w:val="24"/>
              </w:rPr>
            </w:pPr>
            <w:r>
              <w:rPr>
                <w:rFonts w:ascii="Symbol" w:hAnsi="Symbol"/>
                <w:spacing w:val="-2"/>
                <w:sz w:val="24"/>
              </w:rPr>
              <w:t></w:t>
            </w:r>
            <w:r>
              <w:rPr>
                <w:spacing w:val="-2"/>
                <w:sz w:val="24"/>
              </w:rPr>
              <w:t>=30</w:t>
            </w:r>
            <w:r>
              <w:rPr>
                <w:spacing w:val="-2"/>
                <w:sz w:val="24"/>
                <w:vertAlign w:val="superscript"/>
              </w:rPr>
              <w:t>0</w:t>
            </w:r>
          </w:p>
        </w:tc>
        <w:tc>
          <w:tcPr>
            <w:tcW w:w="896" w:type="dxa"/>
          </w:tcPr>
          <w:p>
            <w:pPr>
              <w:pStyle w:val="TableParagraph"/>
              <w:spacing w:before="33"/>
              <w:rPr>
                <w:sz w:val="24"/>
              </w:rPr>
            </w:pPr>
          </w:p>
          <w:p>
            <w:pPr>
              <w:pStyle w:val="TableParagraph"/>
              <w:spacing w:before="0"/>
              <w:ind w:left="143"/>
              <w:rPr>
                <w:sz w:val="24"/>
              </w:rPr>
            </w:pPr>
            <w:r>
              <w:rPr>
                <w:rFonts w:ascii="Symbol" w:hAnsi="Symbol"/>
                <w:spacing w:val="-2"/>
                <w:sz w:val="24"/>
              </w:rPr>
              <w:t></w:t>
            </w:r>
            <w:r>
              <w:rPr>
                <w:spacing w:val="-2"/>
                <w:sz w:val="24"/>
              </w:rPr>
              <w:t>=60</w:t>
            </w:r>
            <w:r>
              <w:rPr>
                <w:spacing w:val="-2"/>
                <w:sz w:val="24"/>
                <w:vertAlign w:val="superscript"/>
              </w:rPr>
              <w:t>0</w:t>
            </w:r>
          </w:p>
        </w:tc>
        <w:tc>
          <w:tcPr>
            <w:tcW w:w="860" w:type="dxa"/>
          </w:tcPr>
          <w:p>
            <w:pPr>
              <w:pStyle w:val="TableParagraph"/>
              <w:spacing w:before="33"/>
              <w:rPr>
                <w:sz w:val="24"/>
              </w:rPr>
            </w:pPr>
          </w:p>
          <w:p>
            <w:pPr>
              <w:pStyle w:val="TableParagraph"/>
              <w:spacing w:before="0"/>
              <w:ind w:left="5"/>
              <w:jc w:val="center"/>
              <w:rPr>
                <w:sz w:val="24"/>
              </w:rPr>
            </w:pPr>
            <w:r>
              <w:rPr>
                <w:rFonts w:ascii="Symbol" w:hAnsi="Symbol"/>
                <w:spacing w:val="-5"/>
                <w:sz w:val="24"/>
              </w:rPr>
              <w:t></w:t>
            </w:r>
            <w:r>
              <w:rPr>
                <w:spacing w:val="-5"/>
                <w:sz w:val="24"/>
              </w:rPr>
              <w:t>=0</w:t>
            </w:r>
          </w:p>
        </w:tc>
        <w:tc>
          <w:tcPr>
            <w:tcW w:w="895" w:type="dxa"/>
          </w:tcPr>
          <w:p>
            <w:pPr>
              <w:pStyle w:val="TableParagraph"/>
              <w:spacing w:before="33"/>
              <w:rPr>
                <w:sz w:val="24"/>
              </w:rPr>
            </w:pPr>
          </w:p>
          <w:p>
            <w:pPr>
              <w:pStyle w:val="TableParagraph"/>
              <w:spacing w:before="0"/>
              <w:ind w:left="143"/>
              <w:rPr>
                <w:sz w:val="24"/>
              </w:rPr>
            </w:pPr>
            <w:r>
              <w:rPr>
                <w:rFonts w:ascii="Symbol" w:hAnsi="Symbol"/>
                <w:spacing w:val="-2"/>
                <w:sz w:val="24"/>
              </w:rPr>
              <w:t></w:t>
            </w:r>
            <w:r>
              <w:rPr>
                <w:spacing w:val="-2"/>
                <w:sz w:val="24"/>
              </w:rPr>
              <w:t>=30</w:t>
            </w:r>
            <w:r>
              <w:rPr>
                <w:spacing w:val="-2"/>
                <w:sz w:val="24"/>
                <w:vertAlign w:val="superscript"/>
              </w:rPr>
              <w:t>0</w:t>
            </w:r>
          </w:p>
        </w:tc>
        <w:tc>
          <w:tcPr>
            <w:tcW w:w="890" w:type="dxa"/>
          </w:tcPr>
          <w:p>
            <w:pPr>
              <w:pStyle w:val="TableParagraph"/>
              <w:spacing w:before="33"/>
              <w:rPr>
                <w:sz w:val="24"/>
              </w:rPr>
            </w:pPr>
          </w:p>
          <w:p>
            <w:pPr>
              <w:pStyle w:val="TableParagraph"/>
              <w:spacing w:before="0"/>
              <w:ind w:left="17"/>
              <w:jc w:val="center"/>
              <w:rPr>
                <w:sz w:val="24"/>
              </w:rPr>
            </w:pPr>
            <w:r>
              <w:rPr>
                <w:rFonts w:ascii="Symbol" w:hAnsi="Symbol"/>
                <w:spacing w:val="-2"/>
                <w:sz w:val="24"/>
              </w:rPr>
              <w:t></w:t>
            </w:r>
            <w:r>
              <w:rPr>
                <w:spacing w:val="-2"/>
                <w:sz w:val="24"/>
              </w:rPr>
              <w:t>=60</w:t>
            </w:r>
            <w:r>
              <w:rPr>
                <w:spacing w:val="-2"/>
                <w:sz w:val="24"/>
                <w:vertAlign w:val="superscript"/>
              </w:rPr>
              <w:t>0</w:t>
            </w:r>
          </w:p>
        </w:tc>
        <w:tc>
          <w:tcPr>
            <w:tcW w:w="865" w:type="dxa"/>
          </w:tcPr>
          <w:p>
            <w:pPr>
              <w:pStyle w:val="TableParagraph"/>
              <w:spacing w:before="33"/>
              <w:rPr>
                <w:sz w:val="24"/>
              </w:rPr>
            </w:pPr>
          </w:p>
          <w:p>
            <w:pPr>
              <w:pStyle w:val="TableParagraph"/>
              <w:spacing w:before="0"/>
              <w:ind w:left="12"/>
              <w:jc w:val="center"/>
              <w:rPr>
                <w:sz w:val="24"/>
              </w:rPr>
            </w:pPr>
            <w:r>
              <w:rPr>
                <w:rFonts w:ascii="Symbol" w:hAnsi="Symbol"/>
                <w:spacing w:val="-5"/>
                <w:sz w:val="24"/>
              </w:rPr>
              <w:t></w:t>
            </w:r>
            <w:r>
              <w:rPr>
                <w:spacing w:val="-5"/>
                <w:sz w:val="24"/>
              </w:rPr>
              <w:t>=0</w:t>
            </w:r>
          </w:p>
        </w:tc>
        <w:tc>
          <w:tcPr>
            <w:tcW w:w="895" w:type="dxa"/>
          </w:tcPr>
          <w:p>
            <w:pPr>
              <w:pStyle w:val="TableParagraph"/>
              <w:spacing w:before="33"/>
              <w:rPr>
                <w:sz w:val="24"/>
              </w:rPr>
            </w:pPr>
          </w:p>
          <w:p>
            <w:pPr>
              <w:pStyle w:val="TableParagraph"/>
              <w:spacing w:before="0"/>
              <w:ind w:left="144"/>
              <w:rPr>
                <w:sz w:val="24"/>
              </w:rPr>
            </w:pPr>
            <w:r>
              <w:rPr>
                <w:rFonts w:ascii="Symbol" w:hAnsi="Symbol"/>
                <w:spacing w:val="-2"/>
                <w:sz w:val="24"/>
              </w:rPr>
              <w:t></w:t>
            </w:r>
            <w:r>
              <w:rPr>
                <w:spacing w:val="-2"/>
                <w:sz w:val="24"/>
              </w:rPr>
              <w:t>=30</w:t>
            </w:r>
            <w:r>
              <w:rPr>
                <w:spacing w:val="-2"/>
                <w:sz w:val="24"/>
                <w:vertAlign w:val="superscript"/>
              </w:rPr>
              <w:t>0</w:t>
            </w:r>
          </w:p>
        </w:tc>
        <w:tc>
          <w:tcPr>
            <w:tcW w:w="891" w:type="dxa"/>
          </w:tcPr>
          <w:p>
            <w:pPr>
              <w:pStyle w:val="TableParagraph"/>
              <w:spacing w:before="33"/>
              <w:rPr>
                <w:sz w:val="24"/>
              </w:rPr>
            </w:pPr>
          </w:p>
          <w:p>
            <w:pPr>
              <w:pStyle w:val="TableParagraph"/>
              <w:spacing w:before="0"/>
              <w:ind w:left="9"/>
              <w:jc w:val="center"/>
              <w:rPr>
                <w:sz w:val="24"/>
              </w:rPr>
            </w:pPr>
            <w:r>
              <w:rPr>
                <w:rFonts w:ascii="Symbol" w:hAnsi="Symbol"/>
                <w:spacing w:val="-2"/>
                <w:sz w:val="24"/>
              </w:rPr>
              <w:t></w:t>
            </w:r>
            <w:r>
              <w:rPr>
                <w:spacing w:val="-2"/>
                <w:sz w:val="24"/>
              </w:rPr>
              <w:t>=60</w:t>
            </w:r>
            <w:r>
              <w:rPr>
                <w:spacing w:val="-2"/>
                <w:sz w:val="24"/>
                <w:vertAlign w:val="superscript"/>
              </w:rPr>
              <w:t>0</w:t>
            </w:r>
          </w:p>
        </w:tc>
      </w:tr>
      <w:tr>
        <w:trPr>
          <w:trHeight w:val="315" w:hRule="atLeast"/>
        </w:trPr>
        <w:tc>
          <w:tcPr>
            <w:tcW w:w="1106" w:type="dxa"/>
            <w:tcBorders>
              <w:top w:val="single" w:sz="2" w:space="0" w:color="000000"/>
            </w:tcBorders>
          </w:tcPr>
          <w:p>
            <w:pPr>
              <w:pStyle w:val="TableParagraph"/>
              <w:ind w:left="25"/>
              <w:jc w:val="center"/>
              <w:rPr>
                <w:sz w:val="24"/>
              </w:rPr>
            </w:pPr>
            <w:r>
              <w:rPr>
                <w:spacing w:val="-10"/>
                <w:sz w:val="24"/>
              </w:rPr>
              <w:t>1</w:t>
            </w:r>
          </w:p>
        </w:tc>
        <w:tc>
          <w:tcPr>
            <w:tcW w:w="866" w:type="dxa"/>
          </w:tcPr>
          <w:p>
            <w:pPr>
              <w:pStyle w:val="TableParagraph"/>
              <w:ind w:right="193"/>
              <w:jc w:val="right"/>
              <w:rPr>
                <w:sz w:val="24"/>
              </w:rPr>
            </w:pPr>
            <w:r>
              <w:rPr>
                <w:spacing w:val="-2"/>
                <w:sz w:val="24"/>
              </w:rPr>
              <w:t>1,432</w:t>
            </w:r>
          </w:p>
        </w:tc>
        <w:tc>
          <w:tcPr>
            <w:tcW w:w="891" w:type="dxa"/>
          </w:tcPr>
          <w:p>
            <w:pPr>
              <w:pStyle w:val="TableParagraph"/>
              <w:ind w:left="104"/>
              <w:rPr>
                <w:sz w:val="24"/>
              </w:rPr>
            </w:pPr>
            <w:r>
              <w:rPr>
                <w:spacing w:val="-2"/>
                <w:sz w:val="24"/>
              </w:rPr>
              <w:t>1,419</w:t>
            </w:r>
          </w:p>
        </w:tc>
        <w:tc>
          <w:tcPr>
            <w:tcW w:w="896" w:type="dxa"/>
          </w:tcPr>
          <w:p>
            <w:pPr>
              <w:pStyle w:val="TableParagraph"/>
              <w:ind w:left="108"/>
              <w:rPr>
                <w:sz w:val="24"/>
              </w:rPr>
            </w:pPr>
            <w:r>
              <w:rPr>
                <w:spacing w:val="-2"/>
                <w:sz w:val="24"/>
              </w:rPr>
              <w:t>1,103</w:t>
            </w:r>
          </w:p>
        </w:tc>
        <w:tc>
          <w:tcPr>
            <w:tcW w:w="860" w:type="dxa"/>
          </w:tcPr>
          <w:p>
            <w:pPr>
              <w:pStyle w:val="TableParagraph"/>
              <w:ind w:left="5" w:right="96"/>
              <w:jc w:val="center"/>
              <w:rPr>
                <w:sz w:val="24"/>
              </w:rPr>
            </w:pPr>
            <w:r>
              <w:rPr>
                <w:spacing w:val="-2"/>
                <w:sz w:val="24"/>
              </w:rPr>
              <w:t>1,432</w:t>
            </w:r>
          </w:p>
        </w:tc>
        <w:tc>
          <w:tcPr>
            <w:tcW w:w="895" w:type="dxa"/>
          </w:tcPr>
          <w:p>
            <w:pPr>
              <w:pStyle w:val="TableParagraph"/>
              <w:ind w:left="108"/>
              <w:rPr>
                <w:sz w:val="24"/>
              </w:rPr>
            </w:pPr>
            <w:r>
              <w:rPr>
                <w:spacing w:val="-2"/>
                <w:sz w:val="24"/>
              </w:rPr>
              <w:t>1,419</w:t>
            </w:r>
          </w:p>
        </w:tc>
        <w:tc>
          <w:tcPr>
            <w:tcW w:w="890" w:type="dxa"/>
          </w:tcPr>
          <w:p>
            <w:pPr>
              <w:pStyle w:val="TableParagraph"/>
              <w:ind w:left="17" w:right="129"/>
              <w:jc w:val="center"/>
              <w:rPr>
                <w:sz w:val="24"/>
              </w:rPr>
            </w:pPr>
            <w:r>
              <w:rPr>
                <w:spacing w:val="-2"/>
                <w:sz w:val="24"/>
              </w:rPr>
              <w:t>1,103</w:t>
            </w:r>
          </w:p>
        </w:tc>
        <w:tc>
          <w:tcPr>
            <w:tcW w:w="865" w:type="dxa"/>
          </w:tcPr>
          <w:p>
            <w:pPr>
              <w:pStyle w:val="TableParagraph"/>
              <w:ind w:left="12" w:right="97"/>
              <w:jc w:val="center"/>
              <w:rPr>
                <w:sz w:val="24"/>
              </w:rPr>
            </w:pPr>
            <w:r>
              <w:rPr>
                <w:spacing w:val="-2"/>
                <w:sz w:val="24"/>
              </w:rPr>
              <w:t>1,432</w:t>
            </w:r>
          </w:p>
        </w:tc>
        <w:tc>
          <w:tcPr>
            <w:tcW w:w="895" w:type="dxa"/>
          </w:tcPr>
          <w:p>
            <w:pPr>
              <w:pStyle w:val="TableParagraph"/>
              <w:ind w:left="109"/>
              <w:rPr>
                <w:sz w:val="24"/>
              </w:rPr>
            </w:pPr>
            <w:r>
              <w:rPr>
                <w:spacing w:val="-2"/>
                <w:sz w:val="24"/>
              </w:rPr>
              <w:t>1,419</w:t>
            </w:r>
          </w:p>
        </w:tc>
        <w:tc>
          <w:tcPr>
            <w:tcW w:w="891" w:type="dxa"/>
          </w:tcPr>
          <w:p>
            <w:pPr>
              <w:pStyle w:val="TableParagraph"/>
              <w:ind w:left="9" w:right="128"/>
              <w:jc w:val="center"/>
              <w:rPr>
                <w:sz w:val="24"/>
              </w:rPr>
            </w:pPr>
            <w:r>
              <w:rPr>
                <w:spacing w:val="-2"/>
                <w:sz w:val="24"/>
              </w:rPr>
              <w:t>1,103</w:t>
            </w:r>
          </w:p>
        </w:tc>
      </w:tr>
      <w:tr>
        <w:trPr>
          <w:trHeight w:val="315" w:hRule="atLeast"/>
        </w:trPr>
        <w:tc>
          <w:tcPr>
            <w:tcW w:w="1106" w:type="dxa"/>
          </w:tcPr>
          <w:p>
            <w:pPr>
              <w:pStyle w:val="TableParagraph"/>
              <w:ind w:left="25"/>
              <w:jc w:val="center"/>
              <w:rPr>
                <w:sz w:val="24"/>
              </w:rPr>
            </w:pPr>
            <w:r>
              <w:rPr>
                <w:spacing w:val="-10"/>
                <w:sz w:val="24"/>
              </w:rPr>
              <w:t>2</w:t>
            </w:r>
          </w:p>
        </w:tc>
        <w:tc>
          <w:tcPr>
            <w:tcW w:w="866" w:type="dxa"/>
          </w:tcPr>
          <w:p>
            <w:pPr>
              <w:pStyle w:val="TableParagraph"/>
              <w:ind w:right="193"/>
              <w:jc w:val="right"/>
              <w:rPr>
                <w:sz w:val="24"/>
              </w:rPr>
            </w:pPr>
            <w:r>
              <w:rPr>
                <w:spacing w:val="-2"/>
                <w:sz w:val="24"/>
              </w:rPr>
              <w:t>1,443</w:t>
            </w:r>
          </w:p>
        </w:tc>
        <w:tc>
          <w:tcPr>
            <w:tcW w:w="891" w:type="dxa"/>
          </w:tcPr>
          <w:p>
            <w:pPr>
              <w:pStyle w:val="TableParagraph"/>
              <w:ind w:left="104"/>
              <w:rPr>
                <w:sz w:val="24"/>
              </w:rPr>
            </w:pPr>
            <w:r>
              <w:rPr>
                <w:spacing w:val="-2"/>
                <w:sz w:val="24"/>
              </w:rPr>
              <w:t>1,441</w:t>
            </w:r>
          </w:p>
        </w:tc>
        <w:tc>
          <w:tcPr>
            <w:tcW w:w="896" w:type="dxa"/>
          </w:tcPr>
          <w:p>
            <w:pPr>
              <w:pStyle w:val="TableParagraph"/>
              <w:ind w:left="108"/>
              <w:rPr>
                <w:sz w:val="24"/>
              </w:rPr>
            </w:pPr>
            <w:r>
              <w:rPr>
                <w:spacing w:val="-2"/>
                <w:sz w:val="24"/>
              </w:rPr>
              <w:t>1,312</w:t>
            </w:r>
          </w:p>
        </w:tc>
        <w:tc>
          <w:tcPr>
            <w:tcW w:w="860" w:type="dxa"/>
          </w:tcPr>
          <w:p>
            <w:pPr>
              <w:pStyle w:val="TableParagraph"/>
              <w:ind w:left="5" w:right="96"/>
              <w:jc w:val="center"/>
              <w:rPr>
                <w:sz w:val="24"/>
              </w:rPr>
            </w:pPr>
            <w:r>
              <w:rPr>
                <w:spacing w:val="-2"/>
                <w:sz w:val="24"/>
              </w:rPr>
              <w:t>1,443</w:t>
            </w:r>
          </w:p>
        </w:tc>
        <w:tc>
          <w:tcPr>
            <w:tcW w:w="895" w:type="dxa"/>
          </w:tcPr>
          <w:p>
            <w:pPr>
              <w:pStyle w:val="TableParagraph"/>
              <w:ind w:left="108"/>
              <w:rPr>
                <w:sz w:val="24"/>
              </w:rPr>
            </w:pPr>
            <w:r>
              <w:rPr>
                <w:spacing w:val="-2"/>
                <w:sz w:val="24"/>
              </w:rPr>
              <w:t>1,441</w:t>
            </w:r>
          </w:p>
        </w:tc>
        <w:tc>
          <w:tcPr>
            <w:tcW w:w="890" w:type="dxa"/>
          </w:tcPr>
          <w:p>
            <w:pPr>
              <w:pStyle w:val="TableParagraph"/>
              <w:ind w:left="17" w:right="129"/>
              <w:jc w:val="center"/>
              <w:rPr>
                <w:sz w:val="24"/>
              </w:rPr>
            </w:pPr>
            <w:r>
              <w:rPr>
                <w:spacing w:val="-2"/>
                <w:sz w:val="24"/>
              </w:rPr>
              <w:t>1,312</w:t>
            </w:r>
          </w:p>
        </w:tc>
        <w:tc>
          <w:tcPr>
            <w:tcW w:w="865" w:type="dxa"/>
          </w:tcPr>
          <w:p>
            <w:pPr>
              <w:pStyle w:val="TableParagraph"/>
              <w:ind w:left="12" w:right="97"/>
              <w:jc w:val="center"/>
              <w:rPr>
                <w:sz w:val="24"/>
              </w:rPr>
            </w:pPr>
            <w:r>
              <w:rPr>
                <w:spacing w:val="-2"/>
                <w:sz w:val="24"/>
              </w:rPr>
              <w:t>1,443</w:t>
            </w:r>
          </w:p>
        </w:tc>
        <w:tc>
          <w:tcPr>
            <w:tcW w:w="895" w:type="dxa"/>
          </w:tcPr>
          <w:p>
            <w:pPr>
              <w:pStyle w:val="TableParagraph"/>
              <w:ind w:left="109"/>
              <w:rPr>
                <w:sz w:val="24"/>
              </w:rPr>
            </w:pPr>
            <w:r>
              <w:rPr>
                <w:spacing w:val="-2"/>
                <w:sz w:val="24"/>
              </w:rPr>
              <w:t>1,441</w:t>
            </w:r>
          </w:p>
        </w:tc>
        <w:tc>
          <w:tcPr>
            <w:tcW w:w="891" w:type="dxa"/>
          </w:tcPr>
          <w:p>
            <w:pPr>
              <w:pStyle w:val="TableParagraph"/>
              <w:ind w:left="9" w:right="128"/>
              <w:jc w:val="center"/>
              <w:rPr>
                <w:sz w:val="24"/>
              </w:rPr>
            </w:pPr>
            <w:r>
              <w:rPr>
                <w:spacing w:val="-2"/>
                <w:sz w:val="24"/>
              </w:rPr>
              <w:t>1,312</w:t>
            </w:r>
          </w:p>
        </w:tc>
      </w:tr>
      <w:tr>
        <w:trPr>
          <w:trHeight w:val="320" w:hRule="atLeast"/>
        </w:trPr>
        <w:tc>
          <w:tcPr>
            <w:tcW w:w="1106" w:type="dxa"/>
          </w:tcPr>
          <w:p>
            <w:pPr>
              <w:pStyle w:val="TableParagraph"/>
              <w:ind w:left="25"/>
              <w:jc w:val="center"/>
              <w:rPr>
                <w:sz w:val="24"/>
              </w:rPr>
            </w:pPr>
            <w:r>
              <w:rPr>
                <w:spacing w:val="-10"/>
                <w:sz w:val="24"/>
              </w:rPr>
              <w:t>3</w:t>
            </w:r>
          </w:p>
        </w:tc>
        <w:tc>
          <w:tcPr>
            <w:tcW w:w="866" w:type="dxa"/>
          </w:tcPr>
          <w:p>
            <w:pPr>
              <w:pStyle w:val="TableParagraph"/>
              <w:ind w:right="193"/>
              <w:jc w:val="right"/>
              <w:rPr>
                <w:sz w:val="24"/>
              </w:rPr>
            </w:pPr>
            <w:r>
              <w:rPr>
                <w:spacing w:val="-2"/>
                <w:sz w:val="24"/>
              </w:rPr>
              <w:t>1,614</w:t>
            </w:r>
          </w:p>
        </w:tc>
        <w:tc>
          <w:tcPr>
            <w:tcW w:w="891" w:type="dxa"/>
          </w:tcPr>
          <w:p>
            <w:pPr>
              <w:pStyle w:val="TableParagraph"/>
              <w:ind w:left="104"/>
              <w:rPr>
                <w:sz w:val="24"/>
              </w:rPr>
            </w:pPr>
            <w:r>
              <w:rPr>
                <w:spacing w:val="-2"/>
                <w:sz w:val="24"/>
              </w:rPr>
              <w:t>1,587</w:t>
            </w:r>
          </w:p>
        </w:tc>
        <w:tc>
          <w:tcPr>
            <w:tcW w:w="896" w:type="dxa"/>
          </w:tcPr>
          <w:p>
            <w:pPr>
              <w:pStyle w:val="TableParagraph"/>
              <w:ind w:left="108"/>
              <w:rPr>
                <w:sz w:val="24"/>
              </w:rPr>
            </w:pPr>
            <w:r>
              <w:rPr>
                <w:spacing w:val="-2"/>
                <w:sz w:val="24"/>
              </w:rPr>
              <w:t>1,210</w:t>
            </w:r>
          </w:p>
        </w:tc>
        <w:tc>
          <w:tcPr>
            <w:tcW w:w="860" w:type="dxa"/>
          </w:tcPr>
          <w:p>
            <w:pPr>
              <w:pStyle w:val="TableParagraph"/>
              <w:ind w:left="5" w:right="96"/>
              <w:jc w:val="center"/>
              <w:rPr>
                <w:sz w:val="24"/>
              </w:rPr>
            </w:pPr>
            <w:r>
              <w:rPr>
                <w:spacing w:val="-2"/>
                <w:sz w:val="24"/>
              </w:rPr>
              <w:t>1,614</w:t>
            </w:r>
          </w:p>
        </w:tc>
        <w:tc>
          <w:tcPr>
            <w:tcW w:w="895" w:type="dxa"/>
          </w:tcPr>
          <w:p>
            <w:pPr>
              <w:pStyle w:val="TableParagraph"/>
              <w:ind w:left="108"/>
              <w:rPr>
                <w:sz w:val="24"/>
              </w:rPr>
            </w:pPr>
            <w:r>
              <w:rPr>
                <w:spacing w:val="-2"/>
                <w:sz w:val="24"/>
              </w:rPr>
              <w:t>1,587</w:t>
            </w:r>
          </w:p>
        </w:tc>
        <w:tc>
          <w:tcPr>
            <w:tcW w:w="890" w:type="dxa"/>
          </w:tcPr>
          <w:p>
            <w:pPr>
              <w:pStyle w:val="TableParagraph"/>
              <w:ind w:left="17" w:right="129"/>
              <w:jc w:val="center"/>
              <w:rPr>
                <w:sz w:val="24"/>
              </w:rPr>
            </w:pPr>
            <w:r>
              <w:rPr>
                <w:spacing w:val="-2"/>
                <w:sz w:val="24"/>
              </w:rPr>
              <w:t>1,210</w:t>
            </w:r>
          </w:p>
        </w:tc>
        <w:tc>
          <w:tcPr>
            <w:tcW w:w="865" w:type="dxa"/>
          </w:tcPr>
          <w:p>
            <w:pPr>
              <w:pStyle w:val="TableParagraph"/>
              <w:ind w:left="12" w:right="97"/>
              <w:jc w:val="center"/>
              <w:rPr>
                <w:sz w:val="24"/>
              </w:rPr>
            </w:pPr>
            <w:r>
              <w:rPr>
                <w:spacing w:val="-2"/>
                <w:sz w:val="24"/>
              </w:rPr>
              <w:t>1,614</w:t>
            </w:r>
          </w:p>
        </w:tc>
        <w:tc>
          <w:tcPr>
            <w:tcW w:w="895" w:type="dxa"/>
          </w:tcPr>
          <w:p>
            <w:pPr>
              <w:pStyle w:val="TableParagraph"/>
              <w:ind w:left="109"/>
              <w:rPr>
                <w:sz w:val="24"/>
              </w:rPr>
            </w:pPr>
            <w:r>
              <w:rPr>
                <w:spacing w:val="-2"/>
                <w:sz w:val="24"/>
              </w:rPr>
              <w:t>1,587</w:t>
            </w:r>
          </w:p>
        </w:tc>
        <w:tc>
          <w:tcPr>
            <w:tcW w:w="891" w:type="dxa"/>
          </w:tcPr>
          <w:p>
            <w:pPr>
              <w:pStyle w:val="TableParagraph"/>
              <w:ind w:left="9" w:right="128"/>
              <w:jc w:val="center"/>
              <w:rPr>
                <w:sz w:val="24"/>
              </w:rPr>
            </w:pPr>
            <w:r>
              <w:rPr>
                <w:spacing w:val="-2"/>
                <w:sz w:val="24"/>
              </w:rPr>
              <w:t>1,210</w:t>
            </w:r>
          </w:p>
        </w:tc>
      </w:tr>
      <w:tr>
        <w:trPr>
          <w:trHeight w:val="315" w:hRule="atLeast"/>
        </w:trPr>
        <w:tc>
          <w:tcPr>
            <w:tcW w:w="1106" w:type="dxa"/>
          </w:tcPr>
          <w:p>
            <w:pPr>
              <w:pStyle w:val="TableParagraph"/>
              <w:ind w:left="25"/>
              <w:jc w:val="center"/>
              <w:rPr>
                <w:sz w:val="24"/>
              </w:rPr>
            </w:pPr>
            <w:r>
              <w:rPr>
                <w:spacing w:val="-10"/>
                <w:sz w:val="24"/>
              </w:rPr>
              <w:t>4</w:t>
            </w:r>
          </w:p>
        </w:tc>
        <w:tc>
          <w:tcPr>
            <w:tcW w:w="866" w:type="dxa"/>
          </w:tcPr>
          <w:p>
            <w:pPr>
              <w:pStyle w:val="TableParagraph"/>
              <w:ind w:right="193"/>
              <w:jc w:val="right"/>
              <w:rPr>
                <w:sz w:val="24"/>
              </w:rPr>
            </w:pPr>
            <w:r>
              <w:rPr>
                <w:spacing w:val="-2"/>
                <w:sz w:val="24"/>
              </w:rPr>
              <w:t>3,501</w:t>
            </w:r>
          </w:p>
        </w:tc>
        <w:tc>
          <w:tcPr>
            <w:tcW w:w="891" w:type="dxa"/>
          </w:tcPr>
          <w:p>
            <w:pPr>
              <w:pStyle w:val="TableParagraph"/>
              <w:ind w:left="104"/>
              <w:rPr>
                <w:sz w:val="24"/>
              </w:rPr>
            </w:pPr>
            <w:r>
              <w:rPr>
                <w:spacing w:val="-2"/>
                <w:sz w:val="24"/>
              </w:rPr>
              <w:t>3,108</w:t>
            </w:r>
          </w:p>
        </w:tc>
        <w:tc>
          <w:tcPr>
            <w:tcW w:w="896" w:type="dxa"/>
          </w:tcPr>
          <w:p>
            <w:pPr>
              <w:pStyle w:val="TableParagraph"/>
              <w:ind w:left="108"/>
              <w:rPr>
                <w:sz w:val="24"/>
              </w:rPr>
            </w:pPr>
            <w:r>
              <w:rPr>
                <w:spacing w:val="-2"/>
                <w:sz w:val="24"/>
              </w:rPr>
              <w:t>2,675</w:t>
            </w:r>
          </w:p>
        </w:tc>
        <w:tc>
          <w:tcPr>
            <w:tcW w:w="860" w:type="dxa"/>
          </w:tcPr>
          <w:p>
            <w:pPr>
              <w:pStyle w:val="TableParagraph"/>
              <w:ind w:left="5" w:right="96"/>
              <w:jc w:val="center"/>
              <w:rPr>
                <w:sz w:val="24"/>
              </w:rPr>
            </w:pPr>
            <w:r>
              <w:rPr>
                <w:spacing w:val="-2"/>
                <w:sz w:val="24"/>
              </w:rPr>
              <w:t>3,501</w:t>
            </w:r>
          </w:p>
        </w:tc>
        <w:tc>
          <w:tcPr>
            <w:tcW w:w="895" w:type="dxa"/>
          </w:tcPr>
          <w:p>
            <w:pPr>
              <w:pStyle w:val="TableParagraph"/>
              <w:ind w:left="108"/>
              <w:rPr>
                <w:sz w:val="24"/>
              </w:rPr>
            </w:pPr>
            <w:r>
              <w:rPr>
                <w:spacing w:val="-2"/>
                <w:sz w:val="24"/>
              </w:rPr>
              <w:t>3,108</w:t>
            </w:r>
          </w:p>
        </w:tc>
        <w:tc>
          <w:tcPr>
            <w:tcW w:w="890" w:type="dxa"/>
          </w:tcPr>
          <w:p>
            <w:pPr>
              <w:pStyle w:val="TableParagraph"/>
              <w:ind w:left="17" w:right="129"/>
              <w:jc w:val="center"/>
              <w:rPr>
                <w:sz w:val="24"/>
              </w:rPr>
            </w:pPr>
            <w:r>
              <w:rPr>
                <w:spacing w:val="-2"/>
                <w:sz w:val="24"/>
              </w:rPr>
              <w:t>2,675</w:t>
            </w:r>
          </w:p>
        </w:tc>
        <w:tc>
          <w:tcPr>
            <w:tcW w:w="865" w:type="dxa"/>
          </w:tcPr>
          <w:p>
            <w:pPr>
              <w:pStyle w:val="TableParagraph"/>
              <w:ind w:left="12" w:right="97"/>
              <w:jc w:val="center"/>
              <w:rPr>
                <w:sz w:val="24"/>
              </w:rPr>
            </w:pPr>
            <w:r>
              <w:rPr>
                <w:spacing w:val="-2"/>
                <w:sz w:val="24"/>
              </w:rPr>
              <w:t>3,501</w:t>
            </w:r>
          </w:p>
        </w:tc>
        <w:tc>
          <w:tcPr>
            <w:tcW w:w="895" w:type="dxa"/>
          </w:tcPr>
          <w:p>
            <w:pPr>
              <w:pStyle w:val="TableParagraph"/>
              <w:ind w:left="109"/>
              <w:rPr>
                <w:sz w:val="24"/>
              </w:rPr>
            </w:pPr>
            <w:r>
              <w:rPr>
                <w:spacing w:val="-2"/>
                <w:sz w:val="24"/>
              </w:rPr>
              <w:t>3,108</w:t>
            </w:r>
          </w:p>
        </w:tc>
        <w:tc>
          <w:tcPr>
            <w:tcW w:w="891" w:type="dxa"/>
          </w:tcPr>
          <w:p>
            <w:pPr>
              <w:pStyle w:val="TableParagraph"/>
              <w:ind w:left="9" w:right="128"/>
              <w:jc w:val="center"/>
              <w:rPr>
                <w:sz w:val="24"/>
              </w:rPr>
            </w:pPr>
            <w:r>
              <w:rPr>
                <w:spacing w:val="-2"/>
                <w:sz w:val="24"/>
              </w:rPr>
              <w:t>2,675</w:t>
            </w:r>
          </w:p>
        </w:tc>
      </w:tr>
      <w:tr>
        <w:trPr>
          <w:trHeight w:val="320" w:hRule="atLeast"/>
        </w:trPr>
        <w:tc>
          <w:tcPr>
            <w:tcW w:w="1106" w:type="dxa"/>
          </w:tcPr>
          <w:p>
            <w:pPr>
              <w:pStyle w:val="TableParagraph"/>
              <w:ind w:left="25"/>
              <w:jc w:val="center"/>
              <w:rPr>
                <w:sz w:val="24"/>
              </w:rPr>
            </w:pPr>
            <w:r>
              <w:rPr>
                <w:spacing w:val="-10"/>
                <w:sz w:val="24"/>
              </w:rPr>
              <w:t>5</w:t>
            </w:r>
          </w:p>
        </w:tc>
        <w:tc>
          <w:tcPr>
            <w:tcW w:w="866" w:type="dxa"/>
          </w:tcPr>
          <w:p>
            <w:pPr>
              <w:pStyle w:val="TableParagraph"/>
              <w:ind w:right="193"/>
              <w:jc w:val="right"/>
              <w:rPr>
                <w:sz w:val="24"/>
              </w:rPr>
            </w:pPr>
            <w:r>
              <w:rPr>
                <w:spacing w:val="-2"/>
                <w:sz w:val="24"/>
              </w:rPr>
              <w:t>4,104</w:t>
            </w:r>
          </w:p>
        </w:tc>
        <w:tc>
          <w:tcPr>
            <w:tcW w:w="891" w:type="dxa"/>
          </w:tcPr>
          <w:p>
            <w:pPr>
              <w:pStyle w:val="TableParagraph"/>
              <w:ind w:left="104"/>
              <w:rPr>
                <w:sz w:val="24"/>
              </w:rPr>
            </w:pPr>
            <w:r>
              <w:rPr>
                <w:spacing w:val="-2"/>
                <w:sz w:val="24"/>
              </w:rPr>
              <w:t>2,841</w:t>
            </w:r>
          </w:p>
        </w:tc>
        <w:tc>
          <w:tcPr>
            <w:tcW w:w="896" w:type="dxa"/>
          </w:tcPr>
          <w:p>
            <w:pPr>
              <w:pStyle w:val="TableParagraph"/>
              <w:ind w:left="108"/>
              <w:rPr>
                <w:sz w:val="24"/>
              </w:rPr>
            </w:pPr>
            <w:r>
              <w:rPr>
                <w:spacing w:val="-2"/>
                <w:sz w:val="24"/>
              </w:rPr>
              <w:t>2,983</w:t>
            </w:r>
          </w:p>
        </w:tc>
        <w:tc>
          <w:tcPr>
            <w:tcW w:w="860" w:type="dxa"/>
          </w:tcPr>
          <w:p>
            <w:pPr>
              <w:pStyle w:val="TableParagraph"/>
              <w:ind w:left="5" w:right="96"/>
              <w:jc w:val="center"/>
              <w:rPr>
                <w:sz w:val="24"/>
              </w:rPr>
            </w:pPr>
            <w:r>
              <w:rPr>
                <w:spacing w:val="-2"/>
                <w:sz w:val="24"/>
              </w:rPr>
              <w:t>4,104</w:t>
            </w:r>
          </w:p>
        </w:tc>
        <w:tc>
          <w:tcPr>
            <w:tcW w:w="895" w:type="dxa"/>
          </w:tcPr>
          <w:p>
            <w:pPr>
              <w:pStyle w:val="TableParagraph"/>
              <w:ind w:left="108"/>
              <w:rPr>
                <w:sz w:val="24"/>
              </w:rPr>
            </w:pPr>
            <w:r>
              <w:rPr>
                <w:spacing w:val="-2"/>
                <w:sz w:val="24"/>
              </w:rPr>
              <w:t>2,841</w:t>
            </w:r>
          </w:p>
        </w:tc>
        <w:tc>
          <w:tcPr>
            <w:tcW w:w="890" w:type="dxa"/>
          </w:tcPr>
          <w:p>
            <w:pPr>
              <w:pStyle w:val="TableParagraph"/>
              <w:ind w:left="17" w:right="129"/>
              <w:jc w:val="center"/>
              <w:rPr>
                <w:sz w:val="24"/>
              </w:rPr>
            </w:pPr>
            <w:r>
              <w:rPr>
                <w:spacing w:val="-2"/>
                <w:sz w:val="24"/>
              </w:rPr>
              <w:t>2,983</w:t>
            </w:r>
          </w:p>
        </w:tc>
        <w:tc>
          <w:tcPr>
            <w:tcW w:w="865" w:type="dxa"/>
          </w:tcPr>
          <w:p>
            <w:pPr>
              <w:pStyle w:val="TableParagraph"/>
              <w:ind w:left="12" w:right="97"/>
              <w:jc w:val="center"/>
              <w:rPr>
                <w:sz w:val="24"/>
              </w:rPr>
            </w:pPr>
            <w:r>
              <w:rPr>
                <w:spacing w:val="-2"/>
                <w:sz w:val="24"/>
              </w:rPr>
              <w:t>4,104</w:t>
            </w:r>
          </w:p>
        </w:tc>
        <w:tc>
          <w:tcPr>
            <w:tcW w:w="895" w:type="dxa"/>
          </w:tcPr>
          <w:p>
            <w:pPr>
              <w:pStyle w:val="TableParagraph"/>
              <w:ind w:left="109"/>
              <w:rPr>
                <w:sz w:val="24"/>
              </w:rPr>
            </w:pPr>
            <w:r>
              <w:rPr>
                <w:spacing w:val="-2"/>
                <w:sz w:val="24"/>
              </w:rPr>
              <w:t>2,841</w:t>
            </w:r>
          </w:p>
        </w:tc>
        <w:tc>
          <w:tcPr>
            <w:tcW w:w="891" w:type="dxa"/>
          </w:tcPr>
          <w:p>
            <w:pPr>
              <w:pStyle w:val="TableParagraph"/>
              <w:ind w:left="9" w:right="128"/>
              <w:jc w:val="center"/>
              <w:rPr>
                <w:sz w:val="24"/>
              </w:rPr>
            </w:pPr>
            <w:r>
              <w:rPr>
                <w:spacing w:val="-2"/>
                <w:sz w:val="24"/>
              </w:rPr>
              <w:t>2,983</w:t>
            </w:r>
          </w:p>
        </w:tc>
      </w:tr>
      <w:tr>
        <w:trPr>
          <w:trHeight w:val="315" w:hRule="atLeast"/>
        </w:trPr>
        <w:tc>
          <w:tcPr>
            <w:tcW w:w="1106" w:type="dxa"/>
          </w:tcPr>
          <w:p>
            <w:pPr>
              <w:pStyle w:val="TableParagraph"/>
              <w:ind w:left="25"/>
              <w:jc w:val="center"/>
              <w:rPr>
                <w:sz w:val="24"/>
              </w:rPr>
            </w:pPr>
            <w:r>
              <w:rPr>
                <w:spacing w:val="-10"/>
                <w:sz w:val="24"/>
              </w:rPr>
              <w:t>6</w:t>
            </w:r>
          </w:p>
        </w:tc>
        <w:tc>
          <w:tcPr>
            <w:tcW w:w="866" w:type="dxa"/>
          </w:tcPr>
          <w:p>
            <w:pPr>
              <w:pStyle w:val="TableParagraph"/>
              <w:ind w:right="193"/>
              <w:jc w:val="right"/>
              <w:rPr>
                <w:sz w:val="24"/>
              </w:rPr>
            </w:pPr>
            <w:r>
              <w:rPr>
                <w:spacing w:val="-2"/>
                <w:sz w:val="24"/>
              </w:rPr>
              <w:t>4,712</w:t>
            </w:r>
          </w:p>
        </w:tc>
        <w:tc>
          <w:tcPr>
            <w:tcW w:w="891" w:type="dxa"/>
          </w:tcPr>
          <w:p>
            <w:pPr>
              <w:pStyle w:val="TableParagraph"/>
              <w:ind w:left="104"/>
              <w:rPr>
                <w:sz w:val="24"/>
              </w:rPr>
            </w:pPr>
            <w:r>
              <w:rPr>
                <w:spacing w:val="-2"/>
                <w:sz w:val="24"/>
              </w:rPr>
              <w:t>2,511</w:t>
            </w:r>
          </w:p>
        </w:tc>
        <w:tc>
          <w:tcPr>
            <w:tcW w:w="896" w:type="dxa"/>
          </w:tcPr>
          <w:p>
            <w:pPr>
              <w:pStyle w:val="TableParagraph"/>
              <w:ind w:left="108"/>
              <w:rPr>
                <w:sz w:val="24"/>
              </w:rPr>
            </w:pPr>
            <w:r>
              <w:rPr>
                <w:spacing w:val="-2"/>
                <w:sz w:val="24"/>
              </w:rPr>
              <w:t>2,437</w:t>
            </w:r>
          </w:p>
        </w:tc>
        <w:tc>
          <w:tcPr>
            <w:tcW w:w="860" w:type="dxa"/>
          </w:tcPr>
          <w:p>
            <w:pPr>
              <w:pStyle w:val="TableParagraph"/>
              <w:ind w:left="5" w:right="96"/>
              <w:jc w:val="center"/>
              <w:rPr>
                <w:sz w:val="24"/>
              </w:rPr>
            </w:pPr>
            <w:r>
              <w:rPr>
                <w:spacing w:val="-2"/>
                <w:sz w:val="24"/>
              </w:rPr>
              <w:t>4,712</w:t>
            </w:r>
          </w:p>
        </w:tc>
        <w:tc>
          <w:tcPr>
            <w:tcW w:w="895" w:type="dxa"/>
          </w:tcPr>
          <w:p>
            <w:pPr>
              <w:pStyle w:val="TableParagraph"/>
              <w:ind w:left="108"/>
              <w:rPr>
                <w:sz w:val="24"/>
              </w:rPr>
            </w:pPr>
            <w:r>
              <w:rPr>
                <w:spacing w:val="-2"/>
                <w:sz w:val="24"/>
              </w:rPr>
              <w:t>2,511</w:t>
            </w:r>
          </w:p>
        </w:tc>
        <w:tc>
          <w:tcPr>
            <w:tcW w:w="890" w:type="dxa"/>
          </w:tcPr>
          <w:p>
            <w:pPr>
              <w:pStyle w:val="TableParagraph"/>
              <w:ind w:left="17" w:right="129"/>
              <w:jc w:val="center"/>
              <w:rPr>
                <w:sz w:val="24"/>
              </w:rPr>
            </w:pPr>
            <w:r>
              <w:rPr>
                <w:spacing w:val="-2"/>
                <w:sz w:val="24"/>
              </w:rPr>
              <w:t>2,437</w:t>
            </w:r>
          </w:p>
        </w:tc>
        <w:tc>
          <w:tcPr>
            <w:tcW w:w="865" w:type="dxa"/>
          </w:tcPr>
          <w:p>
            <w:pPr>
              <w:pStyle w:val="TableParagraph"/>
              <w:ind w:left="12" w:right="97"/>
              <w:jc w:val="center"/>
              <w:rPr>
                <w:sz w:val="24"/>
              </w:rPr>
            </w:pPr>
            <w:r>
              <w:rPr>
                <w:spacing w:val="-2"/>
                <w:sz w:val="24"/>
              </w:rPr>
              <w:t>4,712</w:t>
            </w:r>
          </w:p>
        </w:tc>
        <w:tc>
          <w:tcPr>
            <w:tcW w:w="895" w:type="dxa"/>
          </w:tcPr>
          <w:p>
            <w:pPr>
              <w:pStyle w:val="TableParagraph"/>
              <w:ind w:left="109"/>
              <w:rPr>
                <w:sz w:val="24"/>
              </w:rPr>
            </w:pPr>
            <w:r>
              <w:rPr>
                <w:spacing w:val="-2"/>
                <w:sz w:val="24"/>
              </w:rPr>
              <w:t>2,511</w:t>
            </w:r>
          </w:p>
        </w:tc>
        <w:tc>
          <w:tcPr>
            <w:tcW w:w="891" w:type="dxa"/>
          </w:tcPr>
          <w:p>
            <w:pPr>
              <w:pStyle w:val="TableParagraph"/>
              <w:ind w:left="9" w:right="128"/>
              <w:jc w:val="center"/>
              <w:rPr>
                <w:sz w:val="24"/>
              </w:rPr>
            </w:pPr>
            <w:r>
              <w:rPr>
                <w:spacing w:val="-2"/>
                <w:sz w:val="24"/>
              </w:rPr>
              <w:t>2,437</w:t>
            </w:r>
          </w:p>
        </w:tc>
      </w:tr>
      <w:tr>
        <w:trPr>
          <w:trHeight w:val="320" w:hRule="atLeast"/>
        </w:trPr>
        <w:tc>
          <w:tcPr>
            <w:tcW w:w="1106" w:type="dxa"/>
          </w:tcPr>
          <w:p>
            <w:pPr>
              <w:pStyle w:val="TableParagraph"/>
              <w:ind w:left="25"/>
              <w:jc w:val="center"/>
              <w:rPr>
                <w:sz w:val="24"/>
              </w:rPr>
            </w:pPr>
            <w:r>
              <w:rPr>
                <w:spacing w:val="-10"/>
                <w:sz w:val="24"/>
              </w:rPr>
              <w:t>7</w:t>
            </w:r>
          </w:p>
        </w:tc>
        <w:tc>
          <w:tcPr>
            <w:tcW w:w="866" w:type="dxa"/>
          </w:tcPr>
          <w:p>
            <w:pPr>
              <w:pStyle w:val="TableParagraph"/>
              <w:ind w:right="193"/>
              <w:jc w:val="right"/>
              <w:rPr>
                <w:sz w:val="24"/>
              </w:rPr>
            </w:pPr>
            <w:r>
              <w:rPr>
                <w:spacing w:val="-2"/>
                <w:sz w:val="24"/>
              </w:rPr>
              <w:t>4,956</w:t>
            </w:r>
          </w:p>
        </w:tc>
        <w:tc>
          <w:tcPr>
            <w:tcW w:w="891" w:type="dxa"/>
          </w:tcPr>
          <w:p>
            <w:pPr>
              <w:pStyle w:val="TableParagraph"/>
              <w:ind w:left="104"/>
              <w:rPr>
                <w:sz w:val="24"/>
              </w:rPr>
            </w:pPr>
            <w:r>
              <w:rPr>
                <w:spacing w:val="-2"/>
                <w:sz w:val="24"/>
              </w:rPr>
              <w:t>3,015</w:t>
            </w:r>
          </w:p>
        </w:tc>
        <w:tc>
          <w:tcPr>
            <w:tcW w:w="896" w:type="dxa"/>
          </w:tcPr>
          <w:p>
            <w:pPr>
              <w:pStyle w:val="TableParagraph"/>
              <w:ind w:left="108"/>
              <w:rPr>
                <w:sz w:val="24"/>
              </w:rPr>
            </w:pPr>
            <w:r>
              <w:rPr>
                <w:spacing w:val="-2"/>
                <w:sz w:val="24"/>
              </w:rPr>
              <w:t>2,847</w:t>
            </w:r>
          </w:p>
        </w:tc>
        <w:tc>
          <w:tcPr>
            <w:tcW w:w="860" w:type="dxa"/>
          </w:tcPr>
          <w:p>
            <w:pPr>
              <w:pStyle w:val="TableParagraph"/>
              <w:ind w:left="5" w:right="96"/>
              <w:jc w:val="center"/>
              <w:rPr>
                <w:sz w:val="24"/>
              </w:rPr>
            </w:pPr>
            <w:r>
              <w:rPr>
                <w:spacing w:val="-2"/>
                <w:sz w:val="24"/>
              </w:rPr>
              <w:t>4,956</w:t>
            </w:r>
          </w:p>
        </w:tc>
        <w:tc>
          <w:tcPr>
            <w:tcW w:w="895" w:type="dxa"/>
          </w:tcPr>
          <w:p>
            <w:pPr>
              <w:pStyle w:val="TableParagraph"/>
              <w:ind w:left="108"/>
              <w:rPr>
                <w:sz w:val="24"/>
              </w:rPr>
            </w:pPr>
            <w:r>
              <w:rPr>
                <w:spacing w:val="-2"/>
                <w:sz w:val="24"/>
              </w:rPr>
              <w:t>3,015</w:t>
            </w:r>
          </w:p>
        </w:tc>
        <w:tc>
          <w:tcPr>
            <w:tcW w:w="890" w:type="dxa"/>
          </w:tcPr>
          <w:p>
            <w:pPr>
              <w:pStyle w:val="TableParagraph"/>
              <w:ind w:left="17" w:right="129"/>
              <w:jc w:val="center"/>
              <w:rPr>
                <w:sz w:val="24"/>
              </w:rPr>
            </w:pPr>
            <w:r>
              <w:rPr>
                <w:spacing w:val="-2"/>
                <w:sz w:val="24"/>
              </w:rPr>
              <w:t>2,847</w:t>
            </w:r>
          </w:p>
        </w:tc>
        <w:tc>
          <w:tcPr>
            <w:tcW w:w="865" w:type="dxa"/>
          </w:tcPr>
          <w:p>
            <w:pPr>
              <w:pStyle w:val="TableParagraph"/>
              <w:ind w:left="12" w:right="97"/>
              <w:jc w:val="center"/>
              <w:rPr>
                <w:sz w:val="24"/>
              </w:rPr>
            </w:pPr>
            <w:r>
              <w:rPr>
                <w:spacing w:val="-2"/>
                <w:sz w:val="24"/>
              </w:rPr>
              <w:t>4,956</w:t>
            </w:r>
          </w:p>
        </w:tc>
        <w:tc>
          <w:tcPr>
            <w:tcW w:w="895" w:type="dxa"/>
          </w:tcPr>
          <w:p>
            <w:pPr>
              <w:pStyle w:val="TableParagraph"/>
              <w:ind w:left="109"/>
              <w:rPr>
                <w:sz w:val="24"/>
              </w:rPr>
            </w:pPr>
            <w:r>
              <w:rPr>
                <w:spacing w:val="-2"/>
                <w:sz w:val="24"/>
              </w:rPr>
              <w:t>3,015</w:t>
            </w:r>
          </w:p>
        </w:tc>
        <w:tc>
          <w:tcPr>
            <w:tcW w:w="891" w:type="dxa"/>
          </w:tcPr>
          <w:p>
            <w:pPr>
              <w:pStyle w:val="TableParagraph"/>
              <w:ind w:left="9" w:right="128"/>
              <w:jc w:val="center"/>
              <w:rPr>
                <w:sz w:val="24"/>
              </w:rPr>
            </w:pPr>
            <w:r>
              <w:rPr>
                <w:spacing w:val="-2"/>
                <w:sz w:val="24"/>
              </w:rPr>
              <w:t>2,847</w:t>
            </w:r>
          </w:p>
        </w:tc>
      </w:tr>
    </w:tbl>
    <w:p>
      <w:pPr>
        <w:pStyle w:val="TableParagraph"/>
        <w:spacing w:after="0"/>
        <w:jc w:val="center"/>
        <w:rPr>
          <w:sz w:val="24"/>
        </w:rPr>
        <w:sectPr>
          <w:pgSz w:w="11910" w:h="16840"/>
          <w:pgMar w:top="1060" w:bottom="280" w:left="1559" w:right="992"/>
        </w:sectPr>
      </w:pPr>
    </w:p>
    <w:p>
      <w:pPr>
        <w:pStyle w:val="BodyText"/>
        <w:spacing w:line="276" w:lineRule="auto" w:before="74"/>
        <w:ind w:right="135" w:firstLine="280"/>
        <w:jc w:val="both"/>
      </w:pPr>
      <w:r>
        <w:rPr/>
        <w:t>Деректерді талдау қажетті параметрлердің бұрыш мәніне айтарлықтай тәуелділігін көрсетеді. Зерттелетін объект пен аймақтың деформация процесінің күрделі көрінісі бар, оның ішінде барлық бағытта созылу, иілу, сдысу және қысу. Тербелістің бірінші түрінде негіздің беткі қабаты дөңес болады. Тербелістің үшінші түрінде бір жағы төмендейді, ал екінші жағы жоғарыға шығады. Бесінші тербеліс түрінде-негіздің беті ішке қарай қисайған. Бірінші форма:</w:t>
      </w:r>
    </w:p>
    <w:p>
      <w:pPr>
        <w:pStyle w:val="BodyText"/>
        <w:spacing w:before="10"/>
        <w:ind w:left="0"/>
        <w:rPr>
          <w:sz w:val="10"/>
        </w:rPr>
      </w:pPr>
      <w:r>
        <w:rPr>
          <w:sz w:val="10"/>
        </w:rPr>
        <w:drawing>
          <wp:anchor distT="0" distB="0" distL="0" distR="0" allowOverlap="1" layoutInCell="1" locked="0" behindDoc="1" simplePos="0" relativeHeight="487589888">
            <wp:simplePos x="0" y="0"/>
            <wp:positionH relativeFrom="page">
              <wp:posOffset>2060284</wp:posOffset>
            </wp:positionH>
            <wp:positionV relativeFrom="paragraph">
              <wp:posOffset>95170</wp:posOffset>
            </wp:positionV>
            <wp:extent cx="3800413" cy="1990725"/>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3800413" cy="1990725"/>
                    </a:xfrm>
                    <a:prstGeom prst="rect">
                      <a:avLst/>
                    </a:prstGeom>
                  </pic:spPr>
                </pic:pic>
              </a:graphicData>
            </a:graphic>
          </wp:anchor>
        </w:drawing>
      </w:r>
    </w:p>
    <w:p>
      <w:pPr>
        <w:pStyle w:val="BodyText"/>
        <w:spacing w:before="260"/>
      </w:pPr>
      <w:r>
        <w:rPr/>
        <w:t>Үшінші</w:t>
      </w:r>
      <w:r>
        <w:rPr>
          <w:spacing w:val="-1"/>
        </w:rPr>
        <w:t> </w:t>
      </w:r>
      <w:r>
        <w:rPr>
          <w:spacing w:val="-2"/>
        </w:rPr>
        <w:t>форма:</w:t>
      </w:r>
    </w:p>
    <w:p>
      <w:pPr>
        <w:pStyle w:val="BodyText"/>
        <w:spacing w:before="185"/>
        <w:ind w:left="0"/>
        <w:rPr>
          <w:sz w:val="20"/>
        </w:rPr>
      </w:pPr>
      <w:r>
        <w:rPr>
          <w:sz w:val="20"/>
        </w:rPr>
        <w:drawing>
          <wp:anchor distT="0" distB="0" distL="0" distR="0" allowOverlap="1" layoutInCell="1" locked="0" behindDoc="1" simplePos="0" relativeHeight="487590400">
            <wp:simplePos x="0" y="0"/>
            <wp:positionH relativeFrom="page">
              <wp:posOffset>2117437</wp:posOffset>
            </wp:positionH>
            <wp:positionV relativeFrom="paragraph">
              <wp:posOffset>278768</wp:posOffset>
            </wp:positionV>
            <wp:extent cx="3648019" cy="211455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2" cstate="print"/>
                    <a:stretch>
                      <a:fillRect/>
                    </a:stretch>
                  </pic:blipFill>
                  <pic:spPr>
                    <a:xfrm>
                      <a:off x="0" y="0"/>
                      <a:ext cx="3648019" cy="2114550"/>
                    </a:xfrm>
                    <a:prstGeom prst="rect">
                      <a:avLst/>
                    </a:prstGeom>
                  </pic:spPr>
                </pic:pic>
              </a:graphicData>
            </a:graphic>
          </wp:anchor>
        </w:drawing>
      </w:r>
    </w:p>
    <w:p>
      <w:pPr>
        <w:pStyle w:val="BodyText"/>
        <w:spacing w:before="245"/>
      </w:pPr>
      <w:r>
        <w:rPr/>
        <w:t>Бесінші</w:t>
      </w:r>
      <w:r>
        <w:rPr>
          <w:spacing w:val="3"/>
        </w:rPr>
        <w:t> </w:t>
      </w:r>
      <w:r>
        <w:rPr>
          <w:spacing w:val="-2"/>
        </w:rPr>
        <w:t>форма:</w:t>
      </w:r>
    </w:p>
    <w:p>
      <w:pPr>
        <w:pStyle w:val="BodyText"/>
        <w:spacing w:after="0"/>
        <w:sectPr>
          <w:pgSz w:w="11910" w:h="16840"/>
          <w:pgMar w:top="1060" w:bottom="280" w:left="1559" w:right="992"/>
        </w:sectPr>
      </w:pPr>
    </w:p>
    <w:p>
      <w:pPr>
        <w:pStyle w:val="BodyText"/>
        <w:ind w:left="1715"/>
        <w:rPr>
          <w:sz w:val="20"/>
        </w:rPr>
      </w:pPr>
      <w:r>
        <w:rPr>
          <w:sz w:val="20"/>
        </w:rPr>
        <w:drawing>
          <wp:inline distT="0" distB="0" distL="0" distR="0">
            <wp:extent cx="3839637" cy="2181225"/>
            <wp:effectExtent l="0" t="0" r="0" b="0"/>
            <wp:docPr id="8" name="Image 8"/>
            <wp:cNvGraphicFramePr>
              <a:graphicFrameLocks/>
            </wp:cNvGraphicFramePr>
            <a:graphic>
              <a:graphicData uri="http://schemas.openxmlformats.org/drawingml/2006/picture">
                <pic:pic>
                  <pic:nvPicPr>
                    <pic:cNvPr id="8" name="Image 8"/>
                    <pic:cNvPicPr/>
                  </pic:nvPicPr>
                  <pic:blipFill>
                    <a:blip r:embed="rId13" cstate="print"/>
                    <a:stretch>
                      <a:fillRect/>
                    </a:stretch>
                  </pic:blipFill>
                  <pic:spPr>
                    <a:xfrm>
                      <a:off x="0" y="0"/>
                      <a:ext cx="3839637" cy="2181225"/>
                    </a:xfrm>
                    <a:prstGeom prst="rect">
                      <a:avLst/>
                    </a:prstGeom>
                  </pic:spPr>
                </pic:pic>
              </a:graphicData>
            </a:graphic>
          </wp:inline>
        </w:drawing>
      </w:r>
      <w:r>
        <w:rPr>
          <w:sz w:val="20"/>
        </w:rPr>
      </w:r>
    </w:p>
    <w:p>
      <w:pPr>
        <w:pStyle w:val="Heading1"/>
        <w:spacing w:line="276" w:lineRule="auto" w:before="295"/>
        <w:ind w:left="431" w:right="292"/>
      </w:pPr>
      <w:r>
        <w:rPr/>
        <w:t>Топырақтың</w:t>
      </w:r>
      <w:r>
        <w:rPr>
          <w:spacing w:val="-9"/>
        </w:rPr>
        <w:t> </w:t>
      </w:r>
      <w:r>
        <w:rPr/>
        <w:t>серпімді</w:t>
      </w:r>
      <w:r>
        <w:rPr>
          <w:spacing w:val="-6"/>
        </w:rPr>
        <w:t> </w:t>
      </w:r>
      <w:r>
        <w:rPr/>
        <w:t>сипаттамаларының</w:t>
      </w:r>
      <w:r>
        <w:rPr>
          <w:spacing w:val="-9"/>
        </w:rPr>
        <w:t> </w:t>
      </w:r>
      <w:r>
        <w:rPr/>
        <w:t>және</w:t>
      </w:r>
      <w:r>
        <w:rPr>
          <w:spacing w:val="-7"/>
        </w:rPr>
        <w:t> </w:t>
      </w:r>
      <w:r>
        <w:rPr/>
        <w:t>базалық</w:t>
      </w:r>
      <w:r>
        <w:rPr>
          <w:spacing w:val="-9"/>
        </w:rPr>
        <w:t> </w:t>
      </w:r>
      <w:r>
        <w:rPr/>
        <w:t>изотропия жазықтығының көлбеу бұрышының мәжбүрлі тербеліс кезіндегі "тақта-негіз" кеңістіктік анизотропты жүйесінің кернеулі-</w:t>
      </w:r>
    </w:p>
    <w:p>
      <w:pPr>
        <w:spacing w:line="322" w:lineRule="exact" w:before="0"/>
        <w:ind w:left="0" w:right="9" w:firstLine="0"/>
        <w:jc w:val="center"/>
        <w:rPr>
          <w:b/>
          <w:sz w:val="28"/>
        </w:rPr>
      </w:pPr>
      <w:r>
        <w:rPr>
          <w:b/>
          <w:sz w:val="28"/>
        </w:rPr>
        <w:t>деформацияланған</w:t>
      </w:r>
      <w:r>
        <w:rPr>
          <w:b/>
          <w:spacing w:val="-4"/>
          <w:sz w:val="28"/>
        </w:rPr>
        <w:t> </w:t>
      </w:r>
      <w:r>
        <w:rPr>
          <w:b/>
          <w:sz w:val="28"/>
        </w:rPr>
        <w:t>күйіне</w:t>
      </w:r>
      <w:r>
        <w:rPr>
          <w:b/>
          <w:spacing w:val="-6"/>
          <w:sz w:val="28"/>
        </w:rPr>
        <w:t> </w:t>
      </w:r>
      <w:r>
        <w:rPr>
          <w:b/>
          <w:sz w:val="28"/>
        </w:rPr>
        <w:t>әсерін</w:t>
      </w:r>
      <w:r>
        <w:rPr>
          <w:b/>
          <w:spacing w:val="-7"/>
          <w:sz w:val="28"/>
        </w:rPr>
        <w:t> </w:t>
      </w:r>
      <w:r>
        <w:rPr>
          <w:b/>
          <w:spacing w:val="-2"/>
          <w:sz w:val="28"/>
        </w:rPr>
        <w:t>талдау</w:t>
      </w:r>
    </w:p>
    <w:p>
      <w:pPr>
        <w:pStyle w:val="BodyText"/>
        <w:spacing w:before="196"/>
        <w:ind w:left="0"/>
        <w:rPr>
          <w:b/>
        </w:rPr>
      </w:pPr>
    </w:p>
    <w:p>
      <w:pPr>
        <w:pStyle w:val="BodyText"/>
        <w:spacing w:line="276" w:lineRule="auto"/>
        <w:ind w:right="139" w:firstLine="490"/>
        <w:jc w:val="both"/>
      </w:pPr>
      <w:r>
        <w:rPr/>
        <w:t>Соңғы элементтер әдісін қолданған кезде ең көп уақытты қажет ететін міндеттерге серпімді тау жыныстарының массивінде жатқан динамикалық серпімді құрылымдар мен құрылымдардың іргетастарын шешу Міндеттері жатады. Дизайндағы тербелістердің табиғи жиіліктері мен формаларын анықтау үшін тиісті статикалық есепті шешкеннен гөрі көп есептеулер жүргізу қажет.</w:t>
      </w:r>
    </w:p>
    <w:p>
      <w:pPr>
        <w:pStyle w:val="BodyText"/>
        <w:spacing w:line="276" w:lineRule="auto"/>
        <w:ind w:right="133" w:firstLine="280"/>
        <w:jc w:val="both"/>
      </w:pPr>
      <w:r>
        <w:rPr/>
        <w:t>Құрылымға динамикалық жүктемелер әсер еткенде, онда тербелмелі процестер</w:t>
      </w:r>
      <w:r>
        <w:rPr>
          <w:spacing w:val="-18"/>
        </w:rPr>
        <w:t> </w:t>
      </w:r>
      <w:r>
        <w:rPr/>
        <w:t>пайда</w:t>
      </w:r>
      <w:r>
        <w:rPr>
          <w:spacing w:val="-17"/>
        </w:rPr>
        <w:t> </w:t>
      </w:r>
      <w:r>
        <w:rPr/>
        <w:t>болады,</w:t>
      </w:r>
      <w:r>
        <w:rPr>
          <w:spacing w:val="-18"/>
        </w:rPr>
        <w:t> </w:t>
      </w:r>
      <w:r>
        <w:rPr/>
        <w:t>олар</w:t>
      </w:r>
      <w:r>
        <w:rPr>
          <w:spacing w:val="-17"/>
        </w:rPr>
        <w:t> </w:t>
      </w:r>
      <w:r>
        <w:rPr/>
        <w:t>факторлардың</w:t>
      </w:r>
      <w:r>
        <w:rPr>
          <w:spacing w:val="-18"/>
        </w:rPr>
        <w:t> </w:t>
      </w:r>
      <w:r>
        <w:rPr/>
        <w:t>қолайсыз</w:t>
      </w:r>
      <w:r>
        <w:rPr>
          <w:spacing w:val="-17"/>
        </w:rPr>
        <w:t> </w:t>
      </w:r>
      <w:r>
        <w:rPr/>
        <w:t>үйлесімі</w:t>
      </w:r>
      <w:r>
        <w:rPr>
          <w:spacing w:val="-18"/>
        </w:rPr>
        <w:t> </w:t>
      </w:r>
      <w:r>
        <w:rPr/>
        <w:t>жағдайында оның беріктігін анықтай алады. Жүктеме процесінің динамикасы құрылымның белгілі бір сипаттамалық мөлшерінің серпімді толқынының жүру</w:t>
      </w:r>
      <w:r>
        <w:rPr>
          <w:spacing w:val="-5"/>
        </w:rPr>
        <w:t> </w:t>
      </w:r>
      <w:r>
        <w:rPr/>
        <w:t>уақытымен</w:t>
      </w:r>
      <w:r>
        <w:rPr>
          <w:spacing w:val="-5"/>
        </w:rPr>
        <w:t> </w:t>
      </w:r>
      <w:r>
        <w:rPr/>
        <w:t>жүктемені</w:t>
      </w:r>
      <w:r>
        <w:rPr>
          <w:spacing w:val="-3"/>
        </w:rPr>
        <w:t> </w:t>
      </w:r>
      <w:r>
        <w:rPr/>
        <w:t>қолдану</w:t>
      </w:r>
      <w:r>
        <w:rPr>
          <w:spacing w:val="-10"/>
        </w:rPr>
        <w:t> </w:t>
      </w:r>
      <w:r>
        <w:rPr/>
        <w:t>немесе</w:t>
      </w:r>
      <w:r>
        <w:rPr>
          <w:spacing w:val="-4"/>
        </w:rPr>
        <w:t> </w:t>
      </w:r>
      <w:r>
        <w:rPr/>
        <w:t>қысу</w:t>
      </w:r>
      <w:r>
        <w:rPr>
          <w:spacing w:val="-5"/>
        </w:rPr>
        <w:t> </w:t>
      </w:r>
      <w:r>
        <w:rPr/>
        <w:t>уақытының</w:t>
      </w:r>
      <w:r>
        <w:rPr>
          <w:spacing w:val="-6"/>
        </w:rPr>
        <w:t> </w:t>
      </w:r>
      <w:r>
        <w:rPr/>
        <w:t>қатынасымен анықталады. Толқынның жүру уақыты, өз кезегінде, құрылымдық материалдың физикалық-механикалық қасиеттеріне байланысты, мысалы, серпімділік модулі, Пуассон коэффициенті, меншікті тығыздық.</w:t>
      </w:r>
    </w:p>
    <w:p>
      <w:pPr>
        <w:pStyle w:val="BodyText"/>
        <w:spacing w:line="276" w:lineRule="auto"/>
        <w:ind w:right="131" w:firstLine="350"/>
        <w:jc w:val="both"/>
      </w:pPr>
      <w:r>
        <w:rPr/>
        <w:t>Құрылымдардың беріктігі мен тербелістерін бағалауға байланысты шешілуі керек негізгі мәселелер сыртқы әсер ету сипатына сәйкес математикалық модель құруға және берілген жағдайларда динамикалық сипаттамаларды бағалау әдістерін құруға дейін азаяды. Динамикалық жүктемелердің әр түрлі түрлеріне қарамастан, әсер ету сипаты мен ұзақтығымен, құрылымдардың құрылымдық дизайнының күрделілігі мен көп түрлілігімен ерекшеленетініне қарамастан, олардың жағдайына динамикалық</w:t>
      </w:r>
      <w:r>
        <w:rPr>
          <w:spacing w:val="-15"/>
        </w:rPr>
        <w:t> </w:t>
      </w:r>
      <w:r>
        <w:rPr/>
        <w:t>әсерді</w:t>
      </w:r>
      <w:r>
        <w:rPr>
          <w:spacing w:val="-12"/>
        </w:rPr>
        <w:t> </w:t>
      </w:r>
      <w:r>
        <w:rPr/>
        <w:t>зерттеу</w:t>
      </w:r>
      <w:r>
        <w:rPr>
          <w:spacing w:val="-13"/>
        </w:rPr>
        <w:t> </w:t>
      </w:r>
      <w:r>
        <w:rPr/>
        <w:t>үшін</w:t>
      </w:r>
      <w:r>
        <w:rPr>
          <w:spacing w:val="-13"/>
        </w:rPr>
        <w:t> </w:t>
      </w:r>
      <w:r>
        <w:rPr/>
        <w:t>әрқашан</w:t>
      </w:r>
      <w:r>
        <w:rPr>
          <w:spacing w:val="-18"/>
        </w:rPr>
        <w:t> </w:t>
      </w:r>
      <w:r>
        <w:rPr/>
        <w:t>негізгі</w:t>
      </w:r>
      <w:r>
        <w:rPr>
          <w:spacing w:val="-12"/>
        </w:rPr>
        <w:t> </w:t>
      </w:r>
      <w:r>
        <w:rPr/>
        <w:t>есептеу</w:t>
      </w:r>
      <w:r>
        <w:rPr>
          <w:spacing w:val="-14"/>
        </w:rPr>
        <w:t> </w:t>
      </w:r>
      <w:r>
        <w:rPr/>
        <w:t>схемаларын</w:t>
      </w:r>
      <w:r>
        <w:rPr>
          <w:spacing w:val="-13"/>
        </w:rPr>
        <w:t> </w:t>
      </w:r>
      <w:r>
        <w:rPr/>
        <w:t>бөліп көрсетуге болады.</w:t>
      </w:r>
    </w:p>
    <w:p>
      <w:pPr>
        <w:pStyle w:val="BodyText"/>
        <w:spacing w:after="0" w:line="276" w:lineRule="auto"/>
        <w:jc w:val="both"/>
        <w:sectPr>
          <w:pgSz w:w="11910" w:h="16840"/>
          <w:pgMar w:top="1220" w:bottom="280" w:left="1559" w:right="992"/>
        </w:sectPr>
      </w:pPr>
    </w:p>
    <w:p>
      <w:pPr>
        <w:pStyle w:val="BodyText"/>
        <w:spacing w:line="276" w:lineRule="auto" w:before="74"/>
        <w:ind w:right="131" w:firstLine="420"/>
        <w:jc w:val="both"/>
      </w:pPr>
      <w:r>
        <w:rPr/>
        <w:t>Серпімді негіздегі құрылымға динамикалық жүктемелер әсер еткенде, онда иілу, көлденең және басқа тербелістер пайда болуы мүмкін. Құрылымның маңызды динамикалық сипаттамалары-меншікті жиіліктер (немесе еркін тербеліс кезеңдері) және тербеліс формалары. Мәжбүрлі тербелістерді</w:t>
      </w:r>
      <w:r>
        <w:rPr>
          <w:spacing w:val="-17"/>
        </w:rPr>
        <w:t> </w:t>
      </w:r>
      <w:r>
        <w:rPr/>
        <w:t>есептеу</w:t>
      </w:r>
      <w:r>
        <w:rPr>
          <w:spacing w:val="-13"/>
        </w:rPr>
        <w:t> </w:t>
      </w:r>
      <w:r>
        <w:rPr/>
        <w:t>кезінде</w:t>
      </w:r>
      <w:r>
        <w:rPr>
          <w:spacing w:val="-14"/>
        </w:rPr>
        <w:t> </w:t>
      </w:r>
      <w:r>
        <w:rPr/>
        <w:t>құрылым</w:t>
      </w:r>
      <w:r>
        <w:rPr>
          <w:spacing w:val="-18"/>
        </w:rPr>
        <w:t> </w:t>
      </w:r>
      <w:r>
        <w:rPr/>
        <w:t>бөліктерінің</w:t>
      </w:r>
      <w:r>
        <w:rPr>
          <w:spacing w:val="-13"/>
        </w:rPr>
        <w:t> </w:t>
      </w:r>
      <w:r>
        <w:rPr/>
        <w:t>максималды</w:t>
      </w:r>
      <w:r>
        <w:rPr>
          <w:spacing w:val="-13"/>
        </w:rPr>
        <w:t> </w:t>
      </w:r>
      <w:r>
        <w:rPr/>
        <w:t>қозғалысы немесе динамизм коэффициенті анықталады. Содан кейін осы қозғалыстарға сәйкес келетін деформациялар мен кернеулер табылып, беріктігі тексеріледі. Құрылымдық элементтердің динамикалық тұрақтылығын бағалау кезінде тербеліс амплитудасы шексіз артуы мүмкін (резонанс) пайда болатын жүктемелердің жиіліктері мен амплитудасының мәндері анықталады және осы тұрақсыздықтың шекаралары есептеледі.</w:t>
      </w:r>
    </w:p>
    <w:p>
      <w:pPr>
        <w:pStyle w:val="BodyText"/>
        <w:ind w:left="0"/>
      </w:pPr>
    </w:p>
    <w:p>
      <w:pPr>
        <w:pStyle w:val="BodyText"/>
        <w:ind w:left="0"/>
      </w:pPr>
    </w:p>
    <w:p>
      <w:pPr>
        <w:pStyle w:val="BodyText"/>
        <w:ind w:left="0"/>
      </w:pPr>
    </w:p>
    <w:p>
      <w:pPr>
        <w:pStyle w:val="BodyText"/>
        <w:spacing w:before="120"/>
        <w:ind w:left="0"/>
      </w:pPr>
    </w:p>
    <w:p>
      <w:pPr>
        <w:pStyle w:val="Heading1"/>
        <w:ind w:left="-1" w:right="1"/>
      </w:pPr>
      <w:r>
        <w:rPr/>
        <w:t>Пайдаланылған</w:t>
      </w:r>
      <w:r>
        <w:rPr>
          <w:spacing w:val="-10"/>
        </w:rPr>
        <w:t> </w:t>
      </w:r>
      <w:r>
        <w:rPr>
          <w:spacing w:val="-2"/>
        </w:rPr>
        <w:t>әдебиеттер:</w:t>
      </w:r>
    </w:p>
    <w:p>
      <w:pPr>
        <w:pStyle w:val="ListParagraph"/>
        <w:numPr>
          <w:ilvl w:val="0"/>
          <w:numId w:val="1"/>
        </w:numPr>
        <w:tabs>
          <w:tab w:pos="861" w:val="left" w:leader="none"/>
        </w:tabs>
        <w:spacing w:line="240" w:lineRule="auto" w:before="198" w:after="0"/>
        <w:ind w:left="861" w:right="131" w:hanging="360"/>
        <w:jc w:val="left"/>
        <w:rPr>
          <w:sz w:val="28"/>
        </w:rPr>
      </w:pPr>
      <w:r>
        <w:rPr>
          <w:sz w:val="28"/>
        </w:rPr>
        <w:t>Нигметов</w:t>
      </w:r>
      <w:r>
        <w:rPr>
          <w:spacing w:val="39"/>
          <w:sz w:val="28"/>
        </w:rPr>
        <w:t> </w:t>
      </w:r>
      <w:r>
        <w:rPr>
          <w:sz w:val="28"/>
        </w:rPr>
        <w:t>М.Ж.</w:t>
      </w:r>
      <w:r>
        <w:rPr>
          <w:spacing w:val="40"/>
          <w:sz w:val="28"/>
        </w:rPr>
        <w:t> </w:t>
      </w:r>
      <w:r>
        <w:rPr>
          <w:sz w:val="28"/>
        </w:rPr>
        <w:t>Құрылыс</w:t>
      </w:r>
      <w:r>
        <w:rPr>
          <w:spacing w:val="40"/>
          <w:sz w:val="28"/>
        </w:rPr>
        <w:t> </w:t>
      </w:r>
      <w:r>
        <w:rPr>
          <w:sz w:val="28"/>
        </w:rPr>
        <w:t>механикасы</w:t>
      </w:r>
      <w:r>
        <w:rPr>
          <w:spacing w:val="40"/>
          <w:sz w:val="28"/>
        </w:rPr>
        <w:t> </w:t>
      </w:r>
      <w:r>
        <w:rPr>
          <w:sz w:val="28"/>
        </w:rPr>
        <w:t>және</w:t>
      </w:r>
      <w:r>
        <w:rPr>
          <w:spacing w:val="40"/>
          <w:sz w:val="28"/>
        </w:rPr>
        <w:t> </w:t>
      </w:r>
      <w:r>
        <w:rPr>
          <w:sz w:val="28"/>
        </w:rPr>
        <w:t>геотехника</w:t>
      </w:r>
      <w:r>
        <w:rPr>
          <w:spacing w:val="40"/>
          <w:sz w:val="28"/>
        </w:rPr>
        <w:t> </w:t>
      </w:r>
      <w:r>
        <w:rPr>
          <w:sz w:val="28"/>
        </w:rPr>
        <w:t>негіздері.</w:t>
      </w:r>
      <w:r>
        <w:rPr>
          <w:spacing w:val="40"/>
          <w:sz w:val="28"/>
        </w:rPr>
        <w:t> </w:t>
      </w:r>
      <w:r>
        <w:rPr>
          <w:sz w:val="28"/>
        </w:rPr>
        <w:t>– Ақтау: Ш.Есенов атындағы КМТИУ, 2015.</w:t>
      </w:r>
    </w:p>
    <w:p>
      <w:pPr>
        <w:pStyle w:val="ListParagraph"/>
        <w:numPr>
          <w:ilvl w:val="0"/>
          <w:numId w:val="1"/>
        </w:numPr>
        <w:tabs>
          <w:tab w:pos="861" w:val="left" w:leader="none"/>
        </w:tabs>
        <w:spacing w:line="240" w:lineRule="auto" w:before="2" w:after="0"/>
        <w:ind w:left="861" w:right="0" w:hanging="360"/>
        <w:jc w:val="left"/>
        <w:rPr>
          <w:sz w:val="28"/>
        </w:rPr>
      </w:pPr>
      <w:r>
        <w:rPr>
          <w:sz w:val="28"/>
        </w:rPr>
        <w:t>Амбарцумян</w:t>
      </w:r>
      <w:r>
        <w:rPr>
          <w:spacing w:val="-4"/>
          <w:sz w:val="28"/>
        </w:rPr>
        <w:t> </w:t>
      </w:r>
      <w:r>
        <w:rPr>
          <w:sz w:val="28"/>
        </w:rPr>
        <w:t>С.А.</w:t>
      </w:r>
      <w:r>
        <w:rPr>
          <w:spacing w:val="-3"/>
          <w:sz w:val="28"/>
        </w:rPr>
        <w:t> </w:t>
      </w:r>
      <w:r>
        <w:rPr>
          <w:sz w:val="28"/>
        </w:rPr>
        <w:t>Теория</w:t>
      </w:r>
      <w:r>
        <w:rPr>
          <w:spacing w:val="-3"/>
          <w:sz w:val="28"/>
        </w:rPr>
        <w:t> </w:t>
      </w:r>
      <w:r>
        <w:rPr>
          <w:sz w:val="28"/>
        </w:rPr>
        <w:t>анизотропных</w:t>
      </w:r>
      <w:r>
        <w:rPr>
          <w:spacing w:val="-3"/>
          <w:sz w:val="28"/>
        </w:rPr>
        <w:t> </w:t>
      </w:r>
      <w:r>
        <w:rPr>
          <w:sz w:val="28"/>
        </w:rPr>
        <w:t>пластин.</w:t>
      </w:r>
      <w:r>
        <w:rPr>
          <w:spacing w:val="2"/>
          <w:sz w:val="28"/>
        </w:rPr>
        <w:t> </w:t>
      </w:r>
      <w:r>
        <w:rPr>
          <w:sz w:val="28"/>
        </w:rPr>
        <w:t>–</w:t>
      </w:r>
      <w:r>
        <w:rPr>
          <w:spacing w:val="-3"/>
          <w:sz w:val="28"/>
        </w:rPr>
        <w:t> </w:t>
      </w:r>
      <w:r>
        <w:rPr>
          <w:sz w:val="28"/>
        </w:rPr>
        <w:t>Москва:</w:t>
      </w:r>
      <w:r>
        <w:rPr>
          <w:spacing w:val="-1"/>
          <w:sz w:val="28"/>
        </w:rPr>
        <w:t> </w:t>
      </w:r>
      <w:r>
        <w:rPr>
          <w:spacing w:val="-2"/>
          <w:sz w:val="28"/>
        </w:rPr>
        <w:t>Наука,</w:t>
      </w:r>
    </w:p>
    <w:p>
      <w:pPr>
        <w:pStyle w:val="BodyText"/>
        <w:spacing w:before="48"/>
        <w:ind w:left="861"/>
      </w:pPr>
      <w:r>
        <w:rPr>
          <w:spacing w:val="-2"/>
        </w:rPr>
        <w:t>1987.</w:t>
      </w:r>
    </w:p>
    <w:p>
      <w:pPr>
        <w:pStyle w:val="ListParagraph"/>
        <w:numPr>
          <w:ilvl w:val="0"/>
          <w:numId w:val="1"/>
        </w:numPr>
        <w:tabs>
          <w:tab w:pos="861" w:val="left" w:leader="none"/>
        </w:tabs>
        <w:spacing w:line="276" w:lineRule="auto" w:before="48" w:after="0"/>
        <w:ind w:left="861" w:right="541" w:hanging="360"/>
        <w:jc w:val="left"/>
        <w:rPr>
          <w:sz w:val="28"/>
        </w:rPr>
      </w:pPr>
      <w:r>
        <w:rPr>
          <w:sz w:val="28"/>
        </w:rPr>
        <w:t>Тимошенко</w:t>
      </w:r>
      <w:r>
        <w:rPr>
          <w:spacing w:val="-5"/>
          <w:sz w:val="28"/>
        </w:rPr>
        <w:t> </w:t>
      </w:r>
      <w:r>
        <w:rPr>
          <w:sz w:val="28"/>
        </w:rPr>
        <w:t>С.П.,</w:t>
      </w:r>
      <w:r>
        <w:rPr>
          <w:spacing w:val="-5"/>
          <w:sz w:val="28"/>
        </w:rPr>
        <w:t> </w:t>
      </w:r>
      <w:r>
        <w:rPr>
          <w:sz w:val="28"/>
        </w:rPr>
        <w:t>Войновский-Кригер</w:t>
      </w:r>
      <w:r>
        <w:rPr>
          <w:spacing w:val="-5"/>
          <w:sz w:val="28"/>
        </w:rPr>
        <w:t> </w:t>
      </w:r>
      <w:r>
        <w:rPr>
          <w:sz w:val="28"/>
        </w:rPr>
        <w:t>С.</w:t>
      </w:r>
      <w:r>
        <w:rPr>
          <w:spacing w:val="-1"/>
          <w:sz w:val="28"/>
        </w:rPr>
        <w:t> </w:t>
      </w:r>
      <w:r>
        <w:rPr>
          <w:sz w:val="28"/>
        </w:rPr>
        <w:t>Пластинки</w:t>
      </w:r>
      <w:r>
        <w:rPr>
          <w:spacing w:val="-6"/>
          <w:sz w:val="28"/>
        </w:rPr>
        <w:t> </w:t>
      </w:r>
      <w:r>
        <w:rPr>
          <w:sz w:val="28"/>
        </w:rPr>
        <w:t>и</w:t>
      </w:r>
      <w:r>
        <w:rPr>
          <w:spacing w:val="-6"/>
          <w:sz w:val="28"/>
        </w:rPr>
        <w:t> </w:t>
      </w:r>
      <w:r>
        <w:rPr>
          <w:sz w:val="28"/>
        </w:rPr>
        <w:t>оболочки.</w:t>
      </w:r>
      <w:r>
        <w:rPr>
          <w:spacing w:val="-2"/>
          <w:sz w:val="28"/>
        </w:rPr>
        <w:t> </w:t>
      </w:r>
      <w:r>
        <w:rPr>
          <w:sz w:val="28"/>
        </w:rPr>
        <w:t>– Москва: Наука, 1966.</w:t>
      </w:r>
    </w:p>
    <w:p>
      <w:pPr>
        <w:pStyle w:val="ListParagraph"/>
        <w:numPr>
          <w:ilvl w:val="0"/>
          <w:numId w:val="1"/>
        </w:numPr>
        <w:tabs>
          <w:tab w:pos="861" w:val="left" w:leader="none"/>
        </w:tabs>
        <w:spacing w:line="276" w:lineRule="auto" w:before="0" w:after="0"/>
        <w:ind w:left="861" w:right="615" w:hanging="360"/>
        <w:jc w:val="left"/>
        <w:rPr>
          <w:sz w:val="28"/>
        </w:rPr>
      </w:pPr>
      <w:r>
        <w:rPr>
          <w:sz w:val="28"/>
        </w:rPr>
        <w:t>Лехницкий</w:t>
      </w:r>
      <w:r>
        <w:rPr>
          <w:spacing w:val="-6"/>
          <w:sz w:val="28"/>
        </w:rPr>
        <w:t> </w:t>
      </w:r>
      <w:r>
        <w:rPr>
          <w:sz w:val="28"/>
        </w:rPr>
        <w:t>С.Г.</w:t>
      </w:r>
      <w:r>
        <w:rPr>
          <w:spacing w:val="-5"/>
          <w:sz w:val="28"/>
        </w:rPr>
        <w:t> </w:t>
      </w:r>
      <w:r>
        <w:rPr>
          <w:sz w:val="28"/>
        </w:rPr>
        <w:t>Теория</w:t>
      </w:r>
      <w:r>
        <w:rPr>
          <w:spacing w:val="-5"/>
          <w:sz w:val="28"/>
        </w:rPr>
        <w:t> </w:t>
      </w:r>
      <w:r>
        <w:rPr>
          <w:sz w:val="28"/>
        </w:rPr>
        <w:t>упругости</w:t>
      </w:r>
      <w:r>
        <w:rPr>
          <w:spacing w:val="-6"/>
          <w:sz w:val="28"/>
        </w:rPr>
        <w:t> </w:t>
      </w:r>
      <w:r>
        <w:rPr>
          <w:sz w:val="28"/>
        </w:rPr>
        <w:t>анизотропного</w:t>
      </w:r>
      <w:r>
        <w:rPr>
          <w:spacing w:val="-5"/>
          <w:sz w:val="28"/>
        </w:rPr>
        <w:t> </w:t>
      </w:r>
      <w:r>
        <w:rPr>
          <w:sz w:val="28"/>
        </w:rPr>
        <w:t>тела. –</w:t>
      </w:r>
      <w:r>
        <w:rPr>
          <w:spacing w:val="-5"/>
          <w:sz w:val="28"/>
        </w:rPr>
        <w:t> </w:t>
      </w:r>
      <w:r>
        <w:rPr>
          <w:sz w:val="28"/>
        </w:rPr>
        <w:t>Москва: Мир, 1977.</w:t>
      </w:r>
    </w:p>
    <w:p>
      <w:pPr>
        <w:pStyle w:val="ListParagraph"/>
        <w:numPr>
          <w:ilvl w:val="0"/>
          <w:numId w:val="1"/>
        </w:numPr>
        <w:tabs>
          <w:tab w:pos="861" w:val="left" w:leader="none"/>
        </w:tabs>
        <w:spacing w:line="321" w:lineRule="exact" w:before="0" w:after="0"/>
        <w:ind w:left="861" w:right="0" w:hanging="360"/>
        <w:jc w:val="left"/>
        <w:rPr>
          <w:sz w:val="28"/>
        </w:rPr>
      </w:pPr>
      <w:r>
        <w:rPr>
          <w:sz w:val="28"/>
        </w:rPr>
        <w:t>Жунусов</w:t>
      </w:r>
      <w:r>
        <w:rPr>
          <w:spacing w:val="-6"/>
          <w:sz w:val="28"/>
        </w:rPr>
        <w:t> </w:t>
      </w:r>
      <w:r>
        <w:rPr>
          <w:sz w:val="28"/>
        </w:rPr>
        <w:t>Т.Ж.</w:t>
      </w:r>
      <w:r>
        <w:rPr>
          <w:spacing w:val="-1"/>
          <w:sz w:val="28"/>
        </w:rPr>
        <w:t> </w:t>
      </w:r>
      <w:r>
        <w:rPr>
          <w:sz w:val="28"/>
        </w:rPr>
        <w:t>Құрылыс</w:t>
      </w:r>
      <w:r>
        <w:rPr>
          <w:spacing w:val="-1"/>
          <w:sz w:val="28"/>
        </w:rPr>
        <w:t> </w:t>
      </w:r>
      <w:r>
        <w:rPr>
          <w:sz w:val="28"/>
        </w:rPr>
        <w:t>механикасы.</w:t>
      </w:r>
      <w:r>
        <w:rPr>
          <w:spacing w:val="1"/>
          <w:sz w:val="28"/>
        </w:rPr>
        <w:t> </w:t>
      </w:r>
      <w:r>
        <w:rPr>
          <w:sz w:val="28"/>
        </w:rPr>
        <w:t>–</w:t>
      </w:r>
      <w:r>
        <w:rPr>
          <w:spacing w:val="-1"/>
          <w:sz w:val="28"/>
        </w:rPr>
        <w:t> </w:t>
      </w:r>
      <w:r>
        <w:rPr>
          <w:sz w:val="28"/>
        </w:rPr>
        <w:t>Алматы:</w:t>
      </w:r>
      <w:r>
        <w:rPr>
          <w:spacing w:val="1"/>
          <w:sz w:val="28"/>
        </w:rPr>
        <w:t> </w:t>
      </w:r>
      <w:r>
        <w:rPr>
          <w:sz w:val="28"/>
        </w:rPr>
        <w:t>Қазақ </w:t>
      </w:r>
      <w:r>
        <w:rPr>
          <w:spacing w:val="-2"/>
          <w:sz w:val="28"/>
        </w:rPr>
        <w:t>университеті,</w:t>
      </w:r>
    </w:p>
    <w:p>
      <w:pPr>
        <w:pStyle w:val="BodyText"/>
        <w:spacing w:before="48"/>
        <w:ind w:left="861"/>
      </w:pPr>
      <w:r>
        <w:rPr>
          <w:spacing w:val="-2"/>
        </w:rPr>
        <w:t>2005.</w:t>
      </w:r>
    </w:p>
    <w:p>
      <w:pPr>
        <w:pStyle w:val="ListParagraph"/>
        <w:numPr>
          <w:ilvl w:val="0"/>
          <w:numId w:val="1"/>
        </w:numPr>
        <w:tabs>
          <w:tab w:pos="861" w:val="left" w:leader="none"/>
        </w:tabs>
        <w:spacing w:line="276" w:lineRule="auto" w:before="48" w:after="0"/>
        <w:ind w:left="861" w:right="461" w:hanging="360"/>
        <w:jc w:val="left"/>
        <w:rPr>
          <w:sz w:val="28"/>
        </w:rPr>
      </w:pPr>
      <w:r>
        <w:rPr>
          <w:sz w:val="28"/>
        </w:rPr>
        <w:t>Баймуханов</w:t>
      </w:r>
      <w:r>
        <w:rPr>
          <w:spacing w:val="-7"/>
          <w:sz w:val="28"/>
        </w:rPr>
        <w:t> </w:t>
      </w:r>
      <w:r>
        <w:rPr>
          <w:sz w:val="28"/>
        </w:rPr>
        <w:t>Б.Б.</w:t>
      </w:r>
      <w:r>
        <w:rPr>
          <w:spacing w:val="-5"/>
          <w:sz w:val="28"/>
        </w:rPr>
        <w:t> </w:t>
      </w:r>
      <w:r>
        <w:rPr>
          <w:sz w:val="28"/>
        </w:rPr>
        <w:t>Серпімділік</w:t>
      </w:r>
      <w:r>
        <w:rPr>
          <w:spacing w:val="-6"/>
          <w:sz w:val="28"/>
        </w:rPr>
        <w:t> </w:t>
      </w:r>
      <w:r>
        <w:rPr>
          <w:sz w:val="28"/>
        </w:rPr>
        <w:t>және</w:t>
      </w:r>
      <w:r>
        <w:rPr>
          <w:spacing w:val="-5"/>
          <w:sz w:val="28"/>
        </w:rPr>
        <w:t> </w:t>
      </w:r>
      <w:r>
        <w:rPr>
          <w:sz w:val="28"/>
        </w:rPr>
        <w:t>пластикалық</w:t>
      </w:r>
      <w:r>
        <w:rPr>
          <w:spacing w:val="-6"/>
          <w:sz w:val="28"/>
        </w:rPr>
        <w:t> </w:t>
      </w:r>
      <w:r>
        <w:rPr>
          <w:sz w:val="28"/>
        </w:rPr>
        <w:t>теория</w:t>
      </w:r>
      <w:r>
        <w:rPr>
          <w:spacing w:val="-5"/>
          <w:sz w:val="28"/>
        </w:rPr>
        <w:t> </w:t>
      </w:r>
      <w:r>
        <w:rPr>
          <w:sz w:val="28"/>
        </w:rPr>
        <w:t>негіздері. – Алматы, 2010.</w:t>
      </w:r>
    </w:p>
    <w:sectPr>
      <w:pgSz w:w="11910" w:h="16840"/>
      <w:pgMar w:top="1060" w:bottom="280" w:left="1559"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2" w:hanging="360"/>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709" w:hanging="360"/>
      </w:pPr>
      <w:rPr>
        <w:rFonts w:hint="default"/>
        <w:lang w:val="kk-KZ" w:eastAsia="en-US" w:bidi="ar-SA"/>
      </w:rPr>
    </w:lvl>
    <w:lvl w:ilvl="2">
      <w:start w:val="0"/>
      <w:numFmt w:val="bullet"/>
      <w:lvlText w:val="•"/>
      <w:lvlJc w:val="left"/>
      <w:pPr>
        <w:ind w:left="2558" w:hanging="360"/>
      </w:pPr>
      <w:rPr>
        <w:rFonts w:hint="default"/>
        <w:lang w:val="kk-KZ" w:eastAsia="en-US" w:bidi="ar-SA"/>
      </w:rPr>
    </w:lvl>
    <w:lvl w:ilvl="3">
      <w:start w:val="0"/>
      <w:numFmt w:val="bullet"/>
      <w:lvlText w:val="•"/>
      <w:lvlJc w:val="left"/>
      <w:pPr>
        <w:ind w:left="3408" w:hanging="360"/>
      </w:pPr>
      <w:rPr>
        <w:rFonts w:hint="default"/>
        <w:lang w:val="kk-KZ" w:eastAsia="en-US" w:bidi="ar-SA"/>
      </w:rPr>
    </w:lvl>
    <w:lvl w:ilvl="4">
      <w:start w:val="0"/>
      <w:numFmt w:val="bullet"/>
      <w:lvlText w:val="•"/>
      <w:lvlJc w:val="left"/>
      <w:pPr>
        <w:ind w:left="4257" w:hanging="360"/>
      </w:pPr>
      <w:rPr>
        <w:rFonts w:hint="default"/>
        <w:lang w:val="kk-KZ" w:eastAsia="en-US" w:bidi="ar-SA"/>
      </w:rPr>
    </w:lvl>
    <w:lvl w:ilvl="5">
      <w:start w:val="0"/>
      <w:numFmt w:val="bullet"/>
      <w:lvlText w:val="•"/>
      <w:lvlJc w:val="left"/>
      <w:pPr>
        <w:ind w:left="5107" w:hanging="360"/>
      </w:pPr>
      <w:rPr>
        <w:rFonts w:hint="default"/>
        <w:lang w:val="kk-KZ" w:eastAsia="en-US" w:bidi="ar-SA"/>
      </w:rPr>
    </w:lvl>
    <w:lvl w:ilvl="6">
      <w:start w:val="0"/>
      <w:numFmt w:val="bullet"/>
      <w:lvlText w:val="•"/>
      <w:lvlJc w:val="left"/>
      <w:pPr>
        <w:ind w:left="5956" w:hanging="360"/>
      </w:pPr>
      <w:rPr>
        <w:rFonts w:hint="default"/>
        <w:lang w:val="kk-KZ" w:eastAsia="en-US" w:bidi="ar-SA"/>
      </w:rPr>
    </w:lvl>
    <w:lvl w:ilvl="7">
      <w:start w:val="0"/>
      <w:numFmt w:val="bullet"/>
      <w:lvlText w:val="•"/>
      <w:lvlJc w:val="left"/>
      <w:pPr>
        <w:ind w:left="6805" w:hanging="360"/>
      </w:pPr>
      <w:rPr>
        <w:rFonts w:hint="default"/>
        <w:lang w:val="kk-KZ" w:eastAsia="en-US" w:bidi="ar-SA"/>
      </w:rPr>
    </w:lvl>
    <w:lvl w:ilvl="8">
      <w:start w:val="0"/>
      <w:numFmt w:val="bullet"/>
      <w:lvlText w:val="•"/>
      <w:lvlJc w:val="left"/>
      <w:pPr>
        <w:ind w:left="7655" w:hanging="360"/>
      </w:pPr>
      <w:rPr>
        <w:rFonts w:hint="default"/>
        <w:lang w:val="kk-KZ"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kk-KZ" w:eastAsia="en-US" w:bidi="ar-SA"/>
    </w:rPr>
  </w:style>
  <w:style w:styleId="BodyText" w:type="paragraph">
    <w:name w:val="Body Text"/>
    <w:basedOn w:val="Normal"/>
    <w:uiPriority w:val="1"/>
    <w:qFormat/>
    <w:pPr>
      <w:ind w:left="141"/>
    </w:pPr>
    <w:rPr>
      <w:rFonts w:ascii="Times New Roman" w:hAnsi="Times New Roman" w:eastAsia="Times New Roman" w:cs="Times New Roman"/>
      <w:sz w:val="28"/>
      <w:szCs w:val="28"/>
      <w:lang w:val="kk-KZ"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8"/>
      <w:szCs w:val="28"/>
      <w:lang w:val="kk-KZ" w:eastAsia="en-US" w:bidi="ar-SA"/>
    </w:rPr>
  </w:style>
  <w:style w:styleId="ListParagraph" w:type="paragraph">
    <w:name w:val="List Paragraph"/>
    <w:basedOn w:val="Normal"/>
    <w:uiPriority w:val="1"/>
    <w:qFormat/>
    <w:pPr>
      <w:ind w:left="861" w:hanging="360"/>
    </w:pPr>
    <w:rPr>
      <w:rFonts w:ascii="Times New Roman" w:hAnsi="Times New Roman" w:eastAsia="Times New Roman" w:cs="Times New Roman"/>
      <w:lang w:val="kk-KZ" w:eastAsia="en-US" w:bidi="ar-SA"/>
    </w:rPr>
  </w:style>
  <w:style w:styleId="TableParagraph" w:type="paragraph">
    <w:name w:val="Table Paragraph"/>
    <w:basedOn w:val="Normal"/>
    <w:uiPriority w:val="1"/>
    <w:qFormat/>
    <w:pPr>
      <w:spacing w:before="1"/>
    </w:pPr>
    <w:rPr>
      <w:rFonts w:ascii="Times New Roman" w:hAnsi="Times New Roman" w:eastAsia="Times New Roman" w:cs="Times New Roman"/>
      <w:lang w:val="kk-K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ras.jaksilikov@mail.ru"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Akgul</dc:creator>
  <dcterms:created xsi:type="dcterms:W3CDTF">2026-03-19T11:19:24Z</dcterms:created>
  <dcterms:modified xsi:type="dcterms:W3CDTF">2026-03-19T11:19:24Z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Microsoft Word</vt:lpwstr>
  </property>
  <property fmtid="{D5CDD505-2E9C-101B-9397-08002B2CF9AE}" pid="4" name="LastSaved">
    <vt:filetime>2026-03-19T00:00:00Z</vt:filetime>
  </property>
</Properties>
</file>