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40E" w:rsidRPr="007E2B04" w:rsidRDefault="00A7040E" w:rsidP="00A7040E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/>
        </w:rPr>
      </w:pPr>
      <w:r w:rsidRPr="007E2B04">
        <w:rPr>
          <w:rFonts w:ascii="Times New Roman" w:eastAsiaTheme="minorEastAsia" w:hAnsi="Times New Roman" w:cs="Times New Roman"/>
          <w:lang w:val="kk-KZ"/>
        </w:rPr>
        <w:t>«БАЛҚАШ ҚАЛАСЫНЫҢ БІЛІМ БӨЛІМІ»МЕМЛЕКЕТТІК</w:t>
      </w:r>
    </w:p>
    <w:p w:rsidR="00A7040E" w:rsidRPr="007E2B04" w:rsidRDefault="00A7040E" w:rsidP="00A7040E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/>
        </w:rPr>
      </w:pPr>
      <w:r w:rsidRPr="007E2B04">
        <w:rPr>
          <w:rFonts w:ascii="Times New Roman" w:eastAsiaTheme="minorEastAsia" w:hAnsi="Times New Roman" w:cs="Times New Roman"/>
          <w:lang w:val="kk-KZ"/>
        </w:rPr>
        <w:t>МЕКЕМЕСІНІҢ «РУЧЕЕК» МЕКТЕП ЖАСЫНА ДЕЙІНГІ БАЛАЛАРҒА</w:t>
      </w:r>
    </w:p>
    <w:p w:rsidR="00A7040E" w:rsidRPr="007E2B04" w:rsidRDefault="00A7040E" w:rsidP="00A7040E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/>
        </w:rPr>
      </w:pPr>
      <w:r w:rsidRPr="007E2B04">
        <w:rPr>
          <w:rFonts w:ascii="Times New Roman" w:eastAsiaTheme="minorEastAsia" w:hAnsi="Times New Roman" w:cs="Times New Roman"/>
          <w:lang w:val="kk-KZ"/>
        </w:rPr>
        <w:t>АРНАЛҒАН МЕКЕМЕ»  КОММУНАЛДЫҚ  МЕМЛЕКЕТТІК ҚАЗЫНЫЛЫҚ</w:t>
      </w:r>
    </w:p>
    <w:p w:rsidR="00A7040E" w:rsidRPr="007E2B04" w:rsidRDefault="00A7040E" w:rsidP="00A7040E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/>
        </w:rPr>
      </w:pPr>
      <w:r w:rsidRPr="007E2B04">
        <w:rPr>
          <w:rFonts w:ascii="Times New Roman" w:eastAsiaTheme="minorEastAsia" w:hAnsi="Times New Roman" w:cs="Times New Roman"/>
          <w:lang w:val="kk-KZ"/>
        </w:rPr>
        <w:t>КӘСІПОРЫНЫ</w:t>
      </w:r>
    </w:p>
    <w:p w:rsidR="00A7040E" w:rsidRPr="007E2B04" w:rsidRDefault="00A7040E" w:rsidP="00A7040E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/>
        </w:rPr>
      </w:pPr>
    </w:p>
    <w:p w:rsidR="00A7040E" w:rsidRPr="007E2B04" w:rsidRDefault="00A7040E" w:rsidP="00A7040E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/>
        </w:rPr>
      </w:pPr>
      <w:r w:rsidRPr="007E2B04">
        <w:rPr>
          <w:rFonts w:ascii="Times New Roman" w:eastAsiaTheme="minorEastAsia" w:hAnsi="Times New Roman" w:cs="Times New Roman"/>
          <w:lang w:val="kk-KZ"/>
        </w:rPr>
        <w:t>КОМУНАЛЬНОЕ ГОСУДАРСТВЕННОЕ КАЗЁННОЕ  ПРЕДПРИЯТИЕ</w:t>
      </w:r>
    </w:p>
    <w:p w:rsidR="00A7040E" w:rsidRPr="007E2B04" w:rsidRDefault="00A7040E" w:rsidP="00A7040E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/>
        </w:rPr>
      </w:pPr>
      <w:r w:rsidRPr="007E2B04">
        <w:rPr>
          <w:rFonts w:ascii="Times New Roman" w:eastAsiaTheme="minorEastAsia" w:hAnsi="Times New Roman" w:cs="Times New Roman"/>
          <w:lang w:val="kk-KZ"/>
        </w:rPr>
        <w:t>«ДЕТСКОЕ ДОШКОЛЬНОЕ УЧРЕЖДЕНИЕ «РУЧЕЁК» ГОСУДАРСТВЕННОГО</w:t>
      </w:r>
    </w:p>
    <w:p w:rsidR="00A7040E" w:rsidRPr="007E2B04" w:rsidRDefault="00A7040E" w:rsidP="00A7040E">
      <w:pPr>
        <w:spacing w:after="0" w:line="240" w:lineRule="auto"/>
        <w:jc w:val="center"/>
        <w:rPr>
          <w:rFonts w:ascii="Times New Roman" w:eastAsiaTheme="minorEastAsia" w:hAnsi="Times New Roman" w:cs="Times New Roman"/>
          <w:lang w:val="kk-KZ"/>
        </w:rPr>
      </w:pPr>
      <w:r w:rsidRPr="007E2B04">
        <w:rPr>
          <w:rFonts w:ascii="Times New Roman" w:eastAsiaTheme="minorEastAsia" w:hAnsi="Times New Roman" w:cs="Times New Roman"/>
          <w:lang w:val="kk-KZ"/>
        </w:rPr>
        <w:t>УЧРЕЖДЕНИЯ «ОТДЕЛ   ОБРАЗОВАНИЯ ГОРОДА БАЛХАШ»»</w:t>
      </w:r>
    </w:p>
    <w:p w:rsidR="00A7040E" w:rsidRPr="00A7040E" w:rsidRDefault="00A7040E" w:rsidP="00F40CD5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32"/>
          <w:szCs w:val="32"/>
          <w:lang w:val="kk-KZ" w:eastAsia="ru-KZ"/>
          <w14:shadow w14:blurRad="0" w14:dist="38100" w14:dir="2700000" w14:sx="100000" w14:sy="100000" w14:kx="0" w14:ky="0" w14:algn="bl">
            <w14:schemeClr w14:val="accent5"/>
          </w14:shadow>
          <w14:textOutline w14:w="13462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FE478A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sz w:val="32"/>
          <w:szCs w:val="32"/>
          <w:highlight w:val="white"/>
        </w:rPr>
        <w:t>Доклад на тему:</w:t>
      </w:r>
      <w:r w:rsidRPr="00A7040E">
        <w:rPr>
          <w:rFonts w:ascii="Times New Roman" w:hAnsi="Times New Roman" w:cs="Times New Roman"/>
          <w:b/>
          <w:sz w:val="32"/>
          <w:szCs w:val="32"/>
          <w:highlight w:val="whit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white"/>
        </w:rPr>
        <w:t>«</w:t>
      </w:r>
      <w:r>
        <w:rPr>
          <w:rFonts w:ascii="Times New Roman" w:hAnsi="Times New Roman" w:cs="Times New Roman"/>
          <w:b/>
          <w:sz w:val="32"/>
          <w:szCs w:val="32"/>
          <w:highlight w:val="white"/>
        </w:rPr>
        <w:t>Предметно-развивающая среда, как средство развития сенсорно-моторных навыков у детей дошкольного возраста.</w:t>
      </w:r>
      <w:r>
        <w:rPr>
          <w:rFonts w:ascii="Times New Roman" w:hAnsi="Times New Roman" w:cs="Times New Roman"/>
          <w:b/>
          <w:sz w:val="32"/>
          <w:szCs w:val="32"/>
          <w:highlight w:val="white"/>
        </w:rPr>
        <w:t xml:space="preserve">» </w:t>
      </w: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hAnsi="Times New Roman" w:cs="Times New Roman"/>
          <w:b/>
          <w:sz w:val="32"/>
          <w:szCs w:val="32"/>
          <w:highlight w:val="white"/>
        </w:rPr>
        <w:t xml:space="preserve">Подготовил: педагог </w:t>
      </w:r>
      <w:r>
        <w:rPr>
          <w:rFonts w:ascii="Times New Roman" w:hAnsi="Times New Roman" w:cs="Times New Roman"/>
          <w:b/>
          <w:sz w:val="32"/>
          <w:szCs w:val="32"/>
          <w:highlight w:val="whit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  <w:highlight w:val="white"/>
        </w:rPr>
        <w:t xml:space="preserve"> категории Малявина А.В.</w:t>
      </w: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A7040E" w:rsidRPr="00A7040E" w:rsidRDefault="00A7040E" w:rsidP="00A704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  <w:bookmarkStart w:id="0" w:name="_GoBack"/>
      <w:bookmarkEnd w:id="0"/>
    </w:p>
    <w:p w:rsidR="00F40CD5" w:rsidRDefault="00B026D6" w:rsidP="00F40CD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highlight w:val="white"/>
        </w:rPr>
        <w:lastRenderedPageBreak/>
        <w:t xml:space="preserve"> </w:t>
      </w:r>
      <w:r w:rsidR="00F40CD5">
        <w:rPr>
          <w:rFonts w:ascii="Times New Roman" w:hAnsi="Times New Roman" w:cs="Times New Roman"/>
          <w:sz w:val="32"/>
          <w:szCs w:val="32"/>
          <w:highlight w:val="white"/>
        </w:rPr>
        <w:t xml:space="preserve">Младший дошкольный возраст – особый период для формирования </w:t>
      </w:r>
      <w:r w:rsidR="00F40CD5">
        <w:rPr>
          <w:rFonts w:ascii="Times New Roman" w:hAnsi="Times New Roman" w:cs="Times New Roman"/>
          <w:sz w:val="32"/>
          <w:szCs w:val="32"/>
          <w:highlight w:val="white"/>
          <w:lang w:val="kk-KZ"/>
        </w:rPr>
        <w:t xml:space="preserve">и развития ребенка и </w:t>
      </w:r>
      <w:r w:rsidR="00F40CD5">
        <w:rPr>
          <w:rFonts w:ascii="Times New Roman" w:hAnsi="Times New Roman" w:cs="Times New Roman"/>
          <w:sz w:val="32"/>
          <w:szCs w:val="32"/>
          <w:highlight w:val="white"/>
        </w:rPr>
        <w:t>самое благоприятное время для сенсомоторного воспитания, без которого невозможно нормальное формирование умственных способностей ребенка</w:t>
      </w:r>
      <w:r w:rsidR="00F40CD5">
        <w:rPr>
          <w:rFonts w:ascii="Times New Roman" w:hAnsi="Times New Roman" w:cs="Times New Roman"/>
          <w:sz w:val="32"/>
          <w:szCs w:val="32"/>
        </w:rPr>
        <w:t>.</w:t>
      </w:r>
    </w:p>
    <w:p w:rsidR="00F40CD5" w:rsidRDefault="00F40CD5" w:rsidP="00F4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>
        <w:rPr>
          <w:rFonts w:ascii="Times New Roman" w:hAnsi="Times New Roman" w:cs="Times New Roman"/>
          <w:sz w:val="32"/>
          <w:szCs w:val="32"/>
          <w:highlight w:val="white"/>
        </w:rPr>
        <w:t>Обычно ребенок, имеющий высокий уровень развития мелкой моторики, умеет логически рассуждать, у него достаточно развиты память, внимание, связная речь. Для улучшения сенсорного развития ребенка необходимо обогащать теорию и практику дошкольного воспитания, т. е. разрабатывать и использовать наиболее эффективные средства и методы сенсорного воспитания в детском саду.</w:t>
      </w:r>
    </w:p>
    <w:p w:rsidR="00F40CD5" w:rsidRDefault="00F40CD5" w:rsidP="00F40CD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026D6">
        <w:rPr>
          <w:noProof/>
        </w:rPr>
        <w:drawing>
          <wp:inline distT="0" distB="0" distL="0" distR="0" wp14:anchorId="55986D47" wp14:editId="000EF4BC">
            <wp:extent cx="3557968" cy="2371725"/>
            <wp:effectExtent l="190500" t="133350" r="137795" b="2381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592" cy="2387473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F40CD5" w:rsidRDefault="00F40CD5" w:rsidP="00F40CD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  <w:highlight w:val="white"/>
        </w:rPr>
        <w:t xml:space="preserve">Реализацию выбранного направления, я решила осуществлять, в рамках Стратегии развития детского сада, использовав </w:t>
      </w:r>
      <w:r>
        <w:rPr>
          <w:sz w:val="32"/>
          <w:szCs w:val="32"/>
        </w:rPr>
        <w:t xml:space="preserve">обновление содержания дошкольного воспитания и обучения в развитии сенсорно-моторных навыков и умений детей через </w:t>
      </w:r>
      <w:r>
        <w:rPr>
          <w:sz w:val="32"/>
          <w:szCs w:val="32"/>
          <w:highlight w:val="white"/>
        </w:rPr>
        <w:t>инновационную</w:t>
      </w:r>
      <w:r>
        <w:rPr>
          <w:sz w:val="32"/>
          <w:szCs w:val="32"/>
        </w:rPr>
        <w:t xml:space="preserve"> технологию </w:t>
      </w:r>
      <w:r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  <w:lang w:val="en-US"/>
        </w:rPr>
        <w:t>Step</w:t>
      </w:r>
      <w:r w:rsidRPr="00F40CD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>by</w:t>
      </w:r>
      <w:r w:rsidRPr="00F40CD5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  <w:lang w:val="en-US"/>
        </w:rPr>
        <w:t>step</w:t>
      </w:r>
      <w:r>
        <w:rPr>
          <w:b/>
          <w:i/>
          <w:sz w:val="32"/>
          <w:szCs w:val="32"/>
        </w:rPr>
        <w:t>»</w:t>
      </w:r>
      <w:r>
        <w:rPr>
          <w:sz w:val="32"/>
          <w:szCs w:val="32"/>
        </w:rPr>
        <w:t xml:space="preserve"> и технологию развивающих игр. </w:t>
      </w:r>
    </w:p>
    <w:p w:rsidR="00F40CD5" w:rsidRPr="00F40CD5" w:rsidRDefault="00F40CD5" w:rsidP="00F40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обогатила развивающую среду в группе младшего дошкольного возраста, применив инновационные идеи педагогов – новаторов М. Монтессори, Е.И. Тихеева</w:t>
      </w:r>
      <w:r w:rsidR="00B026D6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предлагающих использовать методику через познание сущности </w:t>
      </w:r>
      <w:r w:rsidRP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>вещей.</w:t>
      </w:r>
    </w:p>
    <w:p w:rsidR="00F40CD5" w:rsidRDefault="00F40CD5" w:rsidP="00F4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Разнообразные методы программы «</w:t>
      </w:r>
      <w:r>
        <w:rPr>
          <w:rFonts w:ascii="Times New Roman" w:hAnsi="Times New Roman" w:cs="Times New Roman"/>
          <w:sz w:val="32"/>
          <w:szCs w:val="32"/>
          <w:lang w:val="en-US"/>
        </w:rPr>
        <w:t>Step</w:t>
      </w:r>
      <w:r w:rsidRPr="00F40C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by</w:t>
      </w:r>
      <w:r w:rsidRPr="00F40CD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step</w:t>
      </w:r>
      <w:r>
        <w:rPr>
          <w:rFonts w:ascii="Times New Roman" w:hAnsi="Times New Roman" w:cs="Times New Roman"/>
          <w:sz w:val="32"/>
          <w:szCs w:val="32"/>
        </w:rPr>
        <w:t>» и работа по сенсорно – моторному развитию осуществляются, через</w:t>
      </w:r>
      <w:r>
        <w:rPr>
          <w:rFonts w:ascii="Times New Roman" w:hAnsi="Times New Roman" w:cs="Times New Roman"/>
          <w:sz w:val="32"/>
          <w:szCs w:val="32"/>
          <w:highlight w:val="white"/>
        </w:rPr>
        <w:t xml:space="preserve"> увлекательные занятия, игры и игровые упражнения.</w:t>
      </w:r>
    </w:p>
    <w:p w:rsidR="00F40CD5" w:rsidRDefault="00F40CD5" w:rsidP="00F40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результате проделанной работы, в группе были созданы сенсорно –моторные модули.  </w:t>
      </w:r>
    </w:p>
    <w:p w:rsidR="00F40CD5" w:rsidRDefault="00F40CD5" w:rsidP="00F4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Бизиборд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busy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board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– развивающая доска (стенд, модуль) со всевозможными кнопками, выключателями, щеколдами, крючками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 прочими маленькими «опасностями», которые ребенку трогать обычно запрещено. Здесь же можно трогать, жать, переключать. Все это должно быть надежнейшим образом закреплено на полотне доски, чтобы игра для малышей стала безопасной.</w:t>
      </w:r>
      <w:r w:rsidRP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40CD5" w:rsidRDefault="00F40CD5" w:rsidP="00F4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этого, доску можно дополнить игрушками или предметами разной формы, цвета и фактуры.</w:t>
      </w:r>
    </w:p>
    <w:p w:rsidR="00B026D6" w:rsidRDefault="00B026D6" w:rsidP="00F4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0CD5" w:rsidRDefault="00F40CD5" w:rsidP="00F40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Цель модуля — это</w:t>
      </w:r>
      <w:r>
        <w:rPr>
          <w:rFonts w:ascii="Times New Roman" w:hAnsi="Times New Roman" w:cs="Times New Roman"/>
          <w:i/>
          <w:sz w:val="32"/>
          <w:szCs w:val="32"/>
        </w:rPr>
        <w:t xml:space="preserve"> Развитие мелкой моторики рук. Формирование первоначальных основ ОБЖ</w:t>
      </w:r>
    </w:p>
    <w:p w:rsidR="00F40CD5" w:rsidRDefault="00F40CD5" w:rsidP="00F40CD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Ведь совсем не обязательно подводить кроху к реальной двери, чтобы он понял принцип работы щеколды. Можно просто дать этот предмет в руки малышу, и он сам разберётся с его функциональностью. Перенеся подручные бытовые приспособления на модуль «</w:t>
      </w:r>
      <w:proofErr w:type="spellStart"/>
      <w:r>
        <w:rPr>
          <w:sz w:val="32"/>
          <w:szCs w:val="32"/>
        </w:rPr>
        <w:t>Бизиборд</w:t>
      </w:r>
      <w:proofErr w:type="spellEnd"/>
      <w:r>
        <w:rPr>
          <w:sz w:val="32"/>
          <w:szCs w:val="32"/>
        </w:rPr>
        <w:t>» мы способствовали</w:t>
      </w:r>
      <w:r>
        <w:rPr>
          <w:sz w:val="32"/>
          <w:szCs w:val="32"/>
          <w:highlight w:val="white"/>
        </w:rPr>
        <w:t xml:space="preserve"> сенсорно – моторному развитию, как </w:t>
      </w:r>
      <w:r>
        <w:rPr>
          <w:sz w:val="32"/>
          <w:szCs w:val="32"/>
        </w:rPr>
        <w:t>фундаменту интеллектуального развития ребенка, систематизации полученных представлений ребенка при взаимодействии с внешним миром, готовности к дальнейшей социализации и адаптации в социуме.</w:t>
      </w:r>
    </w:p>
    <w:p w:rsidR="00F40CD5" w:rsidRDefault="00F40CD5" w:rsidP="00F4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40CD5" w:rsidRDefault="00F40CD5" w:rsidP="00F4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«Черепаха»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развивающий модуль со всевозможными молниями, пуговицами, прищепками, шнурками, кнопками.</w:t>
      </w:r>
    </w:p>
    <w:p w:rsidR="00B026D6" w:rsidRDefault="00B026D6" w:rsidP="00F4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716BE459" wp14:editId="2E4FA1F4">
            <wp:extent cx="2581275" cy="1720666"/>
            <wp:effectExtent l="228600" t="228600" r="219075" b="22288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20666"/>
                    </a:xfrm>
                    <a:prstGeom prst="rect">
                      <a:avLst/>
                    </a:prstGeom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F40CD5" w:rsidRDefault="00F40CD5" w:rsidP="00F4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Главная цель модуля «Черепаха» </w:t>
      </w:r>
      <w:r w:rsidR="00B026D6">
        <w:rPr>
          <w:rFonts w:ascii="Times New Roman" w:eastAsia="Times New Roman" w:hAnsi="Times New Roman" w:cs="Times New Roman"/>
          <w:sz w:val="32"/>
          <w:szCs w:val="32"/>
          <w:lang w:eastAsia="ru-RU"/>
        </w:rPr>
        <w:t>— это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мелкой моторики рук ребенка. </w:t>
      </w:r>
    </w:p>
    <w:p w:rsidR="00F40CD5" w:rsidRDefault="00B026D6" w:rsidP="00F4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Игры и занятия с модулем «Черепаха» формируют согласованность движений пальцев, сенсорные координации в системе «глаз - рука», в результате чего повышается работоспособность ребенка, его внимание и умственная активность.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>Увлекательная игра с модулем учит застегивать и расстегивать пуговицы, пряжки, шнуровать, завязывать банты.</w:t>
      </w:r>
    </w:p>
    <w:p w:rsidR="00F40CD5" w:rsidRDefault="00876C59" w:rsidP="00F4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026D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старшем дошкольном возрасте это пособие можно использовать при формировании элементарных математи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ческих представлений, закрепляя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навыки математического счета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логического мышления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76C59" w:rsidRPr="000412B8" w:rsidRDefault="00F40CD5" w:rsidP="0087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формирования мелкой моторики руки в развивающем пространстве группы мы активно разрабатываем и внедряем в работу с детьми сенсорные тренажеры: «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Вязалочка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», «Солнышко», «Лабиринты».</w:t>
      </w:r>
      <w:r w:rsidR="00876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76C59" w:rsidRPr="00876C59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(показать наглядно, пояснить)</w:t>
      </w:r>
    </w:p>
    <w:p w:rsidR="00876C59" w:rsidRDefault="00876C59" w:rsidP="0087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Предметная и познавательно речевая среда группы должна отвечать современному и своевременному развитию всех психических процессов ребенка. </w:t>
      </w:r>
    </w:p>
    <w:p w:rsidR="00F40CD5" w:rsidRDefault="00876C59" w:rsidP="0087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можно достичь, применяя новые технологии и новаторства ведущих педагогов в дошкольном образовании. Ни для кого не секрет, что стимулирование нервных окончаний детских пальчиков напрямую влияет на развитие той части головного мозга, которая отвечает за речь, поэтому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содержательность развития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познавательно речевой среды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группы формируется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простого, к сложному.</w:t>
      </w:r>
    </w:p>
    <w:p w:rsidR="00F40CD5" w:rsidRDefault="00B026D6" w:rsidP="0087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</w:t>
      </w:r>
      <w:r w:rsidR="00876C59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я разработала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ряд сенсорно</w:t>
      </w:r>
      <w:r w:rsidR="00876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моторных тренажеров:</w:t>
      </w:r>
    </w:p>
    <w:p w:rsidR="00876C59" w:rsidRPr="000412B8" w:rsidRDefault="00F40CD5" w:rsidP="00F4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KZ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из них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Искалочка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мягкие, яркие формы любимых зверушек, наполненные крупой, в которой спрятаны различные предметы.</w:t>
      </w:r>
      <w:r w:rsidR="000412B8" w:rsidRPr="000412B8">
        <w:rPr>
          <w:noProof/>
        </w:rPr>
        <w:t xml:space="preserve"> </w:t>
      </w:r>
      <w:r w:rsidR="000412B8">
        <w:rPr>
          <w:noProof/>
        </w:rPr>
        <w:drawing>
          <wp:inline distT="0" distB="0" distL="0" distR="0" wp14:anchorId="4AC0B577" wp14:editId="0C7852B2">
            <wp:extent cx="3343275" cy="1606416"/>
            <wp:effectExtent l="133350" t="57150" r="66675" b="127635"/>
            <wp:docPr id="4" name="Рисунок 3">
              <a:extLst xmlns:a="http://schemas.openxmlformats.org/drawingml/2006/main">
                <a:ext uri="{FF2B5EF4-FFF2-40B4-BE49-F238E27FC236}">
                  <a16:creationId xmlns:a16="http://schemas.microsoft.com/office/drawing/2014/main" id="{954F3CB3-00B9-42F7-94B2-8A1A456FF1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a16="http://schemas.microsoft.com/office/drawing/2014/main" id="{954F3CB3-00B9-42F7-94B2-8A1A456FF1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4" t="19046" r="4329" b="14286"/>
                    <a:stretch/>
                  </pic:blipFill>
                  <pic:spPr>
                    <a:xfrm>
                      <a:off x="0" y="0"/>
                      <a:ext cx="3367368" cy="161799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F40CD5" w:rsidRDefault="00876C59" w:rsidP="00F4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удовольствием наощупь находит их и называет. </w:t>
      </w:r>
    </w:p>
    <w:p w:rsidR="00F40CD5" w:rsidRDefault="00876C59" w:rsidP="00F40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40C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«Сенсорная дорожка»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помогает ребенку тактильно ощутить 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назвать качество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предметов, разной формы и величины, пополняя словарь ребенка качественными прилагательными.</w:t>
      </w:r>
    </w:p>
    <w:p w:rsidR="00876C59" w:rsidRDefault="00F40CD5" w:rsidP="0087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Незаменим в группе, так </w:t>
      </w:r>
      <w:r w:rsidR="00876C5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называемый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Ящик ощущений</w:t>
      </w:r>
      <w:r w:rsidR="00876C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»,</w:t>
      </w:r>
      <w:r w:rsidR="00876C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предпосылкой к исследовательской деятельности и мотивации к речевой активности. </w:t>
      </w:r>
    </w:p>
    <w:p w:rsidR="00F40CD5" w:rsidRDefault="00F40CD5" w:rsidP="00876C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учатся обследовать предмет на ощупь, сравнивать его с другими предметами, описывать его.</w:t>
      </w:r>
      <w:r>
        <w:rPr>
          <w:rFonts w:ascii="Times New Roman" w:eastAsia="Times New Roman" w:hAnsi="Times New Roman" w:cs="Times New Roman"/>
          <w:snapToGrid w:val="0"/>
          <w:color w:val="000000"/>
          <w:w w:val="1"/>
          <w:sz w:val="32"/>
          <w:szCs w:val="3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F40CD5" w:rsidRDefault="00F40CD5" w:rsidP="00F4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 продевает руки в рукава и начинает обследовать предмет, путем осязательно - двигательных движений. Предметы могут быть любые и задания тоже. Например, среди каких-либо предметов,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найти тот, который называет воспитатель, или же найти предмет и описать его, а другие дети должны назвать этот предмет. Игра способствует развитию воображения, мышления, речи, а практическая деятельность вызывает у ребенка положительные эмоции и позволяет снизить умственное напряжение.</w:t>
      </w:r>
    </w:p>
    <w:p w:rsidR="00F40CD5" w:rsidRDefault="00F40CD5" w:rsidP="00F4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Тренажер «Веселые человечки»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способствует, сенсорному восприятию цвета, умению подбирать предметы по цвету, а также активизации речи детей младшего дошкольного возраста и является первой ступенькой к развитию диалоговой речи, а в дальнейшем к творческой речевой активности (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т.е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дети мо</w:t>
      </w:r>
      <w:r w:rsidR="00876C59">
        <w:rPr>
          <w:rFonts w:ascii="Times New Roman" w:eastAsia="Times New Roman" w:hAnsi="Times New Roman" w:cs="Times New Roman"/>
          <w:sz w:val="32"/>
          <w:szCs w:val="32"/>
          <w:lang w:eastAsia="ru-RU"/>
        </w:rPr>
        <w:t>гут придумывать сюжеты, истории о человечках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="00876C5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8472A" w:rsidRDefault="00F40CD5" w:rsidP="00F4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Огромное впечатление ребенок получает от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летбука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«Развивающая книжка».</w:t>
      </w:r>
    </w:p>
    <w:p w:rsidR="0008472A" w:rsidRDefault="0008472A" w:rsidP="00F4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</w:rPr>
        <w:drawing>
          <wp:inline distT="0" distB="0" distL="0" distR="0" wp14:anchorId="0024213D" wp14:editId="6C306D2B">
            <wp:extent cx="2471605" cy="1647825"/>
            <wp:effectExtent l="323850" t="323850" r="328930" b="314325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557" cy="16571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6C59" w:rsidRPr="0008472A" w:rsidRDefault="00876C59" w:rsidP="00F4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 этого</w:t>
      </w:r>
      <w:r w:rsidR="00F40C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модуля на основе сенсорно моторных навыков - активизировать творческое, познавательно – речевое развитие ребенка.</w:t>
      </w:r>
    </w:p>
    <w:p w:rsidR="00876C59" w:rsidRDefault="00876C59" w:rsidP="00876C59">
      <w:pPr>
        <w:shd w:val="clear" w:color="auto" w:fill="FFFFFF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Странички подобной книжки сделаны их таких материалов, которые способны выдерживать любое воздействие ребенка.</w:t>
      </w:r>
    </w:p>
    <w:p w:rsidR="00F40CD5" w:rsidRDefault="00876C59" w:rsidP="0008472A">
      <w:pPr>
        <w:shd w:val="clear" w:color="auto" w:fill="FFFFFF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Страницы книги содержат много полезных и развивающих элементов.</w:t>
      </w:r>
    </w:p>
    <w:p w:rsidR="00F40CD5" w:rsidRDefault="00F40CD5" w:rsidP="00F40C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Увлекательные занятия на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летбуке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помогают:</w:t>
      </w:r>
    </w:p>
    <w:p w:rsidR="00F40CD5" w:rsidRDefault="00F40CD5" w:rsidP="00F40CD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- положительному влиянию на развитие эстетического вкуса;</w:t>
      </w:r>
    </w:p>
    <w:p w:rsidR="00876C59" w:rsidRDefault="00876C59" w:rsidP="00876C59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- формированию элементов зрительной, слуховой, моторной, образной и других видов памяти</w:t>
      </w:r>
      <w:r>
        <w:rPr>
          <w:color w:val="FF0000"/>
          <w:sz w:val="32"/>
          <w:szCs w:val="32"/>
        </w:rPr>
        <w:t>.</w:t>
      </w:r>
    </w:p>
    <w:p w:rsidR="00F40CD5" w:rsidRDefault="00F40CD5" w:rsidP="00F40CD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развитию наблюдательности, воображения, внимания; </w:t>
      </w:r>
    </w:p>
    <w:p w:rsidR="00876C59" w:rsidRDefault="00876C59" w:rsidP="00876C59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формированию навыков учебной деятельности;</w:t>
      </w:r>
    </w:p>
    <w:p w:rsidR="0008472A" w:rsidRDefault="00F40CD5" w:rsidP="00F40CD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усвоению сенсорных эталонов; </w:t>
      </w:r>
    </w:p>
    <w:p w:rsidR="00F40CD5" w:rsidRDefault="00876C59" w:rsidP="00F40CD5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40CD5">
        <w:rPr>
          <w:sz w:val="32"/>
          <w:szCs w:val="32"/>
        </w:rPr>
        <w:t>- обогащению словарного запаса ребенка;</w:t>
      </w:r>
    </w:p>
    <w:p w:rsidR="00F40CD5" w:rsidRPr="0008472A" w:rsidRDefault="00F40CD5" w:rsidP="0008472A">
      <w:pPr>
        <w:shd w:val="clear" w:color="auto" w:fill="FFFFFF"/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</w:t>
      </w:r>
      <w:r w:rsidR="0008472A">
        <w:rPr>
          <w:noProof/>
        </w:rPr>
        <w:drawing>
          <wp:inline distT="0" distB="0" distL="0" distR="0" wp14:anchorId="4A3B8C8C" wp14:editId="4FBE6398">
            <wp:extent cx="2676525" cy="1784445"/>
            <wp:effectExtent l="190500" t="114300" r="142875" b="25400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8444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F40CD5" w:rsidRDefault="00876C59" w:rsidP="00876C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F40CD5">
        <w:rPr>
          <w:rFonts w:ascii="Times New Roman CYR" w:hAnsi="Times New Roman CYR" w:cs="Times New Roman CYR"/>
          <w:sz w:val="32"/>
          <w:szCs w:val="32"/>
        </w:rPr>
        <w:t xml:space="preserve">Подводя итог вышесказанному, можно сказать, что грамотно сформированная развивающая среда, с применением инновационных технологий способствует познавательно – речевому развитию дошкольника и его социализации и </w:t>
      </w:r>
      <w:r w:rsidR="00F31C48">
        <w:rPr>
          <w:rFonts w:ascii="Times New Roman CYR" w:hAnsi="Times New Roman CYR" w:cs="Times New Roman CYR"/>
          <w:sz w:val="32"/>
          <w:szCs w:val="32"/>
        </w:rPr>
        <w:t>качественной подготовке к школьному обучению.</w:t>
      </w:r>
    </w:p>
    <w:p w:rsidR="00A81884" w:rsidRDefault="00A81884"/>
    <w:sectPr w:rsidR="00A8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FF2"/>
    <w:rsid w:val="000412B8"/>
    <w:rsid w:val="0008472A"/>
    <w:rsid w:val="00531FF2"/>
    <w:rsid w:val="00876C59"/>
    <w:rsid w:val="00A7040E"/>
    <w:rsid w:val="00A81884"/>
    <w:rsid w:val="00B026D6"/>
    <w:rsid w:val="00F31C48"/>
    <w:rsid w:val="00F40CD5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CC56"/>
  <w15:chartTrackingRefBased/>
  <w15:docId w15:val="{B0DC5C1C-E5E0-444A-A28F-C28FF651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iskander_ml</dc:creator>
  <cp:keywords/>
  <dc:description/>
  <cp:lastModifiedBy>Александр Малявин</cp:lastModifiedBy>
  <cp:revision>3</cp:revision>
  <dcterms:created xsi:type="dcterms:W3CDTF">2017-11-19T13:19:00Z</dcterms:created>
  <dcterms:modified xsi:type="dcterms:W3CDTF">2020-07-30T13:11:00Z</dcterms:modified>
</cp:coreProperties>
</file>