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26" w:rsidRPr="004E2E42" w:rsidRDefault="00B06FB2" w:rsidP="00891ADB">
      <w:pPr>
        <w:shd w:val="clear" w:color="auto" w:fill="FFFFFF"/>
        <w:spacing w:after="150" w:line="240" w:lineRule="auto"/>
        <w:jc w:val="center"/>
        <w:textAlignment w:val="baseline"/>
        <w:rPr>
          <w:rFonts w:ascii="inherit" w:eastAsia="Times New Roman" w:hAnsi="inherit" w:cs="Arial"/>
          <w:b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sz w:val="36"/>
          <w:szCs w:val="36"/>
          <w:lang w:val="kk-KZ" w:eastAsia="ru-RU"/>
        </w:rPr>
        <w:t>Білім алушының</w:t>
      </w:r>
      <w:r w:rsidR="00D42C1F" w:rsidRPr="004E2E42">
        <w:rPr>
          <w:rFonts w:ascii="inherit" w:eastAsia="Times New Roman" w:hAnsi="inherit" w:cs="Arial"/>
          <w:b/>
          <w:sz w:val="36"/>
          <w:szCs w:val="36"/>
          <w:lang w:val="kk-KZ" w:eastAsia="ru-RU"/>
        </w:rPr>
        <w:t xml:space="preserve"> </w:t>
      </w:r>
      <w:r w:rsidR="00D42C1F" w:rsidRPr="004E2E42">
        <w:rPr>
          <w:rFonts w:ascii="inherit" w:eastAsia="Times New Roman" w:hAnsi="inherit" w:cs="Arial"/>
          <w:b/>
          <w:sz w:val="36"/>
          <w:szCs w:val="36"/>
          <w:lang w:eastAsia="ru-RU"/>
        </w:rPr>
        <w:t xml:space="preserve"> таным әрекетін белсендіріп, жан-жақты жеке тұлғаны тәрбиелеу.</w:t>
      </w:r>
    </w:p>
    <w:p w:rsidR="00BE09EA" w:rsidRPr="004E2E42" w:rsidRDefault="00BE09EA" w:rsidP="004E2E42">
      <w:pPr>
        <w:shd w:val="clear" w:color="auto" w:fill="FFFFFF"/>
        <w:spacing w:after="150" w:line="240" w:lineRule="auto"/>
        <w:jc w:val="center"/>
        <w:textAlignment w:val="baseline"/>
        <w:rPr>
          <w:rFonts w:ascii="inherit" w:eastAsia="Times New Roman" w:hAnsi="inherit" w:cs="Arial"/>
          <w:sz w:val="28"/>
          <w:szCs w:val="28"/>
          <w:lang w:val="kk-KZ" w:eastAsia="ru-RU"/>
        </w:rPr>
      </w:pP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Тараз қаласы</w:t>
      </w:r>
      <w:r w:rsidR="00037FD7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, Бауыржан Момышұлы атындағы №45 қазақ классикалық гимназиясының математика пәнінің </w:t>
      </w:r>
      <w:r w:rsidR="00637022" w:rsidRPr="00637022">
        <w:rPr>
          <w:rFonts w:ascii="inherit" w:eastAsia="Calibri" w:hAnsi="inherit" w:cs="Arial"/>
          <w:sz w:val="28"/>
          <w:szCs w:val="28"/>
          <w:lang w:val="kk-KZ"/>
        </w:rPr>
        <w:t xml:space="preserve">жоғары санатты </w:t>
      </w:r>
      <w:r w:rsidR="00037FD7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мұғалімі</w:t>
      </w:r>
      <w:r w:rsidR="0063702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                                  </w:t>
      </w:r>
      <w:r w:rsidR="008C7673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Кенжебекова Рахат Джумаковна</w:t>
      </w:r>
    </w:p>
    <w:p w:rsidR="00803526" w:rsidRPr="004E2E42" w:rsidRDefault="00803526" w:rsidP="008C7673">
      <w:pPr>
        <w:shd w:val="clear" w:color="auto" w:fill="FFFFFF"/>
        <w:spacing w:after="150" w:line="240" w:lineRule="auto"/>
        <w:textAlignment w:val="baseline"/>
        <w:rPr>
          <w:rFonts w:ascii="Tahoma" w:hAnsi="Tahoma" w:cs="Tahoma"/>
          <w:sz w:val="20"/>
          <w:szCs w:val="20"/>
          <w:shd w:val="clear" w:color="auto" w:fill="F4F4F4"/>
          <w:lang w:val="kk-KZ"/>
        </w:rPr>
      </w:pPr>
      <w:r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Қазіргі уақыттың негізгі талаптарының бірі – 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білім алушыны </w:t>
      </w:r>
      <w:r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>білімді әлемнің бүтіндей бейнесін қабылдай алатын, логикалық ойлауы дамыған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,</w:t>
      </w:r>
      <w:r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жаңаша, тәуелсіз ойлайтын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, алған білімін өмірде қолдана алатын,</w:t>
      </w:r>
      <w:r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шығармашыл адамға айналдыру.</w:t>
      </w:r>
      <w:r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br/>
        <w:t>Мектептегі оқыту үрдісінің негізгі мақсаттары – баланың білімді игеру кезінде ойлау қабілетін қалыптастыру, сол арқылы таным әрекетін белсендіріп, жан-жақты жеке тұлғаны тәрбиелеу.</w:t>
      </w:r>
      <w:r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br/>
        <w:t>Оқытудың мақсаты</w:t>
      </w:r>
      <w:r w:rsidR="00A57398"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-</w:t>
      </w:r>
      <w:r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ға білім беру ғана емес, сонымен бірге </w:t>
      </w:r>
      <w:bookmarkStart w:id="0" w:name="_GoBack"/>
      <w:bookmarkEnd w:id="0"/>
      <w:r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>олардың ойлау қабілетін дамыту және белсендіру</w:t>
      </w:r>
      <w:r w:rsidR="00FD013D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,</w:t>
      </w:r>
      <w:r w:rsidR="00FD013D"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алушыны</w:t>
      </w:r>
      <w:r w:rsidR="00FD013D"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>ң білім мен</w:t>
      </w:r>
      <w:r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дағдыны меңгеру үшін, болашақта танымдық және тәжірибелік іс-әрекетке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алушыны</w:t>
      </w:r>
      <w:r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дайындау қажетті шарт болып табылады.</w:t>
      </w:r>
      <w:r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br/>
      </w:r>
      <w:r w:rsidR="00891ADB"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Ойлау дегеніміз – ақиқат дүниені өзара барлық байланыс қатынастарымен сәулелендіретін, миымызда жалпылай және жанама түрде сөз арқылы бейнеленетін процесс. Ойлау </w:t>
      </w:r>
      <w:r w:rsidR="0038465F">
        <w:rPr>
          <w:rFonts w:ascii="inherit" w:eastAsia="Times New Roman" w:hAnsi="inherit" w:cs="Arial" w:hint="eastAsia"/>
          <w:sz w:val="28"/>
          <w:szCs w:val="28"/>
          <w:lang w:val="kk-KZ" w:eastAsia="ru-RU"/>
        </w:rPr>
        <w:t>–</w:t>
      </w:r>
      <w:r w:rsidR="0038465F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</w:t>
      </w:r>
      <w:r w:rsidR="00891ADB"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>жанның өте бір қиын, терең ісі.</w:t>
      </w:r>
      <w:r w:rsidR="00A57398"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</w:t>
      </w:r>
      <w:r w:rsidR="00891ADB"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>Жас балаға ойлау тым ауыр, сонд</w:t>
      </w:r>
      <w:r w:rsidR="00FD013D"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t>ықтан басқыштап іс істеу керек.</w:t>
      </w:r>
      <w:r w:rsidRPr="00637022">
        <w:rPr>
          <w:rFonts w:ascii="inherit" w:eastAsia="Times New Roman" w:hAnsi="inherit" w:cs="Arial"/>
          <w:sz w:val="28"/>
          <w:szCs w:val="28"/>
          <w:lang w:val="kk-KZ" w:eastAsia="ru-RU"/>
        </w:rPr>
        <w:br/>
        <w:t>Оқу материалын балалардың ойлау қабілеті жетерліктей жас ерекшеліктерін ескере ұйымдастырса ғана, оның ойлау қабілетінің дамуына мүмкіндік туады.</w:t>
      </w:r>
      <w:r w:rsidR="00A57398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Сондықтан да мұғалім балаларды үнемі ойланып оқуға бағыттауы тиіс, бұған оқу үрдісін жүйелі ұйымдастыру, сабақта бала логикасын дұрыс дамыта алатын мүмкіндіктерді мол пайдалану арқылы жетуге болады.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>Дұрыс ойлаудың формалары мен заңдары туралы ғылым логика деп, ал ой қорытындыларының обьектив пікірлерге негізделетін процесі логикалық ойлау деп аталады.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 xml:space="preserve">Логикалық ойлаудың ерекшелігі – қорытындылардың қисындылығында, олардың шындыққа сай келуінде. Логикаға түскен құбылыс түсіндіріледі, себептері мен салдарлары қатесіз анықталады. Ұғымдар арасындағы байланыстар мен қатынастар логикалық ойлау жолымен ашылады. </w:t>
      </w:r>
    </w:p>
    <w:p w:rsidR="00803526" w:rsidRPr="004E2E42" w:rsidRDefault="00264468" w:rsidP="008C7673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val="kk-KZ" w:eastAsia="ru-RU"/>
        </w:rPr>
      </w:pP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Логикалық 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ойлау кейінірек бейнелік ойлаудың негізінде қалыптасады, ауқымы кеңірек мәселелерді шешуге ғылыми білімдерді меңгеруге мүмкіндік береді.</w:t>
      </w:r>
      <w:r w:rsidR="00A57398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О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йлаудың логикалық формаларын игерудің өзі ойлаудың логикалық жетілген бейнені формалары ретінде игерілмейінше, толық құнсыз күйде қалы</w:t>
      </w:r>
      <w:r w:rsidR="007641FA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п отырады. </w:t>
      </w:r>
      <w:r w:rsidR="00A57398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Сонымен қатар,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лардың 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логикалық 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ойлауын дамытып, дұрыс ой түйіп, өздігінен сапалы, дәлелді шешімдер қабылдай білуге үйрету – математика сабағының міндеті.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 xml:space="preserve">Жаңа буын математика оқулығының басты ерекшеліктерінің бірі – оның әрбір сабаққа лайықталған материалы, негізінен алғанда, төрт текті жаттығулардың тобынан тұрады. Солардың бірі – балалардың шығарамашылық іс-әрекетке 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lastRenderedPageBreak/>
        <w:t xml:space="preserve">бейімдеу мақсатын көздейтін, оқулықта жасыл түсті қоршауға алынған шығарамашылық жаттығулар. 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алушылар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дың логикалық ойлау қабілетін дамытуға бағытталған стандартты емес тапсырмаларды шығармашылық жаттығулар деп атаймыз. Сондықтан шығармашылық жаттығуды ұдайы жүргізе отырып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,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біз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алушылар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дың тек пәнге деген қызығушылығын ғана емес, логикалық ойлауын да дамыта аламыз.  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Шығарамашылық жаттығулар ұсынылғанда,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алушыны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ң алдында мақсатқа өзіне мәлім әрекет тәсілімен жете алмайтын проблемалық жағдаят пайда болып, ол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алушыны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ң интеллектуалдық қиналуын туғызуы мүмкін. Осының барысында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B06FB2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жаңа әрекет тәсілін іздестіру бағытындағы шығармашылық сипаттағы іс -әрекеттер орындауға талпынады.</w:t>
      </w:r>
      <w:r w:rsidR="00FE70E8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Шығармашылық жаттығу – бұл нақты мәні берілмеген, есепті шартты математикалы</w:t>
      </w:r>
      <w:r w:rsidR="00964DC8">
        <w:rPr>
          <w:rFonts w:ascii="inherit" w:eastAsia="Times New Roman" w:hAnsi="inherit" w:cs="Arial"/>
          <w:sz w:val="28"/>
          <w:szCs w:val="28"/>
          <w:lang w:val="kk-KZ" w:eastAsia="ru-RU"/>
        </w:rPr>
        <w:t>қ заңдылықтар арқылы орындау.</w:t>
      </w:r>
      <w:r w:rsidR="00964DC8">
        <w:rPr>
          <w:rFonts w:ascii="inherit" w:eastAsia="Times New Roman" w:hAnsi="inherit" w:cs="Arial"/>
          <w:sz w:val="28"/>
          <w:szCs w:val="28"/>
          <w:lang w:val="kk-KZ" w:eastAsia="ru-RU"/>
        </w:rPr>
        <w:br/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Мектеп тәжірибесінде шығармашылық жаттығулар міндетті деңгейге жатпайтындықтан оны орындамайды, </w:t>
      </w:r>
      <w:r w:rsidR="00FE70E8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орындаған жағдайда да 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талдау жүргізілмейді. Балаларда ой опера</w:t>
      </w:r>
      <w:r w:rsidR="00FE70E8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ц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иялары толық жүргізілмегендіктен логикалық ойлаудың даму деңгейі төмен болады. Ал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лардың логикалық ойлауын дамытудың бір жолы – шығармашы</w:t>
      </w:r>
      <w:r w:rsidR="00964DC8">
        <w:rPr>
          <w:rFonts w:ascii="inherit" w:eastAsia="Times New Roman" w:hAnsi="inherit" w:cs="Arial"/>
          <w:sz w:val="28"/>
          <w:szCs w:val="28"/>
          <w:lang w:val="kk-KZ" w:eastAsia="ru-RU"/>
        </w:rPr>
        <w:t>лық жаттығуды жүйелі орындату.</w:t>
      </w:r>
      <w:r w:rsidR="00964DC8">
        <w:rPr>
          <w:rFonts w:ascii="inherit" w:eastAsia="Times New Roman" w:hAnsi="inherit" w:cs="Arial"/>
          <w:sz w:val="28"/>
          <w:szCs w:val="28"/>
          <w:lang w:val="kk-KZ" w:eastAsia="ru-RU"/>
        </w:rPr>
        <w:br/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лардың ло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гикалық ойлауын дамыту үшін: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>- Е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септі, жаттығуларды талдай білу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, іскерліктерін қалыптастыру;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>- С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ызба графиктік модель бойынша есеп объектілерінің арасын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дағы байланыстарды түсіндіру;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 xml:space="preserve">- 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Есептегі нақты затт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арды оның моделімен ауыстыру;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 xml:space="preserve">- 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Пәнге деген қызығушылы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ғын, сүйіспеншілігін арттыру;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 xml:space="preserve">- 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Сыныпқа дұрыс психологиялық жа</w:t>
      </w:r>
      <w:r w:rsidR="007641FA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ғдай орнатуға мүмкіндік туғызу.</w:t>
      </w:r>
    </w:p>
    <w:p w:rsidR="007641FA" w:rsidRPr="004E2E42" w:rsidRDefault="006E57A2" w:rsidP="008C7673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val="kk-KZ" w:eastAsia="ru-RU"/>
        </w:rPr>
      </w:pP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Сонымен қатар,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лардың танымдық ізденімпаздығы арттыруда шығармашылық сипаттағы сабақтар түрлерін өткізудің маңызы зор.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 xml:space="preserve">Мұндай түрдегі сабақтардағы түрлі оқу жұмыстары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ның шындық белсенділігін арттырып, оқу мен ойлау әрекетінің тиімді амал-тәсілдерін, яғни материалының негізгі ұғымдары мен тұжырымдарын айыру, жаңа материалды өткен материалмен салыстыру оларды белгілі жүйеге топтастырады және қор</w:t>
      </w:r>
      <w:r w:rsidR="00627773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ытынды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жасау с</w:t>
      </w:r>
      <w:r w:rsidR="00FD013D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ияқты амалдарды дайындауға үйрет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еді.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 xml:space="preserve">Шығармашылық сабақтардың жоспарын жасауда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ның шығармашылық әрекетінің бағдарына сәйкестендіріп, олардың қабілетері, ескерілуі тиіс.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лардың шығармашылық әрекетін тудыратын сабақтарды өткізу жоспары мен кезеңдерін қарастырамыз.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>Шығармашылық сипаттағы сабақтардың жоспарын жасау үшін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>тақырыбы, мақсаты, әрекет түрі және нәтижелері бір-біріне жуық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 xml:space="preserve">байланысты сабақтарды топтастырып, таңдап алуға болады. Жалпы бағдарламада көрсетілген пәндік сабақтардың әр тарауында жететін жетістіктері негізінде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шылар білім алуда нәтижеге жетеді.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лардың шығармашылық әлеуетін көтеруді мұғалім алдына мақсат етіп қояды. Мұғалім </w:t>
      </w:r>
      <w:r w:rsidR="006A74CB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алушыны</w:t>
      </w:r>
      <w:r w:rsidR="006A74CB">
        <w:rPr>
          <w:rFonts w:ascii="inherit" w:eastAsia="Times New Roman" w:hAnsi="inherit" w:cs="Arial"/>
          <w:sz w:val="28"/>
          <w:szCs w:val="28"/>
          <w:lang w:val="kk-KZ" w:eastAsia="ru-RU"/>
        </w:rPr>
        <w:t>ң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күйіне кіріп, олардың тақырыпқа 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lastRenderedPageBreak/>
        <w:t>қатынас әрекетін ойлайды, өтілетін сабақтың проблемасына қажет жағдайда жоспарланған сабақ мазмұны мен оқыту әдістеріне түзетулер енгізеді.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 xml:space="preserve">Сабақ тақырыбы бойынша мұғалім оқулықтар, кітаптар, әдістемелік кітаптар, басқа да материалдармен танысады. Мұғалім өзіне, </w:t>
      </w:r>
      <w:r w:rsidR="006A74CB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ларға мықты болатын мәселелерді іздестіреді. Осы мәселелер жөнінде көптеген материалдарды қарастырып, мамандардың пікірлерін ескере отырып, табу қажет.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</w:r>
      <w:r w:rsidR="006A74CB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ларды шығармашылық іс-әрекетке баулып, олардың белсенділіктерін, қызығушылықтарын арттыра түсу үшін әр түрлі ә</w:t>
      </w:r>
      <w:r w:rsidR="00A358F8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діс-тәсілдерді қолдануға болады.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>Шығармашылық әр оқушының жеке қабілеттері мен мүмкіндіктерін, танымдық іс-әрекеттері мен дағдыларының дәрежесін көрсетіп береді.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</w:r>
      <w:r w:rsidR="006A74CB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лар өздері таңдаған шығармашылық жұмыстарды </w:t>
      </w:r>
      <w:r w:rsidR="007A6BCA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үлкен ықыласпен орындайды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. </w:t>
      </w:r>
      <w:r w:rsidR="00A358F8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Шығармашылық тапсырмалар </w:t>
      </w:r>
      <w:r w:rsidR="006A74CB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A358F8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лардың жаңа бір нәрсені ашуы, яғни </w:t>
      </w:r>
      <w:r w:rsidR="006A74CB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A358F8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өзін белгілі бір жаңалықтардың авторы ретінде сезінеді. Бұл оған белгілі бір пән төңірегіндегі қызығушылығын жүзеге асыруға мүмкіндік береді. Яғни, </w:t>
      </w:r>
      <w:r w:rsidR="006A74CB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A358F8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ны өзіне тарта, баули түседі.</w:t>
      </w:r>
      <w:r w:rsidR="007A6BCA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>Шығармашылық жұмыс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қорытындысы бойынша ғылыми жұмысқа қабілетті </w:t>
      </w:r>
      <w:r w:rsidR="006A74CB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лар іріктеліп, белгілі бір тақырып бойынша ғылыми жұмыстар</w:t>
      </w:r>
      <w:r w:rsidR="007A6BCA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жүргізетін болады. 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br/>
        <w:t xml:space="preserve">Осындай шығармашылық жұмыс барысында </w:t>
      </w:r>
      <w:r w:rsidR="008C16E2">
        <w:rPr>
          <w:rFonts w:ascii="inherit" w:eastAsia="Times New Roman" w:hAnsi="inherit" w:cs="Arial"/>
          <w:sz w:val="28"/>
          <w:szCs w:val="28"/>
          <w:lang w:val="kk-KZ" w:eastAsia="ru-RU"/>
        </w:rPr>
        <w:t>білім алушы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ның бұрыннан білетініне жаңа мәліметтер қосылып, тәжірибесін практика</w:t>
      </w:r>
      <w:r w:rsidR="007A6BCA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д</w:t>
      </w:r>
      <w:r w:rsidR="007641FA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а қолдану білігі қалыптасады. </w:t>
      </w:r>
      <w:r w:rsidR="00B06F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алушы</w:t>
      </w:r>
      <w:r w:rsidR="007A6BCA" w:rsidRPr="004E2E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Нурасилова Балзаттың</w:t>
      </w:r>
      <w:r w:rsidR="00803526" w:rsidRPr="004E2E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06F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2017-2018 оқу жылында </w:t>
      </w:r>
      <w:r w:rsidR="00803526" w:rsidRPr="004E2E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7A6BCA" w:rsidRPr="004E2E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Математика арқылы табиғатты тану» </w:t>
      </w:r>
      <w:r w:rsidR="007641FA" w:rsidRPr="004E2E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ғылыми жобасымен жұмыс жасау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барысында </w:t>
      </w:r>
      <w:r w:rsidR="007641FA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өзінің математикамен қоса, биология мен география пәндеріне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деген қызығушыл</w:t>
      </w:r>
      <w:r w:rsidR="007641FA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ығының артып, ө</w:t>
      </w:r>
      <w:r w:rsidR="0080352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мірге деген көзқара</w:t>
      </w:r>
      <w:r w:rsidR="007641FA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сы мен  өзіндік ой-пікірі қалыптасқандығын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>айтса,</w:t>
      </w:r>
      <w:r w:rsidR="00742B86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Ақтаева Ислана «Тасымалдау есептері және оның қолданылуы» тақырыбында </w:t>
      </w:r>
      <w:r w:rsidR="00B06FB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2018-2019 оқу жылында </w:t>
      </w:r>
      <w:r w:rsidR="00742B86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ғылыми жоба жазып, оны қорғауда </w:t>
      </w:r>
      <w:r w:rsidR="00742B8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өз</w:t>
      </w:r>
      <w:r w:rsidR="00742B86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ойын жүйелі де ашық айта алуға</w:t>
      </w:r>
      <w:r w:rsidR="009C2F0A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және </w:t>
      </w:r>
      <w:r w:rsidR="00742B86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кез келген </w:t>
      </w:r>
      <w:r w:rsidR="00742B8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проблемалық жағдаят</w:t>
      </w:r>
      <w:r w:rsidR="00742B86">
        <w:rPr>
          <w:rFonts w:ascii="inherit" w:eastAsia="Times New Roman" w:hAnsi="inherit" w:cs="Arial"/>
          <w:sz w:val="28"/>
          <w:szCs w:val="28"/>
          <w:lang w:val="kk-KZ" w:eastAsia="ru-RU"/>
        </w:rPr>
        <w:t>та өзін алып шығуға үйренгенін</w:t>
      </w:r>
      <w:r w:rsidR="00742B86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 </w:t>
      </w:r>
      <w:r w:rsidR="007641FA"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айтты.</w:t>
      </w:r>
    </w:p>
    <w:p w:rsidR="007641FA" w:rsidRPr="004E2E42" w:rsidRDefault="007641FA" w:rsidP="008C7673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8"/>
          <w:lang w:val="kk-KZ" w:eastAsia="ru-RU"/>
        </w:rPr>
      </w:pP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 xml:space="preserve">Оқу процесіндегі осындай іс-әрекеттердің арқасында </w:t>
      </w:r>
      <w:r w:rsidR="00B06F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алушының</w:t>
      </w:r>
      <w:r w:rsidR="00964DC8" w:rsidRPr="00964D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таным әрекетін белсендіріп, жан-жақты жеке тұлғаны тәрбиелеумен қатар, </w:t>
      </w:r>
      <w:r w:rsidRPr="004E2E42">
        <w:rPr>
          <w:rFonts w:ascii="inherit" w:eastAsia="Times New Roman" w:hAnsi="inherit" w:cs="Arial"/>
          <w:sz w:val="28"/>
          <w:szCs w:val="28"/>
          <w:lang w:val="kk-KZ" w:eastAsia="ru-RU"/>
        </w:rPr>
        <w:t>қоғам талап етіп отырған шығармашылық қабілеті жоғары, өз ойын жүйелі де ашық айта алатын, қоғамға еркін сіңетін, өндіріске белсене араласатын азамат қалыптасады деп ойлаймын.</w:t>
      </w:r>
    </w:p>
    <w:p w:rsidR="00891ADB" w:rsidRPr="004E2E42" w:rsidRDefault="00891ADB" w:rsidP="008C767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E2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Әдебиеттер</w:t>
      </w:r>
      <w:r w:rsidR="00A358F8" w:rsidRPr="004E2E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</w:t>
      </w:r>
    </w:p>
    <w:p w:rsidR="00891ADB" w:rsidRPr="004E2E42" w:rsidRDefault="00891ADB" w:rsidP="008C7673">
      <w:pPr>
        <w:numPr>
          <w:ilvl w:val="0"/>
          <w:numId w:val="3"/>
        </w:numPr>
        <w:shd w:val="clear" w:color="auto" w:fill="FFFFFF"/>
        <w:spacing w:before="30"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Жарықбаев Қ. Психология. – Алматы,  2002.  – 415 бет.</w:t>
      </w:r>
    </w:p>
    <w:p w:rsidR="00891ADB" w:rsidRPr="004E2E42" w:rsidRDefault="00891ADB" w:rsidP="008C7673">
      <w:pPr>
        <w:numPr>
          <w:ilvl w:val="0"/>
          <w:numId w:val="3"/>
        </w:numPr>
        <w:shd w:val="clear" w:color="auto" w:fill="FFFFFF"/>
        <w:spacing w:before="30"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Т.А. Педагогика. – Алматы, 1977 – 454 бет.</w:t>
      </w:r>
    </w:p>
    <w:p w:rsidR="00891ADB" w:rsidRPr="004E2E42" w:rsidRDefault="00891ADB" w:rsidP="008C7673">
      <w:pPr>
        <w:numPr>
          <w:ilvl w:val="0"/>
          <w:numId w:val="3"/>
        </w:numPr>
        <w:shd w:val="clear" w:color="auto" w:fill="FFFFFF"/>
        <w:spacing w:before="30"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42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Қосанов Б.М. Математика курсындағы шығармашылық жаттығулар: орындау технологиясы. – Алматы,  2005. -  72 бет.</w:t>
      </w:r>
    </w:p>
    <w:p w:rsidR="00891ADB" w:rsidRPr="004E2E42" w:rsidRDefault="00891ADB" w:rsidP="008C7673">
      <w:pPr>
        <w:pStyle w:val="a4"/>
        <w:numPr>
          <w:ilvl w:val="0"/>
          <w:numId w:val="3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Алтынсарин Ы. Таңдамалы шығармалары, Алматы, 1994, 285 б.</w:t>
      </w:r>
    </w:p>
    <w:p w:rsidR="00891ADB" w:rsidRPr="00964DC8" w:rsidRDefault="00891ADB" w:rsidP="008C7673">
      <w:pPr>
        <w:numPr>
          <w:ilvl w:val="0"/>
          <w:numId w:val="3"/>
        </w:numPr>
        <w:shd w:val="clear" w:color="auto" w:fill="FFFFFF"/>
        <w:spacing w:before="30"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Сабыров Т.С. Оқушы жастардың танымдық әрекетін арттырудағы оқытудың әдістері мен формаларының дидактикалық жүйесін тиімді қолдануға мұғалімді даярлаудың теориялық негіздері: п.ғ.д…. дисс. 13.00.01. – Алматы, 1996. — 278 с.</w:t>
      </w:r>
    </w:p>
    <w:sectPr w:rsidR="00891ADB" w:rsidRPr="0096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A25"/>
    <w:multiLevelType w:val="multilevel"/>
    <w:tmpl w:val="FBD4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635AF"/>
    <w:multiLevelType w:val="multilevel"/>
    <w:tmpl w:val="5836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C6216"/>
    <w:multiLevelType w:val="multilevel"/>
    <w:tmpl w:val="859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97B11"/>
    <w:multiLevelType w:val="multilevel"/>
    <w:tmpl w:val="24564E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D7037B"/>
    <w:multiLevelType w:val="multilevel"/>
    <w:tmpl w:val="68BC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E7C68"/>
    <w:multiLevelType w:val="multilevel"/>
    <w:tmpl w:val="DF5C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F2"/>
    <w:rsid w:val="00037FD7"/>
    <w:rsid w:val="001D06DB"/>
    <w:rsid w:val="00264468"/>
    <w:rsid w:val="0038465F"/>
    <w:rsid w:val="003E7E0D"/>
    <w:rsid w:val="00403140"/>
    <w:rsid w:val="004E2E42"/>
    <w:rsid w:val="006107C4"/>
    <w:rsid w:val="00627773"/>
    <w:rsid w:val="00637022"/>
    <w:rsid w:val="006A74CB"/>
    <w:rsid w:val="006E57A2"/>
    <w:rsid w:val="00742B86"/>
    <w:rsid w:val="007641FA"/>
    <w:rsid w:val="007A6BCA"/>
    <w:rsid w:val="00803526"/>
    <w:rsid w:val="00891ADB"/>
    <w:rsid w:val="008C16E2"/>
    <w:rsid w:val="008C7673"/>
    <w:rsid w:val="00964DC8"/>
    <w:rsid w:val="009C2F0A"/>
    <w:rsid w:val="00A358F8"/>
    <w:rsid w:val="00A57398"/>
    <w:rsid w:val="00B06FB2"/>
    <w:rsid w:val="00BE09EA"/>
    <w:rsid w:val="00D42C1F"/>
    <w:rsid w:val="00DD2A6E"/>
    <w:rsid w:val="00E54223"/>
    <w:rsid w:val="00E548F2"/>
    <w:rsid w:val="00E80B31"/>
    <w:rsid w:val="00EE7A39"/>
    <w:rsid w:val="00F549DF"/>
    <w:rsid w:val="00FD013D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4A28-70CD-41B6-AE12-31EB7B1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0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2020</cp:lastModifiedBy>
  <cp:revision>23</cp:revision>
  <dcterms:created xsi:type="dcterms:W3CDTF">2017-11-07T10:33:00Z</dcterms:created>
  <dcterms:modified xsi:type="dcterms:W3CDTF">2020-10-06T17:17:00Z</dcterms:modified>
</cp:coreProperties>
</file>