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D2E4">
      <w:pPr>
        <w:pStyle w:val="6"/>
        <w:bidi w:val="0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Развитие функциональной грамотности на уроке физики</w:t>
      </w:r>
      <w:bookmarkStart w:id="0" w:name="_GoBack"/>
      <w:bookmarkEnd w:id="0"/>
    </w:p>
    <w:p w14:paraId="37FA1821">
      <w:pPr>
        <w:pStyle w:val="6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Современное образование ориентировано не только на передачу знаний, но и на формирование у учащихся умений применять их в реальной жизни. Важным элементом этого процесса является развитие функциональной грамотности, которая включает способность анализировать информацию, критически мыслить и решать практические задачи. Уроки физики предоставляют широкие возможности для формирования этих компетенций.</w:t>
      </w:r>
    </w:p>
    <w:p w14:paraId="249E9B9D">
      <w:pPr>
        <w:pStyle w:val="6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Что такое функциональная грамотность?</w:t>
      </w:r>
    </w:p>
    <w:p w14:paraId="2E9E8C3C">
      <w:pPr>
        <w:pStyle w:val="6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Функциональная грамотность — это способность человека использовать знания и навыки для решения жизненных и профессиональных задач. В контексте физики она включает:</w:t>
      </w:r>
    </w:p>
    <w:p w14:paraId="19F4F2B1">
      <w:pPr>
        <w:pStyle w:val="6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 xml:space="preserve">- </w:t>
      </w:r>
      <w:r>
        <w:rPr>
          <w:rFonts w:hint="default"/>
          <w:sz w:val="22"/>
          <w:szCs w:val="22"/>
        </w:rPr>
        <w:t>умение анализировать явления окружающего мира;</w:t>
      </w:r>
    </w:p>
    <w:p w14:paraId="26EC1B32">
      <w:pPr>
        <w:pStyle w:val="6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 xml:space="preserve">- </w:t>
      </w:r>
      <w:r>
        <w:rPr>
          <w:rFonts w:hint="default"/>
          <w:sz w:val="22"/>
          <w:szCs w:val="22"/>
        </w:rPr>
        <w:t>применение физических законов в быту и технике;</w:t>
      </w:r>
    </w:p>
    <w:p w14:paraId="1B7EBE50">
      <w:pPr>
        <w:pStyle w:val="6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 xml:space="preserve">- </w:t>
      </w:r>
      <w:r>
        <w:rPr>
          <w:rFonts w:hint="default"/>
          <w:sz w:val="22"/>
          <w:szCs w:val="22"/>
        </w:rPr>
        <w:t>критическое мышление при интерпретации данных;</w:t>
      </w:r>
    </w:p>
    <w:p w14:paraId="0CE862B5">
      <w:pPr>
        <w:pStyle w:val="6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 xml:space="preserve">- </w:t>
      </w:r>
      <w:r>
        <w:rPr>
          <w:rFonts w:hint="default"/>
          <w:sz w:val="22"/>
          <w:szCs w:val="22"/>
        </w:rPr>
        <w:t>решение нестандартных задач;</w:t>
      </w:r>
    </w:p>
    <w:p w14:paraId="788E017F">
      <w:pPr>
        <w:pStyle w:val="6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 xml:space="preserve">- </w:t>
      </w:r>
      <w:r>
        <w:rPr>
          <w:rFonts w:hint="default"/>
          <w:sz w:val="22"/>
          <w:szCs w:val="22"/>
        </w:rPr>
        <w:t>навыки работы с текстами, графиками, таблицами и схемами.</w:t>
      </w:r>
    </w:p>
    <w:p w14:paraId="4A4FD78E">
      <w:pPr>
        <w:pStyle w:val="6"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Методы развития функциональной грамотности на уроках физики</w:t>
      </w:r>
    </w:p>
    <w:p w14:paraId="5F111A0B">
      <w:pPr>
        <w:pStyle w:val="6"/>
        <w:numPr>
          <w:ilvl w:val="0"/>
          <w:numId w:val="1"/>
        </w:num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Решение задач, приближенных к реальной жизни</w:t>
      </w:r>
      <w:r>
        <w:rPr>
          <w:rFonts w:hint="default"/>
          <w:sz w:val="22"/>
          <w:szCs w:val="22"/>
        </w:rPr>
        <w:br w:type="textWrapping"/>
      </w:r>
      <w:r>
        <w:rPr>
          <w:rFonts w:hint="default"/>
          <w:sz w:val="22"/>
          <w:szCs w:val="22"/>
        </w:rPr>
        <w:t>Примеры задач: «Почему самолёт оставляет след в небе?», «Как можно определить скорость ветра, не имея специальных приборов?»</w:t>
      </w:r>
    </w:p>
    <w:p w14:paraId="24188A53">
      <w:pPr>
        <w:pStyle w:val="6"/>
        <w:numPr>
          <w:ilvl w:val="0"/>
          <w:numId w:val="1"/>
        </w:numPr>
        <w:bidi w:val="0"/>
        <w:ind w:left="0" w:leftChars="0" w:firstLine="0" w:firstLineChars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Экспериментальная деятельность</w:t>
      </w:r>
      <w:r>
        <w:rPr>
          <w:rFonts w:hint="default"/>
          <w:sz w:val="22"/>
          <w:szCs w:val="22"/>
        </w:rPr>
        <w:br w:type="textWrapping"/>
      </w:r>
      <w:r>
        <w:rPr>
          <w:rFonts w:hint="default"/>
          <w:sz w:val="22"/>
          <w:szCs w:val="22"/>
        </w:rPr>
        <w:t>Практические опыты развивают исследовательские навыки. Например, изучение атмосферного давления с помощью простых опытов (перевёрнутый стакан с водой, барометр).</w:t>
      </w:r>
    </w:p>
    <w:p w14:paraId="4AB6B6E0">
      <w:pPr>
        <w:pStyle w:val="6"/>
        <w:numPr>
          <w:ilvl w:val="0"/>
          <w:numId w:val="1"/>
        </w:numPr>
        <w:bidi w:val="0"/>
        <w:ind w:left="0" w:leftChars="0" w:firstLine="0" w:firstLineChars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Анализ графиков и диаграмм</w:t>
      </w:r>
      <w:r>
        <w:rPr>
          <w:rFonts w:hint="default"/>
          <w:sz w:val="22"/>
          <w:szCs w:val="22"/>
        </w:rPr>
        <w:br w:type="textWrapping"/>
      </w:r>
      <w:r>
        <w:rPr>
          <w:rFonts w:hint="default"/>
          <w:sz w:val="22"/>
          <w:szCs w:val="22"/>
        </w:rPr>
        <w:t>Работа с данными, их обработка и интерпретация помогают учащимся понимать закономерности и делать выводы.</w:t>
      </w:r>
    </w:p>
    <w:p w14:paraId="602CECF6">
      <w:pPr>
        <w:pStyle w:val="6"/>
        <w:numPr>
          <w:ilvl w:val="0"/>
          <w:numId w:val="1"/>
        </w:numPr>
        <w:bidi w:val="0"/>
        <w:ind w:left="0" w:leftChars="0" w:firstLine="0" w:firstLineChars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Проектная деятельность</w:t>
      </w:r>
      <w:r>
        <w:rPr>
          <w:rFonts w:hint="default"/>
          <w:sz w:val="22"/>
          <w:szCs w:val="22"/>
        </w:rPr>
        <w:br w:type="textWrapping"/>
      </w:r>
      <w:r>
        <w:rPr>
          <w:rFonts w:hint="default"/>
          <w:sz w:val="22"/>
          <w:szCs w:val="22"/>
        </w:rPr>
        <w:t>Исследовательские проекты, например, «Энергосбережение в школе» или «Физика на кухне», способствуют интеграции знаний и развитию самостоятельности.</w:t>
      </w:r>
    </w:p>
    <w:p w14:paraId="590C5E3F">
      <w:pPr>
        <w:pStyle w:val="6"/>
        <w:numPr>
          <w:ilvl w:val="0"/>
          <w:numId w:val="1"/>
        </w:numPr>
        <w:bidi w:val="0"/>
        <w:spacing w:line="240" w:lineRule="auto"/>
        <w:ind w:left="0" w:leftChars="0" w:firstLine="0" w:firstLineChars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Работа с научно-популярными текстами</w:t>
      </w:r>
      <w:r>
        <w:rPr>
          <w:rFonts w:hint="default"/>
          <w:sz w:val="22"/>
          <w:szCs w:val="22"/>
        </w:rPr>
        <w:br w:type="textWrapping"/>
      </w:r>
      <w:r>
        <w:rPr>
          <w:rFonts w:hint="default"/>
          <w:sz w:val="22"/>
          <w:szCs w:val="22"/>
        </w:rPr>
        <w:t>Анализ статей о научных открытиях, прогнозирование последствий технологических решений помогает развивать критическое мышление.</w:t>
      </w:r>
    </w:p>
    <w:p w14:paraId="5EF0F940">
      <w:pPr>
        <w:pStyle w:val="6"/>
        <w:numPr>
          <w:numId w:val="0"/>
        </w:numPr>
        <w:bidi w:val="0"/>
        <w:spacing w:line="240" w:lineRule="auto"/>
        <w:ind w:leftChars="0" w:right="0" w:rightChars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Вывод</w:t>
      </w:r>
      <w:r>
        <w:rPr>
          <w:rFonts w:hint="default"/>
          <w:sz w:val="22"/>
          <w:szCs w:val="22"/>
          <w:lang w:val="ru-RU"/>
        </w:rPr>
        <w:t xml:space="preserve">: </w:t>
      </w:r>
      <w:r>
        <w:rPr>
          <w:rFonts w:hint="default"/>
          <w:sz w:val="22"/>
          <w:szCs w:val="22"/>
        </w:rPr>
        <w:t>Развитие функциональной грамотности на уроках физики позволяет учащимся осознать значимость науки в повседневной жизни, формирует навыки самостоятельного мышления и учит решать практические задачи.</w:t>
      </w:r>
    </w:p>
    <w:p w14:paraId="7A1EB6DC">
      <w:pPr>
        <w:pStyle w:val="6"/>
        <w:bidi w:val="0"/>
        <w:spacing w:line="240" w:lineRule="auto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Использование активных методов обучения делает изучение физики более осмысленным и интересным для школьников.</w:t>
      </w:r>
    </w:p>
    <w:p w14:paraId="20E6482C">
      <w:pPr>
        <w:pStyle w:val="6"/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5F557"/>
    <w:multiLevelType w:val="singleLevel"/>
    <w:tmpl w:val="CED5F5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2025-03-18T19:00:25Z</dcterms:created>
  <dc:creator>Admin</dc:creator>
  <cp:lastModifiedBy>Admin</cp:lastModifiedBy>
  <dcterms:modified xsi:type="dcterms:W3CDTF">2025-03-18T19:04:45Z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87FE03E605E04C96A06E5DB03C9F6FEC_12</vt:lpwstr>
  </property>
</Properties>
</file>