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FC8" w:rsidRDefault="00944517">
      <w:pPr>
        <w:rPr>
          <w:rFonts w:ascii="Roboto" w:eastAsia="Times New Roman" w:hAnsi="Roboto"/>
          <w:color w:val="202122"/>
          <w:sz w:val="18"/>
          <w:szCs w:val="18"/>
          <w:bdr w:val="none" w:sz="0" w:space="0" w:color="auto" w:frame="1"/>
          <w:shd w:val="clear" w:color="auto" w:fill="FFFFFF"/>
          <w:vertAlign w:val="superscript"/>
        </w:rPr>
      </w:pPr>
      <w:r>
        <w:rPr>
          <w:rFonts w:ascii="Roboto" w:eastAsia="Times New Roman" w:hAnsi="Roboto"/>
          <w:color w:val="202122"/>
          <w:shd w:val="clear" w:color="auto" w:fill="FFFFFF"/>
          <w:lang w:val="kk-KZ"/>
        </w:rPr>
        <w:t>Т</w:t>
      </w:r>
      <w:r>
        <w:rPr>
          <w:rFonts w:ascii="Roboto" w:eastAsia="Times New Roman" w:hAnsi="Roboto"/>
          <w:color w:val="202122"/>
          <w:shd w:val="clear" w:color="auto" w:fill="FFFFFF"/>
        </w:rPr>
        <w:t>үзеткіш (</w:t>
      </w:r>
      <w:hyperlink r:id="rId4" w:tooltip="Орыс тілі" w:history="1">
        <w:r>
          <w:rPr>
            <w:rStyle w:val="a3"/>
            <w:rFonts w:ascii="Roboto" w:eastAsia="Times New Roman" w:hAnsi="Roboto"/>
            <w:color w:val="6B4BA1"/>
            <w:bdr w:val="none" w:sz="0" w:space="0" w:color="auto" w:frame="1"/>
            <w:shd w:val="clear" w:color="auto" w:fill="FFFFFF"/>
          </w:rPr>
          <w:t>орыс.</w:t>
        </w:r>
      </w:hyperlink>
      <w:r>
        <w:rPr>
          <w:rFonts w:ascii="Roboto" w:eastAsia="Times New Roman" w:hAnsi="Roboto"/>
          <w:color w:val="202122"/>
          <w:shd w:val="clear" w:color="auto" w:fill="FFFFFF"/>
        </w:rPr>
        <w:t> </w:t>
      </w:r>
      <w:r>
        <w:rPr>
          <w:rFonts w:ascii="inherit" w:eastAsia="Times New Roman" w:hAnsi="inherit"/>
          <w:i/>
          <w:iCs/>
          <w:color w:val="202122"/>
          <w:bdr w:val="none" w:sz="0" w:space="0" w:color="auto" w:frame="1"/>
          <w:shd w:val="clear" w:color="auto" w:fill="FFFFFF"/>
          <w:lang w:val="ru-RU"/>
        </w:rPr>
        <w:t>Выпрямитель</w:t>
      </w:r>
      <w:r>
        <w:rPr>
          <w:rFonts w:ascii="Roboto" w:eastAsia="Times New Roman" w:hAnsi="Roboto"/>
          <w:color w:val="202122"/>
          <w:shd w:val="clear" w:color="auto" w:fill="FFFFFF"/>
        </w:rPr>
        <w:t>) айнымалы электр тогын тұрақты тоққа түрлендіретін құрал. Әдетте, токты түзету — ток тек қана бір бағытта өтетін вентильмен іске асырылады. Қолданылатын </w:t>
      </w:r>
      <w:hyperlink r:id="rId5" w:tooltip="Вентиль" w:history="1">
        <w:r>
          <w:rPr>
            <w:rStyle w:val="a3"/>
            <w:rFonts w:ascii="Roboto" w:eastAsia="Times New Roman" w:hAnsi="Roboto"/>
            <w:color w:val="6B4BA1"/>
            <w:bdr w:val="none" w:sz="0" w:space="0" w:color="auto" w:frame="1"/>
            <w:shd w:val="clear" w:color="auto" w:fill="FFFFFF"/>
          </w:rPr>
          <w:t>вентиль</w:t>
        </w:r>
      </w:hyperlink>
      <w:r>
        <w:rPr>
          <w:rFonts w:ascii="Roboto" w:eastAsia="Times New Roman" w:hAnsi="Roboto"/>
          <w:color w:val="202122"/>
          <w:shd w:val="clear" w:color="auto" w:fill="FFFFFF"/>
        </w:rPr>
        <w:t> типіне байланысты </w:t>
      </w:r>
      <w:hyperlink r:id="rId6" w:tooltip="Вакуум" w:history="1">
        <w:r>
          <w:rPr>
            <w:rStyle w:val="a3"/>
            <w:rFonts w:ascii="Roboto" w:eastAsia="Times New Roman" w:hAnsi="Roboto"/>
            <w:color w:val="6B4BA1"/>
            <w:bdr w:val="none" w:sz="0" w:space="0" w:color="auto" w:frame="1"/>
            <w:shd w:val="clear" w:color="auto" w:fill="FFFFFF"/>
          </w:rPr>
          <w:t>вакуумдық</w:t>
        </w:r>
      </w:hyperlink>
      <w:r>
        <w:rPr>
          <w:rFonts w:ascii="Roboto" w:eastAsia="Times New Roman" w:hAnsi="Roboto"/>
          <w:color w:val="202122"/>
          <w:shd w:val="clear" w:color="auto" w:fill="FFFFFF"/>
        </w:rPr>
        <w:t>, газразрядты, шалаөткізгіш және электртүйіспелі </w:t>
      </w:r>
      <w:r>
        <w:rPr>
          <w:rFonts w:ascii="Roboto" w:eastAsia="Times New Roman" w:hAnsi="Roboto"/>
          <w:b/>
          <w:bCs/>
          <w:color w:val="202122"/>
          <w:bdr w:val="none" w:sz="0" w:space="0" w:color="auto" w:frame="1"/>
          <w:shd w:val="clear" w:color="auto" w:fill="FFFFFF"/>
        </w:rPr>
        <w:t>түзеткіш</w:t>
      </w:r>
      <w:r>
        <w:rPr>
          <w:rFonts w:ascii="Roboto" w:eastAsia="Times New Roman" w:hAnsi="Roboto"/>
          <w:color w:val="202122"/>
          <w:shd w:val="clear" w:color="auto" w:fill="FFFFFF"/>
        </w:rPr>
        <w:t> деп ажыратылады. Түзету сызбасына байланысты бір және екі жарты </w:t>
      </w:r>
      <w:r>
        <w:rPr>
          <w:rFonts w:ascii="Roboto" w:eastAsia="Times New Roman" w:hAnsi="Roboto"/>
          <w:b/>
          <w:bCs/>
          <w:color w:val="202122"/>
          <w:bdr w:val="none" w:sz="0" w:space="0" w:color="auto" w:frame="1"/>
          <w:shd w:val="clear" w:color="auto" w:fill="FFFFFF"/>
        </w:rPr>
        <w:t>периодты, көпірлік және нөлдік</w:t>
      </w:r>
      <w:r>
        <w:rPr>
          <w:rFonts w:ascii="Roboto" w:eastAsia="Times New Roman" w:hAnsi="Roboto"/>
          <w:color w:val="202122"/>
          <w:shd w:val="clear" w:color="auto" w:fill="FFFFFF"/>
        </w:rPr>
        <w:t> шықпасы бар, бір </w:t>
      </w:r>
      <w:hyperlink r:id="rId7" w:tooltip="Фаза" w:history="1">
        <w:r>
          <w:rPr>
            <w:rStyle w:val="a3"/>
            <w:rFonts w:ascii="Roboto" w:eastAsia="Times New Roman" w:hAnsi="Roboto"/>
            <w:color w:val="6B4BA1"/>
            <w:bdr w:val="none" w:sz="0" w:space="0" w:color="auto" w:frame="1"/>
            <w:shd w:val="clear" w:color="auto" w:fill="FFFFFF"/>
          </w:rPr>
          <w:t>фазалы</w:t>
        </w:r>
      </w:hyperlink>
      <w:r>
        <w:rPr>
          <w:rFonts w:ascii="Roboto" w:eastAsia="Times New Roman" w:hAnsi="Roboto"/>
          <w:color w:val="202122"/>
          <w:shd w:val="clear" w:color="auto" w:fill="FFFFFF"/>
        </w:rPr>
        <w:t> және көп фазалы түзеткіш деп жіктеледі. Электрондық техникада екі жарты периодты бір фазалы көпірлік түзеткіш сызбалары қолданылады.</w:t>
      </w:r>
    </w:p>
    <w:p w:rsidR="00BA1FC8" w:rsidRDefault="00135CAF">
      <w:pPr>
        <w:rPr>
          <w:rFonts w:ascii="Roboto" w:eastAsia="Times New Roman" w:hAnsi="Roboto"/>
          <w:color w:val="202122"/>
          <w:sz w:val="18"/>
          <w:szCs w:val="18"/>
          <w:bdr w:val="none" w:sz="0" w:space="0" w:color="auto" w:frame="1"/>
          <w:shd w:val="clear" w:color="auto" w:fill="FFFFFF"/>
          <w:vertAlign w:val="superscript"/>
        </w:rPr>
      </w:pPr>
      <w:r>
        <w:t xml:space="preserve"> </w:t>
      </w:r>
      <w:r w:rsidR="00BA1FC8">
        <w:rPr>
          <w:rFonts w:ascii="Roboto" w:eastAsia="Times New Roman" w:hAnsi="Roboto"/>
          <w:b/>
          <w:bCs/>
          <w:color w:val="202122"/>
          <w:bdr w:val="none" w:sz="0" w:space="0" w:color="auto" w:frame="1"/>
          <w:shd w:val="clear" w:color="auto" w:fill="FFFFFF"/>
        </w:rPr>
        <w:t>Айнымалы ток түзеткіші</w:t>
      </w:r>
      <w:r w:rsidR="00BA1FC8">
        <w:rPr>
          <w:rFonts w:ascii="Roboto" w:eastAsia="Times New Roman" w:hAnsi="Roboto"/>
          <w:color w:val="202122"/>
          <w:shd w:val="clear" w:color="auto" w:fill="FFFFFF"/>
        </w:rPr>
        <w:t> (Выпрямитель переменного тока) — </w:t>
      </w:r>
      <w:hyperlink r:id="rId8" w:tooltip="Айнымалы ток" w:history="1">
        <w:r w:rsidR="00BA1FC8">
          <w:rPr>
            <w:rStyle w:val="a3"/>
            <w:rFonts w:ascii="Roboto" w:eastAsia="Times New Roman" w:hAnsi="Roboto"/>
            <w:color w:val="6B4BA1"/>
            <w:bdr w:val="none" w:sz="0" w:space="0" w:color="auto" w:frame="1"/>
            <w:shd w:val="clear" w:color="auto" w:fill="FFFFFF"/>
          </w:rPr>
          <w:t>айнымалы электр тогын</w:t>
        </w:r>
      </w:hyperlink>
      <w:r w:rsidR="00BA1FC8">
        <w:rPr>
          <w:rFonts w:ascii="Roboto" w:eastAsia="Times New Roman" w:hAnsi="Roboto"/>
          <w:color w:val="202122"/>
          <w:shd w:val="clear" w:color="auto" w:fill="FFFFFF"/>
        </w:rPr>
        <w:t> </w:t>
      </w:r>
      <w:hyperlink r:id="rId9" w:tooltip="Тұрақты ток" w:history="1">
        <w:r w:rsidR="00BA1FC8">
          <w:rPr>
            <w:rStyle w:val="a3"/>
            <w:rFonts w:ascii="Roboto" w:eastAsia="Times New Roman" w:hAnsi="Roboto"/>
            <w:color w:val="6B4BA1"/>
            <w:bdr w:val="none" w:sz="0" w:space="0" w:color="auto" w:frame="1"/>
            <w:shd w:val="clear" w:color="auto" w:fill="FFFFFF"/>
          </w:rPr>
          <w:t>тұрақты токқа</w:t>
        </w:r>
      </w:hyperlink>
      <w:r w:rsidR="00BA1FC8">
        <w:rPr>
          <w:rFonts w:ascii="Roboto" w:eastAsia="Times New Roman" w:hAnsi="Roboto"/>
          <w:color w:val="202122"/>
          <w:shd w:val="clear" w:color="auto" w:fill="FFFFFF"/>
        </w:rPr>
        <w:t> түрлендіретін құрылғы. </w:t>
      </w:r>
      <w:hyperlink r:id="rId10" w:tooltip="Электрондық техника (мұндай бет жоқ)" w:history="1">
        <w:r w:rsidR="00BA1FC8">
          <w:rPr>
            <w:rStyle w:val="a3"/>
            <w:rFonts w:ascii="Roboto" w:eastAsia="Times New Roman" w:hAnsi="Roboto"/>
            <w:color w:val="DD3333"/>
            <w:bdr w:val="none" w:sz="0" w:space="0" w:color="auto" w:frame="1"/>
            <w:shd w:val="clear" w:color="auto" w:fill="FFFFFF"/>
          </w:rPr>
          <w:t>Электрондық техникада</w:t>
        </w:r>
      </w:hyperlink>
      <w:r w:rsidR="00BA1FC8">
        <w:rPr>
          <w:rFonts w:ascii="Roboto" w:eastAsia="Times New Roman" w:hAnsi="Roboto"/>
          <w:color w:val="202122"/>
          <w:shd w:val="clear" w:color="auto" w:fill="FFFFFF"/>
        </w:rPr>
        <w:t>, көбіне </w:t>
      </w:r>
      <w:hyperlink r:id="rId11" w:tooltip="Шалаөткізгіш диод" w:history="1">
        <w:r w:rsidR="00BA1FC8">
          <w:rPr>
            <w:rStyle w:val="a3"/>
            <w:rFonts w:ascii="Roboto" w:eastAsia="Times New Roman" w:hAnsi="Roboto"/>
            <w:color w:val="6B4BA1"/>
            <w:bdr w:val="none" w:sz="0" w:space="0" w:color="auto" w:frame="1"/>
            <w:shd w:val="clear" w:color="auto" w:fill="FFFFFF"/>
          </w:rPr>
          <w:t>шалаөткізгіш диодтардан</w:t>
        </w:r>
      </w:hyperlink>
      <w:r w:rsidR="00BA1FC8">
        <w:rPr>
          <w:rFonts w:ascii="Roboto" w:eastAsia="Times New Roman" w:hAnsi="Roboto"/>
          <w:color w:val="202122"/>
          <w:shd w:val="clear" w:color="auto" w:fill="FFFFFF"/>
        </w:rPr>
        <w:t> тұратын айнымалы ток түзеткіші бар қуаты аз қоректену көздері пайдаланылады. Әдетте, токты түзету токты тек біржақты өткізетін вентиль арқылы іске асырылады. Қолданылатын вентильдің түрлеріне қарай: вакуумдық, газразрядты, шалаөткізгіштік және электртүйіспелік айнымалы ток түзеткіші деп бөлінеді. Жүктемедегі кернеуді реттеу және тұрақтандыру мүмкіндігіне байланысты айнымалы ток түзеткіші реттелмейтін және реттелетін болуы мүмкін. Айнымалы ток түзеткіші өнеркәсіптік айнымалы кернеу көзіне төмендеткіш трансформаторлар арқылы қосылып, түзету схемасына байланысты бір және екі 5 АКТ жарты периодты, көпірлі және нөлдік шығысы бар, бір фазалы және көп фазалы болып бөлінеді. Айнымалы ток түзеткіші автоматиканың, телемеханиканың электрондық құрылғыларында, өлшеу техникасында, компьютерлерде және радиоэлектроникада және т.б. салаларда жиі қолданылады.</w:t>
      </w:r>
    </w:p>
    <w:p w:rsidR="00B57F08" w:rsidRDefault="00BA1FC8">
      <w:pPr>
        <w:pStyle w:val="a4"/>
        <w:shd w:val="clear" w:color="auto" w:fill="FFFFFF"/>
        <w:divId w:val="483086765"/>
        <w:rPr>
          <w:color w:val="000000"/>
        </w:rPr>
      </w:pPr>
      <w:r>
        <w:t xml:space="preserve"> </w:t>
      </w:r>
      <w:r w:rsidR="00B57F08">
        <w:rPr>
          <w:b/>
          <w:bCs/>
          <w:color w:val="000000"/>
        </w:rPr>
        <w:t>Түзеткіштің құрылымдық сұлбасы, классификациясы</w:t>
      </w:r>
    </w:p>
    <w:p w:rsidR="00B57F08" w:rsidRDefault="00B57F08">
      <w:pPr>
        <w:pStyle w:val="a4"/>
        <w:shd w:val="clear" w:color="auto" w:fill="FFFFFF"/>
        <w:divId w:val="483086765"/>
        <w:rPr>
          <w:color w:val="000000"/>
        </w:rPr>
      </w:pPr>
      <w:r>
        <w:rPr>
          <w:color w:val="000000"/>
        </w:rPr>
        <w:t>Түзеткіш деп – айнымалы электр тоғын тұрақты тоққа түрлендіру. Әдетте, тоқты түзету – тоқ тек қана бір бағытта өтетін вентильмен іске асырылады. Қолданылатын </w:t>
      </w:r>
      <w:hyperlink r:id="rId12" w:history="1">
        <w:r>
          <w:rPr>
            <w:rStyle w:val="a3"/>
          </w:rPr>
          <w:t>вентиль типіне қарай вакуумдық</w:t>
        </w:r>
      </w:hyperlink>
      <w:r>
        <w:rPr>
          <w:color w:val="000000"/>
        </w:rPr>
        <w:t>, газразрядты, шалаөткізгіш және электр түйіспелі т.б түрлері бар. Түзету сызбасына байланысты бір және екі жарты периодты, көпірлік және нөлдік шықпасы бар, бір фазалы және көп фазалы түзеткіш деп жіктеледі. Электрондық техникада екі жарты периодты бір фазалы көпірлік түзеткіш сызбалары қолданылады.</w:t>
      </w:r>
    </w:p>
    <w:p w:rsidR="00B57F08" w:rsidRDefault="00B57F08">
      <w:pPr>
        <w:divId w:val="483086765"/>
        <w:rPr>
          <w:rFonts w:eastAsia="Times New Roman"/>
        </w:rPr>
      </w:pPr>
      <w:r>
        <w:rPr>
          <w:rFonts w:eastAsia="Times New Roman"/>
          <w:color w:val="000000"/>
        </w:rPr>
        <w:br/>
      </w:r>
      <w:r>
        <w:rPr>
          <w:rFonts w:eastAsia="Times New Roman"/>
          <w:color w:val="000000"/>
        </w:rPr>
        <w:br/>
      </w:r>
      <w:r>
        <w:rPr>
          <w:noProof/>
          <w:lang w:val="ru-RU"/>
        </w:rPr>
        <w:drawing>
          <wp:inline distT="0" distB="0" distL="0" distR="0">
            <wp:extent cx="3594735" cy="511175"/>
            <wp:effectExtent l="0" t="0" r="571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94735" cy="511175"/>
                    </a:xfrm>
                    <a:prstGeom prst="rect">
                      <a:avLst/>
                    </a:prstGeom>
                    <a:noFill/>
                    <a:ln>
                      <a:noFill/>
                    </a:ln>
                  </pic:spPr>
                </pic:pic>
              </a:graphicData>
            </a:graphic>
          </wp:inline>
        </w:drawing>
      </w:r>
    </w:p>
    <w:p w:rsidR="00B57F08" w:rsidRDefault="00B57F08">
      <w:pPr>
        <w:pStyle w:val="a4"/>
        <w:shd w:val="clear" w:color="auto" w:fill="FFFFFF"/>
        <w:divId w:val="483086765"/>
        <w:rPr>
          <w:color w:val="000000"/>
        </w:rPr>
      </w:pPr>
      <w:r>
        <w:rPr>
          <w:color w:val="000000"/>
        </w:rPr>
        <w:t>1-сурет. Түзеткіштің құрылымдық схемасы.</w:t>
      </w:r>
    </w:p>
    <w:p w:rsidR="00B57F08" w:rsidRDefault="00B57F08">
      <w:pPr>
        <w:pStyle w:val="a4"/>
        <w:shd w:val="clear" w:color="auto" w:fill="FFFFFF"/>
        <w:divId w:val="483086765"/>
        <w:rPr>
          <w:color w:val="000000"/>
        </w:rPr>
      </w:pPr>
      <w:r>
        <w:rPr>
          <w:color w:val="000000"/>
        </w:rPr>
        <w:t>Төмендеткіш күштік трансформатор 1-түзеткіштің кіріс (тораптық) және (түзетілген) кернеулерін бірімен – бірін үйлестіруге, 2-түзеткіштің кірісінде керекті шамадағы (тораптық кернеуден кіші) кернеуді алу арқылы. Түзету құрылғы диод және тиристордың негізінде орындалады, ал кейбір жағдайларда күштік транзисторлардың негізінде орындалады. Түзетілген тоқтың толықсуын азайту үшін 3- тегістегіш сүзгілер қолданылады. Тегістегіш сүзгі мен жүктеменің 5 арасына электрондық стабилизатор 4 </w:t>
      </w:r>
      <w:hyperlink r:id="rId14" w:history="1">
        <w:r>
          <w:rPr>
            <w:rStyle w:val="a3"/>
          </w:rPr>
          <w:t>қосылады</w:t>
        </w:r>
      </w:hyperlink>
      <w:r>
        <w:rPr>
          <w:color w:val="000000"/>
        </w:rPr>
        <w:t>, ол торап кернеуі мен жүктеме тоғының өзгеруіне тәуелсіз түрде шығыс кернеуді тұрақты етіп ұстап тұрады.</w:t>
      </w:r>
    </w:p>
    <w:p w:rsidR="00B57F08" w:rsidRDefault="00B57F08">
      <w:pPr>
        <w:pStyle w:val="a4"/>
        <w:shd w:val="clear" w:color="auto" w:fill="FFFFFF"/>
        <w:divId w:val="483086765"/>
        <w:rPr>
          <w:color w:val="000000"/>
        </w:rPr>
      </w:pPr>
      <w:r>
        <w:rPr>
          <w:color w:val="000000"/>
        </w:rPr>
        <w:lastRenderedPageBreak/>
        <w:t>Түзеткіш жалпы жағдайда бір үлкен агрегат болып келеді (1-сурет) Түзеткіштің қосымша функциясы ретінде шығудағы кернеудің басқарылады, ол түзету құрылғысының кірісіндегі кернеуінің өзгеруінен немесе жартылай өткізгіш аспаптарының ашық жағдайдағы бұрышының өзгеруінен болады.</w:t>
      </w:r>
    </w:p>
    <w:p w:rsidR="00B57F08" w:rsidRDefault="00B57F08">
      <w:pPr>
        <w:pStyle w:val="a4"/>
        <w:shd w:val="clear" w:color="auto" w:fill="FFFFFF"/>
        <w:divId w:val="483086765"/>
        <w:rPr>
          <w:color w:val="000000"/>
        </w:rPr>
      </w:pPr>
      <w:r>
        <w:rPr>
          <w:color w:val="000000"/>
        </w:rPr>
        <w:t>Түзеткіштердің үш түрі бар:</w:t>
      </w:r>
    </w:p>
    <w:p w:rsidR="00B57F08" w:rsidRDefault="00B57F08">
      <w:pPr>
        <w:pStyle w:val="a4"/>
        <w:shd w:val="clear" w:color="auto" w:fill="FFFFFF"/>
        <w:divId w:val="483086765"/>
        <w:rPr>
          <w:color w:val="000000"/>
        </w:rPr>
      </w:pPr>
      <w:r>
        <w:rPr>
          <w:color w:val="000000"/>
        </w:rPr>
        <w:t>♦ Бір жартылай периодты бір фазалы түзеткіш</w:t>
      </w:r>
    </w:p>
    <w:p w:rsidR="00B57F08" w:rsidRDefault="00B57F08">
      <w:pPr>
        <w:pStyle w:val="a4"/>
        <w:shd w:val="clear" w:color="auto" w:fill="FFFFFF"/>
        <w:divId w:val="483086765"/>
        <w:rPr>
          <w:color w:val="000000"/>
        </w:rPr>
      </w:pPr>
      <w:r>
        <w:rPr>
          <w:color w:val="000000"/>
        </w:rPr>
        <w:t>♦ Екі жартылай периодты көпірлік түзеткіш</w:t>
      </w:r>
    </w:p>
    <w:p w:rsidR="00B57F08" w:rsidRDefault="00B57F08">
      <w:pPr>
        <w:pStyle w:val="a4"/>
        <w:shd w:val="clear" w:color="auto" w:fill="FFFFFF"/>
        <w:divId w:val="483086765"/>
        <w:rPr>
          <w:color w:val="000000"/>
        </w:rPr>
      </w:pPr>
      <w:r>
        <w:rPr>
          <w:color w:val="000000"/>
        </w:rPr>
        <w:t>♦ Өткелдік ( мостовой) түзеткіш</w:t>
      </w:r>
    </w:p>
    <w:p w:rsidR="00B57F08" w:rsidRDefault="00B57F08">
      <w:pPr>
        <w:pStyle w:val="a4"/>
        <w:shd w:val="clear" w:color="auto" w:fill="FFFFFF"/>
        <w:divId w:val="483086765"/>
        <w:rPr>
          <w:color w:val="000000"/>
        </w:rPr>
      </w:pPr>
      <w:r>
        <w:rPr>
          <w:color w:val="000000"/>
        </w:rPr>
        <w:t>Оларды алу үшін көп жағдайда бір фазалы кішкене қуатты түзеткіштердің схемалары қолданылады. Түзеткіштердің классификациясы. Қоректену торабының фаза санына байланысты. Бір фазалы және көп фазалы тоқ түзеткіштері арқылы ажыратады. Мұндай түзеткіштер басқарылатын деп аталады. Түзетілген токтың толықсуын тегістегіш тегістеп, оның орта шамадан ауытқуын тұрақтандырғыш тұрақтандырады</w:t>
      </w:r>
    </w:p>
    <w:p w:rsidR="00EF237B" w:rsidRDefault="00EF237B">
      <w:pPr>
        <w:pStyle w:val="a4"/>
        <w:shd w:val="clear" w:color="auto" w:fill="FFFFFF"/>
        <w:divId w:val="1584996379"/>
        <w:rPr>
          <w:color w:val="000000"/>
        </w:rPr>
      </w:pPr>
      <w:r>
        <w:rPr>
          <w:b/>
          <w:bCs/>
          <w:color w:val="000000"/>
        </w:rPr>
        <w:t>.Түзеткіштерді қуаты қондырғыларда қолданылуы.</w:t>
      </w:r>
    </w:p>
    <w:p w:rsidR="00EF237B" w:rsidRDefault="00EF237B">
      <w:pPr>
        <w:pStyle w:val="a4"/>
        <w:shd w:val="clear" w:color="auto" w:fill="FFFFFF"/>
        <w:divId w:val="1584996379"/>
        <w:rPr>
          <w:color w:val="000000"/>
        </w:rPr>
      </w:pPr>
      <w:r>
        <w:rPr>
          <w:color w:val="000000"/>
        </w:rPr>
        <w:t>Күнделікті пайдаланылып жүрген радиоқұрылғылардың көпшілігі тұрақты токпен жұмыс істейді. Сырт көзге айнымалы токпен жұмыс істейтіндей көрінгенмен, олардың көпшілігі электр жүйесіндегі айнымалы кернеуді (220В, 50Гц) құрылғы ішінде тұрақты тоққа айналдырып алып отырады. Электрондық аспаптарды қоректендіру үшін жоғары сапалы тұрақты кернеу қажет.</w:t>
      </w:r>
    </w:p>
    <w:p w:rsidR="00EF237B" w:rsidRDefault="00EF237B">
      <w:pPr>
        <w:pStyle w:val="a4"/>
        <w:shd w:val="clear" w:color="auto" w:fill="FFFFFF"/>
        <w:divId w:val="1584996379"/>
        <w:rPr>
          <w:color w:val="000000"/>
        </w:rPr>
      </w:pPr>
      <w:r>
        <w:rPr>
          <w:color w:val="000000"/>
        </w:rPr>
        <w:t>Түзеткіштің жұмыс істеу принципі бір бағытта тоқ жүретін жүктеменің қорек көзіне қосылуын қамтамасыз етеді. Түзеткіш тоқ деп түзеткіштің жүктемесінде оң қысқышынан теріс қысқышына қарай жүретін тоқты айтады</w:t>
      </w:r>
      <w:r>
        <w:rPr>
          <w:color w:val="000000"/>
        </w:rPr>
        <w:br/>
      </w:r>
      <w:r>
        <w:rPr>
          <w:color w:val="000000"/>
        </w:rPr>
        <w:br/>
      </w:r>
      <w:r>
        <w:rPr>
          <w:rFonts w:asciiTheme="minorHAnsi" w:hAnsiTheme="minorHAnsi" w:cstheme="minorBidi"/>
          <w:noProof/>
          <w:sz w:val="22"/>
          <w:szCs w:val="22"/>
          <w:lang w:val="ru-RU"/>
        </w:rPr>
        <w:drawing>
          <wp:inline distT="0" distB="0" distL="0" distR="0">
            <wp:extent cx="1658620" cy="81597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58620" cy="815975"/>
                    </a:xfrm>
                    <a:prstGeom prst="rect">
                      <a:avLst/>
                    </a:prstGeom>
                    <a:noFill/>
                    <a:ln>
                      <a:noFill/>
                    </a:ln>
                  </pic:spPr>
                </pic:pic>
              </a:graphicData>
            </a:graphic>
          </wp:inline>
        </w:drawing>
      </w:r>
    </w:p>
    <w:p w:rsidR="00EF237B" w:rsidRDefault="00EF237B">
      <w:pPr>
        <w:pStyle w:val="a4"/>
        <w:shd w:val="clear" w:color="auto" w:fill="FFFFFF"/>
        <w:divId w:val="1584996379"/>
        <w:rPr>
          <w:color w:val="000000"/>
        </w:rPr>
      </w:pPr>
      <w:r>
        <w:rPr>
          <w:color w:val="000000"/>
        </w:rPr>
        <w:t>2 сурет – жарты периодты түзеткіш сызбасы</w:t>
      </w:r>
    </w:p>
    <w:p w:rsidR="00944517" w:rsidRDefault="00EF237B">
      <w:r>
        <w:rPr>
          <w:rFonts w:eastAsia="Times New Roman"/>
          <w:color w:val="000000"/>
        </w:rPr>
        <w:br/>
      </w:r>
      <w:r>
        <w:rPr>
          <w:rFonts w:eastAsia="Times New Roman"/>
          <w:color w:val="000000"/>
        </w:rPr>
        <w:br/>
      </w:r>
      <w:r>
        <w:rPr>
          <w:rFonts w:eastAsia="Times New Roman"/>
          <w:color w:val="000000"/>
          <w:shd w:val="clear" w:color="auto" w:fill="FFFFFF"/>
        </w:rPr>
        <w:t>2 суретте ауыспалы кернеудің </w:t>
      </w:r>
      <w:hyperlink r:id="rId16" w:history="1">
        <w:r>
          <w:rPr>
            <w:rStyle w:val="a3"/>
            <w:rFonts w:eastAsia="Times New Roman"/>
            <w:shd w:val="clear" w:color="auto" w:fill="FFFFFF"/>
          </w:rPr>
          <w:t>трансформатордан диодқа өтеді</w:t>
        </w:r>
      </w:hyperlink>
      <w:r>
        <w:rPr>
          <w:rFonts w:eastAsia="Times New Roman"/>
          <w:color w:val="000000"/>
          <w:shd w:val="clear" w:color="auto" w:fill="FFFFFF"/>
        </w:rPr>
        <w:t>, диод ауыспалы токты бірполярлы токқа түзететін құрылғы. Диод негізінен токты бір бағытта ғана өткізетін болса, бұл сызбада ол оң жарты толқынды өткізеді. Екі жарты периодты сызбаның кемшілігі болып трансформатордың орамдарын екі есе көбейту қажеттігі болып табылады, сондықтан өндірісте көпірлік (мостовая) түзеткіш сызбасын қолдану кеңінен таралған.</w:t>
      </w:r>
    </w:p>
    <w:sectPr w:rsidR="00944517" w:rsidSect="003F112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inherit">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defaultTabStop w:val="708"/>
  <w:characterSpacingControl w:val="doNotCompress"/>
  <w:compat>
    <w:useFELayout/>
  </w:compat>
  <w:rsids>
    <w:rsidRoot w:val="00944517"/>
    <w:rsid w:val="00135CAF"/>
    <w:rsid w:val="003F1129"/>
    <w:rsid w:val="00944517"/>
    <w:rsid w:val="00B57F08"/>
    <w:rsid w:val="00BA1FC8"/>
    <w:rsid w:val="00D10E4F"/>
    <w:rsid w:val="00EF23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1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4517"/>
    <w:rPr>
      <w:color w:val="0000FF"/>
      <w:u w:val="single"/>
    </w:rPr>
  </w:style>
  <w:style w:type="paragraph" w:styleId="a4">
    <w:name w:val="Normal (Web)"/>
    <w:basedOn w:val="a"/>
    <w:uiPriority w:val="99"/>
    <w:semiHidden/>
    <w:unhideWhenUsed/>
    <w:rsid w:val="00B57F08"/>
    <w:pPr>
      <w:spacing w:before="100" w:beforeAutospacing="1" w:after="100" w:afterAutospacing="1"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D10E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0E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3086765">
      <w:bodyDiv w:val="1"/>
      <w:marLeft w:val="0"/>
      <w:marRight w:val="0"/>
      <w:marTop w:val="0"/>
      <w:marBottom w:val="0"/>
      <w:divBdr>
        <w:top w:val="none" w:sz="0" w:space="0" w:color="auto"/>
        <w:left w:val="none" w:sz="0" w:space="0" w:color="auto"/>
        <w:bottom w:val="none" w:sz="0" w:space="0" w:color="auto"/>
        <w:right w:val="none" w:sz="0" w:space="0" w:color="auto"/>
      </w:divBdr>
    </w:div>
    <w:div w:id="158499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m.wikipedia.org/wiki/%D0%90%D0%B9%D0%BD%D1%8B%D0%BC%D0%B0%D0%BB%D1%8B_%D1%82%D0%BE%D0%BA"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kk.m.wikipedia.org/wiki/%D0%A4%D0%B0%D0%B7%D0%B0" TargetMode="External"/><Relationship Id="rId12" Type="http://schemas.openxmlformats.org/officeDocument/2006/relationships/hyperlink" Target="http://engime.org/aza-gazeti-basilimdi-tipine-araj-alaj-ataladi.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engime.org/saba-otedi-sabati-tairibi-er-jas-erekshelik-toptarinda-ebekti.html" TargetMode="External"/><Relationship Id="rId1" Type="http://schemas.openxmlformats.org/officeDocument/2006/relationships/styles" Target="styles.xml"/><Relationship Id="rId6" Type="http://schemas.openxmlformats.org/officeDocument/2006/relationships/hyperlink" Target="https://kk.m.wikipedia.org/wiki/%D0%92%D0%B0%D0%BA%D1%83%D1%83%D0%BC" TargetMode="External"/><Relationship Id="rId11" Type="http://schemas.openxmlformats.org/officeDocument/2006/relationships/hyperlink" Target="https://kk.m.wikipedia.org/wiki/%D0%A8%D0%B0%D0%BB%D0%B0%D3%A9%D1%82%D0%BA%D1%96%D0%B7%D0%B3%D1%96%D1%88_%D0%B4%D0%B8%D0%BE%D0%B4" TargetMode="External"/><Relationship Id="rId5" Type="http://schemas.openxmlformats.org/officeDocument/2006/relationships/hyperlink" Target="https://kk.m.wikipedia.org/wiki/%D0%92%D0%B5%D0%BD%D1%82%D0%B8%D0%BB%D1%8C" TargetMode="External"/><Relationship Id="rId15" Type="http://schemas.openxmlformats.org/officeDocument/2006/relationships/image" Target="media/image2.png"/><Relationship Id="rId10" Type="http://schemas.openxmlformats.org/officeDocument/2006/relationships/hyperlink" Target="https://kk.m.wikipedia.org/w/index.php?title=%D0%AD%D0%BB%D0%B5%D0%BA%D1%82%D1%80%D0%BE%D0%BD%D0%B4%D1%8B%D2%9B_%D1%82%D0%B5%D1%85%D0%BD%D0%B8%D0%BA%D0%B0&amp;action=edit&amp;redlink=1" TargetMode="External"/><Relationship Id="rId4" Type="http://schemas.openxmlformats.org/officeDocument/2006/relationships/hyperlink" Target="https://kk.m.wikipedia.org/wiki/%D0%9E%D1%80%D1%8B%D1%81_%D1%82%D1%96%D0%BB%D1%96" TargetMode="External"/><Relationship Id="rId9" Type="http://schemas.openxmlformats.org/officeDocument/2006/relationships/hyperlink" Target="https://kk.m.wikipedia.org/wiki/%D0%A2%D2%B1%D1%80%D0%B0%D2%9B%D1%82%D1%8B_%D1%82%D0%BE%D0%BA" TargetMode="External"/><Relationship Id="rId14" Type="http://schemas.openxmlformats.org/officeDocument/2006/relationships/hyperlink" Target="http://engime.org/mehanikali-energiyani-elektr-energiyasina-ajnaldirati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5031</Characters>
  <Application>Microsoft Office Word</Application>
  <DocSecurity>0</DocSecurity>
  <Lines>41</Lines>
  <Paragraphs>11</Paragraphs>
  <ScaleCrop>false</ScaleCrop>
  <Company>Microsoft</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adizhusip94@mail.ru</dc:creator>
  <cp:lastModifiedBy>Алиакбар</cp:lastModifiedBy>
  <cp:revision>2</cp:revision>
  <dcterms:created xsi:type="dcterms:W3CDTF">2021-01-31T10:43:00Z</dcterms:created>
  <dcterms:modified xsi:type="dcterms:W3CDTF">2021-01-31T10:43:00Z</dcterms:modified>
</cp:coreProperties>
</file>