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542925"/>
            <wp:effectExtent l="19050" t="0" r="0" b="0"/>
            <wp:wrapSquare wrapText="bothSides"/>
            <wp:docPr id="2" name="Рисунок 2" descr="https://fsd.kopilkaurokov.ru/up/html/2020/11/30/k_5fc4ca96c34cd/5649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11/30/k_5fc4ca96c34cd/564943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704850"/>
            <wp:effectExtent l="19050" t="0" r="0" b="0"/>
            <wp:wrapSquare wrapText="bothSides"/>
            <wp:docPr id="3" name="Рисунок 3" descr="https://fsd.kopilkaurokov.ru/up/html/2020/11/30/k_5fc4ca96c34cd/56494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11/30/k_5fc4ca96c34cd/564943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Подготовила: воспитатель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Науменко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Наталия Владимировна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676525"/>
            <wp:effectExtent l="19050" t="0" r="0" b="0"/>
            <wp:wrapSquare wrapText="bothSides"/>
            <wp:docPr id="4" name="Рисунок 4" descr="https://fsd.kopilkaurokov.ru/up/html/2020/11/30/k_5fc4ca96c34cd/56494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11/30/k_5fc4ca96c34cd/564943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Ст. Егорлыкская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2020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Программное содержание: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Создать условия для знакомства детей с процессом укладывания куклы спать. Содействовать формированию умения называть постельные принадлежности, действия с куклами. Воспитывать заботливое отношение к куклам, способствовать становлению и развитию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социокультурного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опыта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Материал и оборудование: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Дидактическая кукла, кровать с постельными принадлежностями для куклы.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Форма организации:</w:t>
      </w:r>
      <w:r>
        <w:rPr>
          <w:rFonts w:ascii="Helvetica" w:hAnsi="Helvetica" w:cs="Helvetica"/>
          <w:color w:val="333333"/>
          <w:sz w:val="21"/>
          <w:szCs w:val="21"/>
        </w:rPr>
        <w:t> подгрупповая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Содержание игровой образовательной ситуации: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Воспитатель обращает внимание детей, что после прогулки кукла устала и хочет отдохнуть, поспать.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люди спят,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звери спят,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Птицы спят на веточках,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Лисы спят на горочках.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Зайки спят на травушке,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Утки на муравушке,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Детки все по люлечкам.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Спят - поспят,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Всему миру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 велят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Где же будет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 кукла Маша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: В кроватке.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Что надо положить в кроватку Маше?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Матрас, простынку, подушку, одеяло.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Какая у Маши простынка?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Белая, чистая.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Какая подушка?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Мягкая, чистая.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Что должна сделать Маша, прежде чем она ляжет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color w:val="333333"/>
          <w:sz w:val="21"/>
          <w:szCs w:val="21"/>
        </w:rPr>
        <w:t>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детей.)</w:t>
      </w:r>
      <w:r>
        <w:rPr>
          <w:rFonts w:ascii="Helvetica" w:hAnsi="Helvetica" w:cs="Helvetica"/>
          <w:color w:val="333333"/>
          <w:sz w:val="21"/>
          <w:szCs w:val="21"/>
        </w:rPr>
        <w:t>  Давайте поможем Маше раздеться. Маша ложится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Давайте нежным голосом споем ей колыбельную.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Баю-баю-баю,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Куколку качаю.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Куколка устала,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Целый день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играла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Спи Машенька! А мы с детками потихоньку пойдем, чтоб не разбудить тебя. Тише детки, не шумите, нашу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Машу не будите</w:t>
      </w:r>
      <w:r>
        <w:rPr>
          <w:rFonts w:ascii="Helvetica" w:hAnsi="Helvetica" w:cs="Helvetica"/>
          <w:color w:val="333333"/>
          <w:sz w:val="21"/>
          <w:szCs w:val="21"/>
        </w:rPr>
        <w:t>! Мы пойдем сейчас играть, а наша Маша будет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пальчики тоже устали и тоже хотят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три, четыре, пять,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Хотят пальчики все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пальчик хочет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пальчик лег в кровать,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пальчик чуть вздремнул,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пальчик уж уснул,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пальчик крепко спит.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Сладко он во сне сопит.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постепенно сгибают пальчики.)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 занятия </w:t>
      </w:r>
      <w:r>
        <w:rPr>
          <w:rFonts w:ascii="Helvetica" w:hAnsi="Helvetica" w:cs="Helvetica"/>
          <w:color w:val="333333"/>
          <w:sz w:val="21"/>
          <w:szCs w:val="21"/>
        </w:rPr>
        <w:t>: Ребята, Маша уснула? Мы правильно постелили постель? Постелили матрац? Простынку? Подушку? Одеяло? Маше удобно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спать</w:t>
      </w:r>
      <w:r>
        <w:rPr>
          <w:rFonts w:ascii="Helvetica" w:hAnsi="Helvetica" w:cs="Helvetica"/>
          <w:color w:val="333333"/>
          <w:sz w:val="21"/>
          <w:szCs w:val="21"/>
        </w:rPr>
        <w:t>? Мягко? Тепло?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детей)</w:t>
      </w:r>
      <w:r>
        <w:rPr>
          <w:rFonts w:ascii="Helvetica" w:hAnsi="Helvetica" w:cs="Helvetica"/>
          <w:color w:val="333333"/>
          <w:sz w:val="21"/>
          <w:szCs w:val="21"/>
        </w:rPr>
        <w:t> Пусть Маша спит, а мы тихонечко поиграем, не будем ее будить.</w:t>
      </w: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E0AB4" w:rsidRDefault="00DE0AB4" w:rsidP="00DE0AB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Используемая литература: С.Г. Белая, В.Н Лукьяненко «Развивающие игры и занятия малышей с дидактической куклой» Методическое пособие для реализации образовательной программы «Теремок» для детей от 2 месяцев до 3 лет</w:t>
      </w:r>
    </w:p>
    <w:p w:rsidR="003B1B85" w:rsidRDefault="003B1B85"/>
    <w:sectPr w:rsidR="003B1B85" w:rsidSect="003B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AB4"/>
    <w:rsid w:val="003B1B85"/>
    <w:rsid w:val="00D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2022-08-31T07:42:00Z</dcterms:created>
  <dcterms:modified xsi:type="dcterms:W3CDTF">2022-08-31T07:43:00Z</dcterms:modified>
</cp:coreProperties>
</file>