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AC876" w14:textId="6C152998" w:rsidR="008B0B78" w:rsidRPr="00B44890" w:rsidRDefault="00490A47" w:rsidP="00490A47">
      <w:pPr>
        <w:spacing w:after="0" w:line="240" w:lineRule="auto"/>
        <w:jc w:val="right"/>
        <w:rPr>
          <w:rFonts w:ascii="Times New Roman" w:hAnsi="Times New Roman"/>
          <w:sz w:val="24"/>
          <w:szCs w:val="24"/>
        </w:rPr>
      </w:pPr>
      <w:r w:rsidRPr="00B44890">
        <w:rPr>
          <w:rFonts w:ascii="Times New Roman" w:hAnsi="Times New Roman"/>
          <w:b/>
          <w:sz w:val="24"/>
          <w:szCs w:val="24"/>
        </w:rPr>
        <w:t>АРАЛБАЕВА МЕРЕКЕ КЫДЫРГАЛИЕВНА</w:t>
      </w:r>
    </w:p>
    <w:p w14:paraId="51A08F01" w14:textId="1DC30660" w:rsidR="008B0B78" w:rsidRPr="00B44890" w:rsidRDefault="00490A47" w:rsidP="00490A47">
      <w:pPr>
        <w:spacing w:after="0" w:line="240" w:lineRule="auto"/>
        <w:ind w:firstLine="708"/>
        <w:jc w:val="right"/>
        <w:rPr>
          <w:rFonts w:ascii="Times New Roman" w:hAnsi="Times New Roman"/>
          <w:b/>
          <w:bCs/>
          <w:sz w:val="24"/>
          <w:szCs w:val="24"/>
        </w:rPr>
      </w:pPr>
      <w:r w:rsidRPr="00B44890">
        <w:rPr>
          <w:rFonts w:ascii="Times New Roman" w:hAnsi="Times New Roman"/>
          <w:b/>
          <w:bCs/>
          <w:sz w:val="24"/>
          <w:szCs w:val="24"/>
        </w:rPr>
        <w:t>YESSENOV UNIVERSITY</w:t>
      </w:r>
    </w:p>
    <w:p w14:paraId="5DD8537C" w14:textId="21BCA1AA" w:rsidR="00B44890" w:rsidRPr="00B44890" w:rsidRDefault="00B44890" w:rsidP="00490A47">
      <w:pPr>
        <w:spacing w:after="0" w:line="240" w:lineRule="auto"/>
        <w:ind w:firstLine="708"/>
        <w:jc w:val="right"/>
        <w:rPr>
          <w:rFonts w:ascii="Times New Roman" w:hAnsi="Times New Roman"/>
          <w:b/>
          <w:bCs/>
          <w:sz w:val="24"/>
          <w:szCs w:val="24"/>
        </w:rPr>
      </w:pPr>
      <w:r w:rsidRPr="00B44890">
        <w:rPr>
          <w:rFonts w:ascii="Times New Roman" w:hAnsi="Times New Roman"/>
          <w:b/>
          <w:bCs/>
          <w:sz w:val="24"/>
          <w:szCs w:val="24"/>
          <w:lang w:val="kk-KZ"/>
        </w:rPr>
        <w:t>ТЕҢІЗ АКАДЕМИЯ</w:t>
      </w:r>
    </w:p>
    <w:p w14:paraId="6A72C6E9" w14:textId="77777777" w:rsidR="00B44890" w:rsidRPr="00B44890" w:rsidRDefault="00B44890" w:rsidP="00490A47">
      <w:pPr>
        <w:spacing w:after="0" w:line="240" w:lineRule="auto"/>
        <w:ind w:firstLine="708"/>
        <w:jc w:val="right"/>
        <w:rPr>
          <w:rFonts w:ascii="Times New Roman" w:hAnsi="Times New Roman"/>
          <w:b/>
          <w:bCs/>
          <w:sz w:val="24"/>
          <w:szCs w:val="24"/>
        </w:rPr>
      </w:pPr>
    </w:p>
    <w:p w14:paraId="71AF3106" w14:textId="77777777" w:rsidR="00490A47" w:rsidRPr="00B44890" w:rsidRDefault="00490A47" w:rsidP="007509DE">
      <w:pPr>
        <w:spacing w:after="0" w:line="240" w:lineRule="auto"/>
        <w:ind w:firstLine="708"/>
        <w:jc w:val="center"/>
        <w:rPr>
          <w:rFonts w:ascii="Times New Roman" w:hAnsi="Times New Roman"/>
          <w:b/>
          <w:iCs/>
          <w:sz w:val="24"/>
          <w:szCs w:val="24"/>
          <w:lang w:val="kk-KZ"/>
        </w:rPr>
      </w:pPr>
    </w:p>
    <w:p w14:paraId="106EE42E" w14:textId="7B789677" w:rsidR="007509DE" w:rsidRPr="00B44890" w:rsidRDefault="00490A47" w:rsidP="007509DE">
      <w:pPr>
        <w:spacing w:after="0" w:line="240" w:lineRule="auto"/>
        <w:ind w:firstLine="708"/>
        <w:jc w:val="center"/>
        <w:rPr>
          <w:rFonts w:ascii="Times New Roman" w:hAnsi="Times New Roman"/>
          <w:b/>
          <w:iCs/>
          <w:sz w:val="24"/>
          <w:szCs w:val="24"/>
          <w:lang w:val="kk-KZ"/>
        </w:rPr>
      </w:pPr>
      <w:r w:rsidRPr="00B44890">
        <w:rPr>
          <w:rFonts w:ascii="Times New Roman" w:hAnsi="Times New Roman"/>
          <w:b/>
          <w:iCs/>
          <w:sz w:val="24"/>
          <w:szCs w:val="24"/>
          <w:lang w:val="kk-KZ"/>
        </w:rPr>
        <w:t>Қазақстандағы теңіз кадрларын даярлау</w:t>
      </w:r>
    </w:p>
    <w:p w14:paraId="5C315887" w14:textId="77777777" w:rsidR="00490A47" w:rsidRPr="00B44890" w:rsidRDefault="00490A47" w:rsidP="007509DE">
      <w:pPr>
        <w:spacing w:after="0" w:line="240" w:lineRule="auto"/>
        <w:ind w:firstLine="708"/>
        <w:jc w:val="center"/>
        <w:rPr>
          <w:rFonts w:ascii="Times New Roman" w:hAnsi="Times New Roman"/>
          <w:b/>
          <w:iCs/>
          <w:sz w:val="24"/>
          <w:szCs w:val="24"/>
          <w:lang w:val="kk-KZ"/>
        </w:rPr>
      </w:pPr>
    </w:p>
    <w:p w14:paraId="0EAA4DE0" w14:textId="77777777" w:rsidR="00490A47" w:rsidRPr="00B44890" w:rsidRDefault="00490A47" w:rsidP="004A2668">
      <w:pPr>
        <w:spacing w:after="0" w:line="240" w:lineRule="auto"/>
        <w:ind w:firstLine="708"/>
        <w:jc w:val="both"/>
        <w:rPr>
          <w:rFonts w:ascii="Times New Roman" w:hAnsi="Times New Roman"/>
          <w:sz w:val="24"/>
          <w:szCs w:val="24"/>
          <w:lang w:val="kk-KZ"/>
        </w:rPr>
      </w:pPr>
      <w:r w:rsidRPr="00B44890">
        <w:rPr>
          <w:rFonts w:ascii="Times New Roman" w:hAnsi="Times New Roman"/>
          <w:sz w:val="24"/>
          <w:szCs w:val="24"/>
          <w:lang w:val="kk-KZ"/>
        </w:rPr>
        <w:t>Қазақстанның экономикалық дамуы, оның ішінде қазіргі кезеңдегі су көлігі саласының қызметі еңбек адами капиталының деңгейі мен сапасын арттыру, еңбек нарығын дамыту стратегиясына жүйелік көзқарасты әзірлеу, ұлттық білім беру және оқыту жүйесі, су көлігі саласында жұмыс істейтін қызметкерлердің біліктілік деңгейін арттыру.</w:t>
      </w:r>
    </w:p>
    <w:p w14:paraId="69E7F27C" w14:textId="4C8FBFDD" w:rsidR="00B44890" w:rsidRPr="00B44890" w:rsidRDefault="00490A47" w:rsidP="007509DE">
      <w:pPr>
        <w:spacing w:after="0" w:line="240" w:lineRule="auto"/>
        <w:ind w:firstLine="709"/>
        <w:jc w:val="both"/>
        <w:rPr>
          <w:rFonts w:ascii="Times New Roman" w:hAnsi="Times New Roman"/>
          <w:sz w:val="24"/>
          <w:szCs w:val="24"/>
          <w:lang w:val="kk-KZ"/>
        </w:rPr>
      </w:pPr>
      <w:r w:rsidRPr="00B44890">
        <w:rPr>
          <w:rFonts w:ascii="Times New Roman" w:hAnsi="Times New Roman"/>
          <w:sz w:val="24"/>
          <w:szCs w:val="24"/>
          <w:lang w:val="kk-KZ"/>
        </w:rPr>
        <w:t>Әрбір теңіз университетінің өзіндік артықшылықтары, өз ережелері бар, бірақ білім беру жүйесіне деген көзқарастың өзі мызғымас – мамандарды даярлаудың халықаралық стандарттарын белгілейтін STCW-78 (Теңізшілерді даярлау, сертификаттау және вахта жүргізу туралы халықаралық конвенция) талаптарына сәйкес, теңі</w:t>
      </w:r>
      <w:bookmarkStart w:id="0" w:name="_GoBack"/>
      <w:bookmarkEnd w:id="0"/>
      <w:r w:rsidRPr="00B44890">
        <w:rPr>
          <w:rFonts w:ascii="Times New Roman" w:hAnsi="Times New Roman"/>
          <w:sz w:val="24"/>
          <w:szCs w:val="24"/>
          <w:lang w:val="kk-KZ"/>
        </w:rPr>
        <w:t>зшілерді және вахталық қызметті сертификаттау және кемелердегі теңізшілердің тиісті дайындықтары, жеткілікті тәжірибесі, дағдылары мен біліктілігі, жұмысқа, жасына, денсаулы</w:t>
      </w:r>
      <w:r w:rsidR="00B44890" w:rsidRPr="00B44890">
        <w:rPr>
          <w:rFonts w:ascii="Times New Roman" w:hAnsi="Times New Roman"/>
          <w:sz w:val="24"/>
          <w:szCs w:val="24"/>
          <w:lang w:val="kk-KZ"/>
        </w:rPr>
        <w:t>қ</w:t>
      </w:r>
      <w:r w:rsidRPr="00B44890">
        <w:rPr>
          <w:rFonts w:ascii="Times New Roman" w:hAnsi="Times New Roman"/>
          <w:sz w:val="24"/>
          <w:szCs w:val="24"/>
          <w:lang w:val="kk-KZ"/>
        </w:rPr>
        <w:t xml:space="preserve"> </w:t>
      </w:r>
      <w:r w:rsidR="00B44890" w:rsidRPr="00B44890">
        <w:rPr>
          <w:rFonts w:ascii="Times New Roman" w:hAnsi="Times New Roman"/>
          <w:sz w:val="24"/>
          <w:szCs w:val="24"/>
          <w:lang w:val="kk-KZ"/>
        </w:rPr>
        <w:t>жағдайына қойылатын талаптарға сай және өз міндеттерін орындауға жарамды бол</w:t>
      </w:r>
      <w:r w:rsidR="00B44890" w:rsidRPr="00B44890">
        <w:rPr>
          <w:rFonts w:ascii="Times New Roman" w:hAnsi="Times New Roman"/>
          <w:sz w:val="24"/>
          <w:szCs w:val="24"/>
          <w:lang w:val="kk-KZ"/>
        </w:rPr>
        <w:t>а</w:t>
      </w:r>
      <w:r w:rsidR="00B44890" w:rsidRPr="00B44890">
        <w:rPr>
          <w:rFonts w:ascii="Times New Roman" w:hAnsi="Times New Roman"/>
          <w:sz w:val="24"/>
          <w:szCs w:val="24"/>
          <w:lang w:val="kk-KZ"/>
        </w:rPr>
        <w:t>ды.</w:t>
      </w:r>
    </w:p>
    <w:p w14:paraId="5913D2FF" w14:textId="77777777" w:rsidR="00B44890" w:rsidRPr="00B44890" w:rsidRDefault="00B44890" w:rsidP="00531179">
      <w:pPr>
        <w:spacing w:after="0" w:line="240" w:lineRule="auto"/>
        <w:ind w:firstLine="709"/>
        <w:jc w:val="both"/>
        <w:rPr>
          <w:rFonts w:ascii="Times New Roman" w:hAnsi="Times New Roman"/>
          <w:sz w:val="24"/>
          <w:szCs w:val="24"/>
          <w:lang w:val="kk-KZ"/>
        </w:rPr>
      </w:pPr>
      <w:r w:rsidRPr="00B44890">
        <w:rPr>
          <w:rFonts w:ascii="Times New Roman" w:hAnsi="Times New Roman"/>
          <w:sz w:val="24"/>
          <w:szCs w:val="24"/>
          <w:lang w:val="kk-KZ"/>
        </w:rPr>
        <w:t>Біреу Қазақстанға теңіз кадрлары қажет емес деп дау айтуы мүмкін. Мен екі фактіге қарсымын: біріншісі - бізде Каспий теңізінің 1700 шақырымдық теңіз шекарасы бар, екіншісі - әлемде әрбір төртінші теңізшінің филлипиндік теңізші дипломдары бар. Неліктен Қазақстан су көлігі мамандарын даярлау бойынша Орталық Азияда көшбасшы болмасқа?</w:t>
      </w:r>
    </w:p>
    <w:p w14:paraId="15D0E26C" w14:textId="580A9C20" w:rsidR="00B44890" w:rsidRPr="00B44890" w:rsidRDefault="00B44890" w:rsidP="00531179">
      <w:pPr>
        <w:spacing w:after="0" w:line="240" w:lineRule="auto"/>
        <w:ind w:firstLine="709"/>
        <w:jc w:val="both"/>
        <w:rPr>
          <w:rFonts w:ascii="Times New Roman" w:hAnsi="Times New Roman"/>
          <w:sz w:val="24"/>
          <w:szCs w:val="24"/>
          <w:lang w:val="kk-KZ"/>
        </w:rPr>
      </w:pPr>
      <w:r w:rsidRPr="00B44890">
        <w:rPr>
          <w:rFonts w:ascii="Times New Roman" w:hAnsi="Times New Roman"/>
          <w:sz w:val="24"/>
          <w:szCs w:val="24"/>
          <w:lang w:val="kk-KZ"/>
        </w:rPr>
        <w:t xml:space="preserve">Бұл үшін барлық жағдайлар бар. Мысалы: ш. Есенов атындағы Каспий технология және инжиниринг университетінің </w:t>
      </w:r>
      <w:r w:rsidRPr="00B44890">
        <w:rPr>
          <w:rFonts w:ascii="Times New Roman" w:hAnsi="Times New Roman"/>
          <w:sz w:val="24"/>
          <w:szCs w:val="24"/>
          <w:lang w:val="kk-KZ"/>
        </w:rPr>
        <w:t>Т</w:t>
      </w:r>
      <w:r w:rsidRPr="00B44890">
        <w:rPr>
          <w:rFonts w:ascii="Times New Roman" w:hAnsi="Times New Roman"/>
          <w:sz w:val="24"/>
          <w:szCs w:val="24"/>
          <w:lang w:val="kk-KZ"/>
        </w:rPr>
        <w:t>еңіз академиясында практикалық сабақтар мен Имитациялық жаттығуларға арналған заманауи практикалық тренажерлер (Kongsberg Digital, Норвегия) бар. Студенттер тек Қазақстанда ғана емес, Әзірбайжан мен Ресей Федерациясында да қосымша білім ала алады. Студенттер серіктес жоғары оқу орындарында академиялық ұтқырлық бойынша оқуға, бір оқу кезеңінде білімі туралы екі диплом (Әзірбайжан мемлекеттік теңіз академиясынан екінші диплом) алуға мүмкіндік алады. Халықаралық куәліктерге сертификаттау Каспий теңіз және өзен көлігі институтының оқу орталығында (Астрахань қ.), университет тәжірибелерінің базаларында жүзу практикасынан өтеді.</w:t>
      </w:r>
    </w:p>
    <w:p w14:paraId="089C6C0B" w14:textId="77777777" w:rsidR="00B44890" w:rsidRPr="00B44890" w:rsidRDefault="00B44890" w:rsidP="00AA4D7A">
      <w:pPr>
        <w:pStyle w:val="a5"/>
        <w:tabs>
          <w:tab w:val="left" w:pos="993"/>
        </w:tabs>
        <w:spacing w:after="0" w:line="240" w:lineRule="auto"/>
        <w:ind w:left="0" w:firstLine="709"/>
        <w:jc w:val="both"/>
        <w:rPr>
          <w:rFonts w:ascii="Times New Roman" w:hAnsi="Times New Roman"/>
          <w:sz w:val="24"/>
          <w:szCs w:val="24"/>
          <w:lang w:val="kk-KZ"/>
        </w:rPr>
      </w:pPr>
      <w:r w:rsidRPr="00B44890">
        <w:rPr>
          <w:rFonts w:ascii="Times New Roman" w:hAnsi="Times New Roman"/>
          <w:sz w:val="24"/>
          <w:szCs w:val="24"/>
          <w:lang w:val="kk-KZ"/>
        </w:rPr>
        <w:t>Білім беруді дамытудың тағы бір жолы бар: екі теңіз мекемесінің күш-жігерін біріктіру (Қазақ-Британ техникалық университеті жанындағы Қазақстан Теңіз академиясы және Ш.Есенов атындағы Каспий технология және инжиниринг университетінің Теңіз академиясы) және кадрларды бірлесіп даярлауды бастау. Бұл ретте ел бюджеті ұтады, адам ресурстары тиімді бөлінеді!</w:t>
      </w:r>
    </w:p>
    <w:p w14:paraId="52632451" w14:textId="639695CA" w:rsidR="00AA4D7A" w:rsidRPr="00B44890" w:rsidRDefault="00B44890" w:rsidP="00B44890">
      <w:pPr>
        <w:pStyle w:val="a5"/>
        <w:tabs>
          <w:tab w:val="left" w:pos="993"/>
        </w:tabs>
        <w:spacing w:after="0" w:line="240" w:lineRule="auto"/>
        <w:ind w:left="0" w:firstLine="709"/>
        <w:jc w:val="both"/>
        <w:rPr>
          <w:rFonts w:ascii="Times New Roman" w:hAnsi="Times New Roman"/>
          <w:sz w:val="24"/>
          <w:szCs w:val="24"/>
          <w:lang w:val="kk-KZ"/>
        </w:rPr>
      </w:pPr>
      <w:r w:rsidRPr="00B44890">
        <w:rPr>
          <w:rFonts w:ascii="Times New Roman" w:hAnsi="Times New Roman"/>
          <w:sz w:val="24"/>
          <w:szCs w:val="24"/>
          <w:lang w:val="kk-KZ"/>
        </w:rPr>
        <w:t>Теңіз ғылыми-практикалық хабын құру жөніндегі ауқымды жобаны іске асыру өңірдің және тұтастай алғанда елдің білім беру қызметін жетілдіруге және ғылыми-зерттеу қызметін дамытуға ықпал ететін болады. Орталық басқа да қолданыстағы және перспективалы кластерлермен кешенде Каспий өңірінің ғылыми – білім беру орталығын қалыптастыру үшін негіз болады, оның негізінде Қазақстанның стратегиялық бағдарламаларында қойылған Қазақстанның көлік – логистика саласын дамытудың барлық мақсаттары мен міндеттері іске асырылады.</w:t>
      </w:r>
    </w:p>
    <w:sectPr w:rsidR="00AA4D7A" w:rsidRPr="00B448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D19C1"/>
    <w:multiLevelType w:val="hybridMultilevel"/>
    <w:tmpl w:val="7A9E6CDA"/>
    <w:lvl w:ilvl="0" w:tplc="9F7A9D8C">
      <w:start w:val="630"/>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732"/>
    <w:rsid w:val="000B2D4D"/>
    <w:rsid w:val="00103EAA"/>
    <w:rsid w:val="00141050"/>
    <w:rsid w:val="001B134F"/>
    <w:rsid w:val="001F2FBF"/>
    <w:rsid w:val="00214209"/>
    <w:rsid w:val="0029148B"/>
    <w:rsid w:val="002E08E6"/>
    <w:rsid w:val="00312078"/>
    <w:rsid w:val="00344855"/>
    <w:rsid w:val="00355D2C"/>
    <w:rsid w:val="003F4663"/>
    <w:rsid w:val="004477A8"/>
    <w:rsid w:val="00455336"/>
    <w:rsid w:val="00490A47"/>
    <w:rsid w:val="004A2668"/>
    <w:rsid w:val="004F5004"/>
    <w:rsid w:val="00531179"/>
    <w:rsid w:val="00557B4D"/>
    <w:rsid w:val="00645784"/>
    <w:rsid w:val="00650433"/>
    <w:rsid w:val="006633A1"/>
    <w:rsid w:val="006C71EE"/>
    <w:rsid w:val="006F4DF8"/>
    <w:rsid w:val="00726BBE"/>
    <w:rsid w:val="007509DE"/>
    <w:rsid w:val="007C7FC3"/>
    <w:rsid w:val="0085486F"/>
    <w:rsid w:val="00863278"/>
    <w:rsid w:val="008B0B78"/>
    <w:rsid w:val="008B429A"/>
    <w:rsid w:val="008C2804"/>
    <w:rsid w:val="008E4838"/>
    <w:rsid w:val="00907400"/>
    <w:rsid w:val="009838A9"/>
    <w:rsid w:val="00A150EA"/>
    <w:rsid w:val="00A71732"/>
    <w:rsid w:val="00A87D21"/>
    <w:rsid w:val="00AA4D7A"/>
    <w:rsid w:val="00AE1987"/>
    <w:rsid w:val="00B44890"/>
    <w:rsid w:val="00BE35D7"/>
    <w:rsid w:val="00C05A47"/>
    <w:rsid w:val="00D62916"/>
    <w:rsid w:val="00E150C3"/>
    <w:rsid w:val="00E41120"/>
    <w:rsid w:val="00EE448B"/>
    <w:rsid w:val="00FB01C8"/>
    <w:rsid w:val="00FD3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B1A55"/>
  <w15:docId w15:val="{78DAF191-2A5F-4AFC-8938-54270687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B7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62916"/>
    <w:rPr>
      <w:rFonts w:ascii="Times New Roman" w:eastAsia="Times New Roman" w:hAnsi="Times New Roman" w:cs="Times New Roman"/>
    </w:rPr>
  </w:style>
  <w:style w:type="paragraph" w:customStyle="1" w:styleId="1">
    <w:name w:val="Основной текст1"/>
    <w:basedOn w:val="a"/>
    <w:link w:val="a3"/>
    <w:rsid w:val="00D62916"/>
    <w:pPr>
      <w:widowControl w:val="0"/>
      <w:spacing w:after="0" w:line="240" w:lineRule="auto"/>
      <w:ind w:firstLine="400"/>
    </w:pPr>
    <w:rPr>
      <w:rFonts w:ascii="Times New Roman" w:eastAsia="Times New Roman" w:hAnsi="Times New Roman" w:cs="Times New Roman"/>
      <w:lang w:eastAsia="en-US"/>
    </w:rPr>
  </w:style>
  <w:style w:type="table" w:styleId="a4">
    <w:name w:val="Table Grid"/>
    <w:basedOn w:val="a1"/>
    <w:uiPriority w:val="39"/>
    <w:rsid w:val="00E41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8B4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Болат Сарсенбаев</dc:creator>
  <cp:keywords/>
  <dc:description/>
  <cp:lastModifiedBy>Tiny</cp:lastModifiedBy>
  <cp:revision>2</cp:revision>
  <dcterms:created xsi:type="dcterms:W3CDTF">2024-06-06T06:03:00Z</dcterms:created>
  <dcterms:modified xsi:type="dcterms:W3CDTF">2024-06-06T06:03:00Z</dcterms:modified>
</cp:coreProperties>
</file>