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94AAD" w14:textId="77777777" w:rsidR="00933B0C" w:rsidRPr="00A7010F" w:rsidRDefault="00933B0C" w:rsidP="00933B0C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  <w:vertAlign w:val="superscript"/>
          <w:lang w:val="kk-KZ" w:eastAsia="en-GB"/>
        </w:rPr>
      </w:pPr>
      <w:r w:rsidRPr="00A7010F">
        <w:rPr>
          <w:rFonts w:ascii="Times New Roman" w:eastAsia="Times New Roman" w:hAnsi="Times New Roman" w:cs="Times New Roman"/>
          <w:b/>
          <w:sz w:val="40"/>
          <w:szCs w:val="40"/>
          <w:vertAlign w:val="subscript"/>
          <w:lang w:eastAsia="zh-CN"/>
        </w:rPr>
        <w:t>Краткосрочный план урока</w:t>
      </w:r>
    </w:p>
    <w:p w14:paraId="0D62967C" w14:textId="77777777" w:rsidR="00933B0C" w:rsidRPr="00A7010F" w:rsidRDefault="00933B0C" w:rsidP="00933B0C">
      <w:pPr>
        <w:widowControl w:val="0"/>
        <w:suppressAutoHyphens/>
        <w:spacing w:line="240" w:lineRule="exact"/>
        <w:ind w:left="432"/>
        <w:rPr>
          <w:rFonts w:ascii="Times New Roman" w:eastAsia="Times New Roman" w:hAnsi="Times New Roman" w:cs="Times New Roman"/>
          <w:b/>
          <w:iCs/>
          <w:sz w:val="40"/>
          <w:szCs w:val="40"/>
          <w:vertAlign w:val="superscript"/>
          <w:lang w:eastAsia="zh-CN"/>
        </w:rPr>
      </w:pPr>
    </w:p>
    <w:tbl>
      <w:tblPr>
        <w:tblpPr w:leftFromText="180" w:rightFromText="180" w:bottomFromText="200" w:vertAnchor="text" w:tblpX="-1202" w:tblpY="1"/>
        <w:tblOverlap w:val="never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742"/>
        <w:gridCol w:w="2587"/>
        <w:gridCol w:w="187"/>
        <w:gridCol w:w="1840"/>
        <w:gridCol w:w="40"/>
      </w:tblGrid>
      <w:tr w:rsidR="00933B0C" w:rsidRPr="00A7010F" w14:paraId="5483E5C4" w14:textId="77777777" w:rsidTr="00A7010F">
        <w:trPr>
          <w:gridAfter w:val="1"/>
          <w:wAfter w:w="40" w:type="dxa"/>
          <w:cantSplit/>
          <w:trHeight w:val="473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B90A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zh-CN"/>
              </w:rPr>
              <w:t xml:space="preserve">Раздел долгосрочного плана: 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«Мир фантазий»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6BA1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zh-CN"/>
              </w:rPr>
              <w:t>Школа: Полтавская СШ</w:t>
            </w:r>
          </w:p>
        </w:tc>
      </w:tr>
      <w:tr w:rsidR="00933B0C" w:rsidRPr="00A7010F" w14:paraId="32421BE7" w14:textId="77777777" w:rsidTr="00A7010F">
        <w:trPr>
          <w:gridAfter w:val="1"/>
          <w:wAfter w:w="40" w:type="dxa"/>
          <w:cantSplit/>
          <w:trHeight w:val="472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67B8" w14:textId="11B35101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zh-CN"/>
              </w:rPr>
              <w:t xml:space="preserve">Дата: 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DDAD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zh-CN"/>
              </w:rPr>
              <w:t>ФИО учителя: Пац И.В.</w:t>
            </w:r>
          </w:p>
        </w:tc>
      </w:tr>
      <w:tr w:rsidR="00933B0C" w:rsidRPr="00A7010F" w14:paraId="42FC0E9B" w14:textId="77777777" w:rsidTr="00A7010F">
        <w:trPr>
          <w:gridAfter w:val="1"/>
          <w:wAfter w:w="40" w:type="dxa"/>
          <w:cantSplit/>
          <w:trHeight w:val="412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2F88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zh-CN"/>
              </w:rPr>
              <w:t xml:space="preserve">Класс: 5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A3D" w14:textId="16325E8E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zh-CN"/>
              </w:rPr>
              <w:t xml:space="preserve">Количество присутствующих: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1B17" w14:textId="6BDA583C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zh-CN"/>
              </w:rPr>
              <w:t xml:space="preserve">отсутствующих: </w:t>
            </w:r>
          </w:p>
        </w:tc>
      </w:tr>
      <w:tr w:rsidR="00933B0C" w:rsidRPr="00A7010F" w14:paraId="327A3183" w14:textId="77777777" w:rsidTr="00A7010F">
        <w:trPr>
          <w:gridAfter w:val="1"/>
          <w:wAfter w:w="40" w:type="dxa"/>
          <w:cantSplit/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3490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zh-CN"/>
              </w:rPr>
              <w:t>Тема урока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37F" w14:textId="77777777" w:rsidR="00933B0C" w:rsidRPr="00A7010F" w:rsidRDefault="00933B0C" w:rsidP="00933B0C">
            <w:pPr>
              <w:widowControl w:val="0"/>
              <w:suppressAutoHyphens/>
              <w:snapToGrid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Мир будущего</w:t>
            </w:r>
          </w:p>
        </w:tc>
      </w:tr>
      <w:tr w:rsidR="00933B0C" w:rsidRPr="00A7010F" w14:paraId="7DB95B6C" w14:textId="77777777" w:rsidTr="00A7010F">
        <w:trPr>
          <w:gridAfter w:val="1"/>
          <w:wAfter w:w="40" w:type="dxa"/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A88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F203" w14:textId="77777777" w:rsidR="00933B0C" w:rsidRPr="00A7010F" w:rsidRDefault="00933B0C" w:rsidP="005E3DF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Использовать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 xml:space="preserve">  слова  с  прямым  и  переносным значением,  синонимы,  антонимы,  омонимы  и многозначные  слова,  заимствованные  слова, </w:t>
            </w: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эмоционально-окрашенные  слова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;  гиперболы, эпитеты, сравнения (СРН2);</w:t>
            </w:r>
          </w:p>
          <w:p w14:paraId="3FE6362E" w14:textId="77777777" w:rsidR="00933B0C" w:rsidRPr="00A7010F" w:rsidRDefault="00933B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правильно писать гласные и согласные в корне слова,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 xml:space="preserve"> </w:t>
            </w: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НЕ с именами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 xml:space="preserve"> существительными, прилагательными,  отрицательными  местоимениями, </w:t>
            </w: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числительными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,  глаголами,  а  также  окончания  в  разных  частях (5.СРН1).</w:t>
            </w:r>
          </w:p>
        </w:tc>
      </w:tr>
      <w:tr w:rsidR="00933B0C" w:rsidRPr="00A7010F" w14:paraId="4FCA3711" w14:textId="77777777" w:rsidTr="00A7010F">
        <w:trPr>
          <w:gridAfter w:val="1"/>
          <w:wAfter w:w="40" w:type="dxa"/>
          <w:cantSplit/>
          <w:trHeight w:val="6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40D6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Цели урока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1C4C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Учащиеся смогут:</w:t>
            </w:r>
          </w:p>
          <w:p w14:paraId="4DDB5F2F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принять участие в диалоге;</w:t>
            </w:r>
          </w:p>
          <w:p w14:paraId="73DF642A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выполнить задания к тексту о сказках.</w:t>
            </w:r>
          </w:p>
          <w:p w14:paraId="5C129425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 xml:space="preserve">Понимать применение </w:t>
            </w:r>
            <w:r w:rsidRPr="00A7010F">
              <w:rPr>
                <w:rFonts w:ascii="Times New Roman" w:hAnsi="Times New Roman" w:cs="Times New Roman"/>
                <w:bCs/>
                <w:sz w:val="40"/>
                <w:szCs w:val="40"/>
                <w:vertAlign w:val="subscript"/>
              </w:rPr>
              <w:t xml:space="preserve">прямого и переносного значения слов, синонимов, антонимов, омонимов и многозначных слов, 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синтаксических единиц, использованных автором в тексте для различных целей.</w:t>
            </w:r>
          </w:p>
        </w:tc>
      </w:tr>
      <w:tr w:rsidR="00933B0C" w:rsidRPr="00A7010F" w14:paraId="205D794A" w14:textId="77777777" w:rsidTr="00A7010F">
        <w:trPr>
          <w:gridAfter w:val="1"/>
          <w:wAfter w:w="40" w:type="dxa"/>
          <w:cantSplit/>
          <w:trHeight w:val="15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6909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Критерии оценивания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3A4A" w14:textId="77777777" w:rsidR="00933B0C" w:rsidRPr="00A7010F" w:rsidRDefault="00933B0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en-US"/>
              </w:rPr>
            </w:pPr>
            <w:r w:rsidRPr="00A7010F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en-US"/>
              </w:rPr>
              <w:t>Учащийся:</w:t>
            </w:r>
          </w:p>
          <w:p w14:paraId="1A91EF51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находить эмоционально-окрашенные слова в тексте о мире из будущего;</w:t>
            </w:r>
          </w:p>
          <w:p w14:paraId="6B96C65F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рассказывать с эмоционально-окрашенными словами о событиях;</w:t>
            </w:r>
          </w:p>
          <w:p w14:paraId="12452373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записывать подкаст к видео о будущем.</w:t>
            </w:r>
          </w:p>
          <w:p w14:paraId="016DACDA" w14:textId="77777777" w:rsidR="00933B0C" w:rsidRPr="00A7010F" w:rsidRDefault="00933B0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en-US"/>
              </w:rPr>
            </w:pPr>
            <w:r w:rsidRPr="00A7010F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en-US"/>
              </w:rPr>
              <w:t>участвует в диалоге;</w:t>
            </w:r>
          </w:p>
          <w:p w14:paraId="678CD1E7" w14:textId="77777777" w:rsidR="00933B0C" w:rsidRPr="00A7010F" w:rsidRDefault="00933B0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en-US"/>
              </w:rPr>
            </w:pPr>
            <w:r w:rsidRPr="00A7010F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en-US"/>
              </w:rPr>
              <w:t xml:space="preserve"> выполняет задания к тексту.</w:t>
            </w:r>
          </w:p>
        </w:tc>
      </w:tr>
      <w:tr w:rsidR="00933B0C" w:rsidRPr="00A7010F" w14:paraId="1B41086F" w14:textId="77777777" w:rsidTr="00A7010F">
        <w:trPr>
          <w:gridAfter w:val="1"/>
          <w:wAfter w:w="40" w:type="dxa"/>
          <w:cantSplit/>
          <w:trHeight w:val="6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02D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Привитие ценностей</w:t>
            </w:r>
          </w:p>
          <w:p w14:paraId="325F0573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</w:pPr>
          </w:p>
          <w:p w14:paraId="0260E439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1135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Theme="minorHAnsi" w:hAnsi="Times New Roman" w:cs="Times New Roman"/>
                <w:sz w:val="40"/>
                <w:szCs w:val="40"/>
                <w:vertAlign w:val="subscript"/>
                <w:lang w:eastAsia="en-US"/>
              </w:rPr>
            </w:pPr>
            <w:r w:rsidRPr="00A7010F">
              <w:rPr>
                <w:rFonts w:ascii="Times New Roman" w:eastAsiaTheme="minorHAnsi" w:hAnsi="Times New Roman" w:cs="Times New Roman"/>
                <w:sz w:val="40"/>
                <w:szCs w:val="40"/>
                <w:vertAlign w:val="subscript"/>
                <w:lang w:eastAsia="en-US"/>
              </w:rPr>
              <w:t>Привитие ценностей осуществляется через работу в парах и группах, а также через изучение материалов урока: развивать уважение к людям, толерантность, сотрудничество, любознательность, умение комментировать, проявляя корректность, доброжелательность.</w:t>
            </w:r>
          </w:p>
        </w:tc>
      </w:tr>
      <w:tr w:rsidR="00933B0C" w:rsidRPr="00A7010F" w14:paraId="6CAC16FB" w14:textId="77777777" w:rsidTr="00A7010F">
        <w:trPr>
          <w:gridAfter w:val="1"/>
          <w:wAfter w:w="40" w:type="dxa"/>
          <w:cantSplit/>
          <w:trHeight w:val="1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3D34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Межпредметные связи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42E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vertAlign w:val="subscript"/>
                <w:lang w:eastAsia="en-GB"/>
              </w:rPr>
            </w:pPr>
            <w:r w:rsidRPr="00A7010F">
              <w:rPr>
                <w:rFonts w:ascii="Times New Roman" w:eastAsiaTheme="minorHAnsi" w:hAnsi="Times New Roman" w:cs="Times New Roman"/>
                <w:sz w:val="40"/>
                <w:szCs w:val="40"/>
                <w:vertAlign w:val="subscript"/>
                <w:lang w:eastAsia="en-US"/>
              </w:rPr>
              <w:t>Связь с литературой осуществляется посредством работы в группах и через изучение материалов о сказках.</w:t>
            </w:r>
          </w:p>
          <w:p w14:paraId="497A1CB5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</w:p>
        </w:tc>
      </w:tr>
      <w:tr w:rsidR="00933B0C" w:rsidRPr="00A7010F" w14:paraId="3CC184BB" w14:textId="77777777" w:rsidTr="00A7010F">
        <w:trPr>
          <w:gridAfter w:val="1"/>
          <w:wAfter w:w="40" w:type="dxa"/>
          <w:cantSplit/>
          <w:trHeight w:val="1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31D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Навыки использования</w:t>
            </w:r>
          </w:p>
          <w:p w14:paraId="4584A09D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ИКТ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7FE7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Theme="minorHAnsi" w:hAnsi="Times New Roman" w:cs="Times New Roman"/>
                <w:sz w:val="40"/>
                <w:szCs w:val="40"/>
                <w:vertAlign w:val="subscript"/>
                <w:lang w:eastAsia="en-US"/>
              </w:rPr>
              <w:t>Работа с интернет-ресурсами через различные гаджеты (при необходимости). Например, поиск информации о том, что такое синонимы, антонимы, многозначные слова.</w:t>
            </w:r>
          </w:p>
        </w:tc>
      </w:tr>
      <w:tr w:rsidR="00933B0C" w:rsidRPr="00A7010F" w14:paraId="6C305E98" w14:textId="77777777" w:rsidTr="00A7010F">
        <w:trPr>
          <w:gridAfter w:val="1"/>
          <w:wAfter w:w="40" w:type="dxa"/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BC2B" w14:textId="77777777" w:rsidR="00933B0C" w:rsidRPr="00A7010F" w:rsidRDefault="00933B0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Предварительные знания</w:t>
            </w:r>
          </w:p>
          <w:p w14:paraId="14F8AD58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B5C7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zh-CN"/>
              </w:rPr>
            </w:pPr>
            <w:r w:rsidRPr="00A7010F">
              <w:rPr>
                <w:rFonts w:ascii="Times New Roman" w:eastAsiaTheme="minorHAnsi" w:hAnsi="Times New Roman" w:cs="Times New Roman"/>
                <w:sz w:val="40"/>
                <w:szCs w:val="40"/>
                <w:vertAlign w:val="subscript"/>
                <w:lang w:eastAsia="en-US"/>
              </w:rPr>
              <w:t>Этот урок основан на навыках слушания, говорения и чтения, сформированных в 4 классе, а также на личном опыте учащихся.</w:t>
            </w:r>
          </w:p>
        </w:tc>
      </w:tr>
      <w:tr w:rsidR="00933B0C" w:rsidRPr="00A7010F" w14:paraId="0D6E17C9" w14:textId="77777777" w:rsidTr="00A7010F">
        <w:trPr>
          <w:gridAfter w:val="1"/>
          <w:wAfter w:w="40" w:type="dxa"/>
          <w:trHeight w:val="564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DC1E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lastRenderedPageBreak/>
              <w:t>Ход урока</w:t>
            </w:r>
          </w:p>
        </w:tc>
      </w:tr>
      <w:tr w:rsidR="00933B0C" w:rsidRPr="00A7010F" w14:paraId="6CFFF207" w14:textId="77777777" w:rsidTr="00A7010F">
        <w:trPr>
          <w:trHeight w:val="5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25ED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Запланированные этапы урока</w:t>
            </w:r>
          </w:p>
          <w:p w14:paraId="4F22DFDF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1A3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 xml:space="preserve">Запланированная деятельность на уроке </w:t>
            </w:r>
          </w:p>
          <w:p w14:paraId="1A29B29B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941D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bscript"/>
                <w:lang w:eastAsia="en-GB"/>
              </w:rPr>
              <w:t>Ресурсы</w:t>
            </w:r>
          </w:p>
        </w:tc>
      </w:tr>
      <w:tr w:rsidR="00933B0C" w:rsidRPr="00A7010F" w14:paraId="0FDA4DDC" w14:textId="77777777" w:rsidTr="00A7010F">
        <w:trPr>
          <w:trHeight w:val="4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A0D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en-GB"/>
              </w:rPr>
              <w:t>Начало урока</w:t>
            </w:r>
          </w:p>
          <w:p w14:paraId="195DE098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DFB7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40"/>
                <w:szCs w:val="40"/>
                <w:vertAlign w:val="subscript"/>
                <w:lang w:eastAsia="en-GB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bscript"/>
                <w:lang w:eastAsia="en-GB"/>
              </w:rPr>
              <w:t>Постановка целей урока, ожидаемых результатов.</w:t>
            </w:r>
          </w:p>
          <w:p w14:paraId="14FC47AD" w14:textId="77777777" w:rsidR="00933B0C" w:rsidRPr="00A7010F" w:rsidRDefault="00933B0C">
            <w:pPr>
              <w:pStyle w:val="a4"/>
              <w:shd w:val="clear" w:color="auto" w:fill="FFFFFF"/>
              <w:spacing w:line="199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>Золотая рыбка</w:t>
            </w:r>
          </w:p>
          <w:p w14:paraId="2D56634F" w14:textId="77777777" w:rsidR="00933B0C" w:rsidRPr="00A7010F" w:rsidRDefault="00933B0C">
            <w:pPr>
              <w:pStyle w:val="a4"/>
              <w:shd w:val="clear" w:color="auto" w:fill="FFFFFF"/>
              <w:spacing w:line="199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en-GB"/>
              </w:rPr>
              <w:t>На столе стоит аквариум, в нем находятся картонные рыбки золотистого цвета.</w:t>
            </w:r>
          </w:p>
          <w:p w14:paraId="662C8EA9" w14:textId="77777777" w:rsidR="00933B0C" w:rsidRPr="00A7010F" w:rsidRDefault="00933B0C">
            <w:pPr>
              <w:pStyle w:val="a4"/>
              <w:shd w:val="clear" w:color="auto" w:fill="FFFFFF"/>
              <w:spacing w:line="199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en-GB"/>
              </w:rPr>
              <w:t>Из ватмана вырезаны контуры большой рыбы (прорисованы только глаза и рот).</w:t>
            </w:r>
          </w:p>
          <w:p w14:paraId="5669D5BD" w14:textId="77777777" w:rsidR="00933B0C" w:rsidRPr="00A7010F" w:rsidRDefault="00933B0C">
            <w:pPr>
              <w:pStyle w:val="a4"/>
              <w:shd w:val="clear" w:color="auto" w:fill="FFFFFF"/>
              <w:spacing w:line="199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en-GB"/>
              </w:rPr>
              <w:t>Педагог.</w:t>
            </w:r>
            <w:r w:rsidRPr="00A7010F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en-GB" w:eastAsia="en-GB"/>
              </w:rPr>
              <w:t> </w:t>
            </w:r>
            <w:r w:rsidRPr="00A7010F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en-GB"/>
              </w:rPr>
              <w:t>Нам всем хочется поймать «золотую рыбку», которая выполнила бы все наши желания. Я попрошу каждого подойти к аквариуму и поймать свою «золотую рыбку». Загадайте желание на сегодняшний урок. Теперь попытаемся сделать из маленьких рыбок одну огромную «золотую рыбу» (</w:t>
            </w:r>
            <w:r w:rsidRPr="00A7010F">
              <w:rPr>
                <w:rFonts w:ascii="Times New Roman" w:eastAsia="Times New Roman" w:hAnsi="Times New Roman" w:cs="Times New Roman"/>
                <w:i/>
                <w:iCs/>
                <w:color w:val="3C4046"/>
                <w:sz w:val="28"/>
                <w:szCs w:val="28"/>
                <w:lang w:eastAsia="en-GB"/>
              </w:rPr>
              <w:t>учащиеся приклеивают маленьких рыбок, которые выполняют роль чешуи</w:t>
            </w:r>
            <w:r w:rsidRPr="00A7010F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en-GB"/>
              </w:rPr>
              <w:t>).</w:t>
            </w:r>
          </w:p>
          <w:p w14:paraId="3539A687" w14:textId="77777777" w:rsidR="00933B0C" w:rsidRPr="00A7010F" w:rsidRDefault="00933B0C">
            <w:pPr>
              <w:pStyle w:val="a4"/>
              <w:shd w:val="clear" w:color="auto" w:fill="FFFFFF"/>
              <w:spacing w:line="199" w:lineRule="atLeast"/>
              <w:ind w:left="0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en-GB"/>
              </w:rPr>
              <w:t>И пусть все желания, которые вы загадали, сбудутся. А с помощью этой «золотой рыбки» нам на уроке будут сопутствовать удача и успех!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DF9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</w:tc>
      </w:tr>
      <w:tr w:rsidR="00933B0C" w:rsidRPr="00A7010F" w14:paraId="1BB085DE" w14:textId="77777777" w:rsidTr="00A7010F">
        <w:trPr>
          <w:trHeight w:val="52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A2E6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Arial" w:hAnsi="Times New Roman" w:cs="Times New Roman"/>
                <w:sz w:val="40"/>
                <w:szCs w:val="40"/>
                <w:vertAlign w:val="subscript"/>
                <w:lang w:val="en-GB" w:eastAsia="en-GB"/>
              </w:rPr>
            </w:pPr>
            <w:r w:rsidRPr="00A7010F"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en-GB"/>
              </w:rPr>
              <w:t>Середина урока</w:t>
            </w:r>
            <w:r w:rsidRPr="00A7010F"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en-GB"/>
              </w:rPr>
              <w:t xml:space="preserve"> </w:t>
            </w:r>
          </w:p>
          <w:p w14:paraId="521B3150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val="en-GB" w:eastAsia="zh-CN"/>
              </w:rPr>
            </w:pPr>
            <w:r w:rsidRPr="00A7010F">
              <w:rPr>
                <w:rFonts w:ascii="Times New Roman" w:eastAsia="Arial" w:hAnsi="Times New Roman" w:cs="Times New Roman"/>
                <w:sz w:val="40"/>
                <w:szCs w:val="40"/>
                <w:vertAlign w:val="superscript"/>
                <w:lang w:val="en-GB" w:eastAsia="en-GB"/>
              </w:rPr>
              <w:t xml:space="preserve"> 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25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Словарная работа</w:t>
            </w:r>
          </w:p>
          <w:p w14:paraId="3D48DD8A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Фантастика, фантазия, фэнтези, волшебство, сказка. </w:t>
            </w:r>
          </w:p>
          <w:p w14:paraId="2F67BC98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Задание.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Соотнесите слово со значением. Что связывает эти слова?</w:t>
            </w:r>
          </w:p>
          <w:tbl>
            <w:tblPr>
              <w:tblStyle w:val="a5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5871"/>
            </w:tblGrid>
            <w:tr w:rsidR="00933B0C" w:rsidRPr="00A7010F" w14:paraId="469CA150" w14:textId="77777777"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AD54E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  <w:t xml:space="preserve">Слово </w:t>
                  </w:r>
                </w:p>
              </w:tc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5F31E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  <w:t xml:space="preserve">Значение </w:t>
                  </w:r>
                </w:p>
              </w:tc>
            </w:tr>
            <w:tr w:rsidR="00933B0C" w:rsidRPr="00A7010F" w14:paraId="5E11968D" w14:textId="77777777"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5449F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Фантастика</w:t>
                  </w:r>
                </w:p>
              </w:tc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630F9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eastAsiaTheme="minorHAnsi" w:hAnsi="Times New Roman" w:cs="Times New Roman"/>
                      <w:sz w:val="40"/>
                      <w:szCs w:val="40"/>
                      <w:vertAlign w:val="superscript"/>
                      <w:lang w:eastAsia="en-US"/>
                    </w:rPr>
                    <w:t xml:space="preserve">Способность к творческому воображению, к выдумкам. </w:t>
                  </w:r>
                </w:p>
              </w:tc>
            </w:tr>
            <w:tr w:rsidR="00933B0C" w:rsidRPr="00A7010F" w14:paraId="433DF161" w14:textId="77777777"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984C0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Фантазия</w:t>
                  </w:r>
                </w:p>
              </w:tc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6984F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eastAsiaTheme="minorHAnsi" w:hAnsi="Times New Roman" w:cs="Times New Roman"/>
                      <w:sz w:val="40"/>
                      <w:szCs w:val="40"/>
                      <w:vertAlign w:val="superscript"/>
                      <w:lang w:eastAsia="en-US"/>
                    </w:rPr>
                    <w:t>Изображение неправдоподобных явлений, вымышленных образов.</w:t>
                  </w:r>
                </w:p>
              </w:tc>
            </w:tr>
            <w:tr w:rsidR="00933B0C" w:rsidRPr="00A7010F" w14:paraId="2AF98E39" w14:textId="77777777"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1F88B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Фэнтези</w:t>
                  </w:r>
                </w:p>
              </w:tc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8D253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Народное произведение о вымышленных лицах и событиях с участием волшебных сил.</w:t>
                  </w:r>
                </w:p>
              </w:tc>
            </w:tr>
            <w:tr w:rsidR="00933B0C" w:rsidRPr="00A7010F" w14:paraId="0D116FF4" w14:textId="77777777">
              <w:trPr>
                <w:trHeight w:val="1572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1F2E7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Сказка</w:t>
                  </w:r>
                </w:p>
              </w:tc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06BBA" w14:textId="77777777" w:rsidR="00933B0C" w:rsidRPr="00A7010F" w:rsidRDefault="00933B0C" w:rsidP="005520D5">
                  <w:pPr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perscript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Жанр кино, основанный на использовании мифологических и сказочных мотивов.</w:t>
                  </w:r>
                </w:p>
              </w:tc>
            </w:tr>
          </w:tbl>
          <w:p w14:paraId="71008BA6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  <w:lang w:val="kk-KZ"/>
              </w:rPr>
              <w:t>В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опросы:</w:t>
            </w:r>
          </w:p>
          <w:p w14:paraId="3CFA5F5C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Что происходит? </w:t>
            </w:r>
          </w:p>
          <w:p w14:paraId="6C29103B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Как вы думаете, почему диалог не состоялся? </w:t>
            </w:r>
          </w:p>
          <w:p w14:paraId="7E609008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lastRenderedPageBreak/>
              <w:t xml:space="preserve">Просмотрите картинки и попробуйте спрогнозировать дальнейшее развитие </w:t>
            </w:r>
          </w:p>
          <w:p w14:paraId="598272A0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  <w:t xml:space="preserve"> 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</w: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object w:dxaOrig="10892" w:dyaOrig="3090" w14:anchorId="6BD6E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3.75pt;height:154.5pt" o:ole="">
                  <v:imagedata r:id="rId5" o:title=""/>
                </v:shape>
                <o:OLEObject Type="Embed" ProgID="PBrush" ShapeID="_x0000_i1025" DrawAspect="Content" ObjectID="_1672758293" r:id="rId6"/>
              </w:object>
            </w: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</w:t>
            </w: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Слова, выражающие отношение к предметам, признакам, действиям и т.д., называются эмоционально-окрашенными словами. Например: лодырь – бездельник, жаждать - хотеть</w:t>
            </w:r>
          </w:p>
          <w:p w14:paraId="7C74375E" w14:textId="77777777" w:rsidR="00933B0C" w:rsidRPr="00A7010F" w:rsidRDefault="00933B0C" w:rsidP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Беседа</w:t>
            </w:r>
          </w:p>
          <w:p w14:paraId="117D09C9" w14:textId="77777777" w:rsidR="00933B0C" w:rsidRPr="00A7010F" w:rsidRDefault="00933B0C" w:rsidP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  <w:lang w:eastAsia="en-GB"/>
              </w:rPr>
              <w:t>Что вы знаете об антонимах, синонимах?</w:t>
            </w:r>
          </w:p>
          <w:p w14:paraId="04ED2895" w14:textId="77777777" w:rsidR="00933B0C" w:rsidRPr="00A7010F" w:rsidRDefault="00933B0C" w:rsidP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  <w:lang w:eastAsia="en-GB"/>
              </w:rPr>
              <w:t>Какие слова мы называем многозначными?</w:t>
            </w:r>
          </w:p>
          <w:p w14:paraId="193A9753" w14:textId="77777777" w:rsidR="00933B0C" w:rsidRPr="00A7010F" w:rsidRDefault="00933B0C" w:rsidP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  <w:lang w:eastAsia="en-GB"/>
              </w:rPr>
              <w:t>Что значит прямое и переносное значение слова?</w:t>
            </w:r>
          </w:p>
          <w:p w14:paraId="77CC11A8" w14:textId="77777777" w:rsidR="00933B0C" w:rsidRPr="00A7010F" w:rsidRDefault="00933B0C" w:rsidP="00933B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color w:val="CC0000"/>
                <w:sz w:val="28"/>
                <w:szCs w:val="28"/>
              </w:rPr>
              <w:t>Игра-разминка «Австралийский дождь»</w:t>
            </w:r>
          </w:p>
          <w:p w14:paraId="6ACE574F" w14:textId="77777777" w:rsidR="00933B0C" w:rsidRPr="00A7010F" w:rsidRDefault="00933B0C" w:rsidP="00933B0C">
            <w:pPr>
              <w:pStyle w:val="a4"/>
              <w:spacing w:before="100" w:beforeAutospacing="1" w:after="100" w:afterAutospacing="1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Цель</w:t>
            </w:r>
            <w:r w:rsidRPr="00A7010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 обеспечить психологическую разгрузку участников.</w:t>
            </w:r>
          </w:p>
          <w:p w14:paraId="08F86684" w14:textId="77777777" w:rsidR="00933B0C" w:rsidRPr="00A7010F" w:rsidRDefault="00933B0C" w:rsidP="00933B0C">
            <w:pPr>
              <w:pStyle w:val="a4"/>
              <w:spacing w:before="100" w:beforeAutospacing="1" w:after="100" w:afterAutospacing="1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Время проведения</w:t>
            </w:r>
            <w:r w:rsidRPr="00A7010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 5 мин.</w:t>
            </w:r>
          </w:p>
          <w:p w14:paraId="3C819053" w14:textId="77777777" w:rsidR="00933B0C" w:rsidRPr="00A7010F" w:rsidRDefault="00933B0C" w:rsidP="00933B0C">
            <w:pPr>
              <w:pStyle w:val="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 упражнения</w:t>
            </w:r>
          </w:p>
          <w:p w14:paraId="518A86BC" w14:textId="77777777" w:rsidR="00933B0C" w:rsidRPr="00A7010F" w:rsidRDefault="00933B0C" w:rsidP="00933B0C">
            <w:pPr>
              <w:pStyle w:val="a4"/>
              <w:spacing w:before="100" w:beforeAutospacing="1" w:after="100" w:afterAutospacing="1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Знаете ли вы что такое австралийский дождь? Нет? Тогда давайте вместе послушаем, какой он. Сейчас вы будете передавать мои слова движениями. </w:t>
            </w:r>
          </w:p>
          <w:p w14:paraId="4A5FB82F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В Австралии поднялся ветер. (Ведущий трет ладони).</w:t>
            </w:r>
          </w:p>
          <w:p w14:paraId="5529AD67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Начинает капать дождь. (</w:t>
            </w:r>
            <w:proofErr w:type="spellStart"/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Клацание</w:t>
            </w:r>
            <w:proofErr w:type="spellEnd"/>
            <w:r w:rsidRPr="00A7010F">
              <w:rPr>
                <w:rFonts w:ascii="Times New Roman" w:hAnsi="Times New Roman" w:cs="Times New Roman"/>
                <w:sz w:val="28"/>
                <w:szCs w:val="28"/>
              </w:rPr>
              <w:t xml:space="preserve"> пальцами).</w:t>
            </w:r>
          </w:p>
          <w:p w14:paraId="3AEE2973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Дождь усиливается. (Поочередные хлопки ладонями по груди).</w:t>
            </w:r>
          </w:p>
          <w:p w14:paraId="5DB9033B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Начинается настоящий ливень. (Хлопки по бедрам).</w:t>
            </w:r>
          </w:p>
          <w:p w14:paraId="1DBDE233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А вот и град – настоящая буря. (Топот ногами).</w:t>
            </w:r>
          </w:p>
          <w:p w14:paraId="189B8A5C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Но что это? Буря стихает. (Хлопки по бедрам).</w:t>
            </w:r>
          </w:p>
          <w:p w14:paraId="22179802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Дождь утихает. (Хлопки ладонями по груди).</w:t>
            </w:r>
          </w:p>
          <w:p w14:paraId="7E2F3B1F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Редкие капли падают на землю. (</w:t>
            </w:r>
            <w:proofErr w:type="spellStart"/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Клацание</w:t>
            </w:r>
            <w:proofErr w:type="spellEnd"/>
            <w:r w:rsidRPr="00A7010F">
              <w:rPr>
                <w:rFonts w:ascii="Times New Roman" w:hAnsi="Times New Roman" w:cs="Times New Roman"/>
                <w:sz w:val="28"/>
                <w:szCs w:val="28"/>
              </w:rPr>
              <w:t xml:space="preserve"> пальцами).</w:t>
            </w:r>
          </w:p>
          <w:p w14:paraId="74FC0F84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Тихий шелест ветра. (Потирание ладоней).</w:t>
            </w:r>
          </w:p>
          <w:p w14:paraId="04EC3384" w14:textId="77777777" w:rsidR="00933B0C" w:rsidRPr="00A7010F" w:rsidRDefault="00933B0C" w:rsidP="00933B0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0F">
              <w:rPr>
                <w:rFonts w:ascii="Times New Roman" w:hAnsi="Times New Roman" w:cs="Times New Roman"/>
                <w:sz w:val="28"/>
                <w:szCs w:val="28"/>
              </w:rPr>
              <w:t>Солнце! (Руки вверх)</w:t>
            </w:r>
          </w:p>
          <w:p w14:paraId="74810C77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Прочитайте текст.</w:t>
            </w:r>
          </w:p>
          <w:p w14:paraId="15C8364E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Прочитайте текст. Найдите общеупотребительные варианты эмоционально-окрашенных слов и запишите в таблицу внизу. Вставьте пропущенные буквы.</w:t>
            </w:r>
          </w:p>
          <w:p w14:paraId="3CD81897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 </w:t>
            </w: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3474 год. 7 января. Срочные новости из межпланетного жилого комплекса «Орион-233», 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распол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...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женного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 в двух световых годах от планеты. Вчера жители комплекса вышли на (недавно/не давно) построенный ангар смотреть  красивый закат третьей звезды системы Ориона, называемой «Небесное сияние». Вскоре в нескольких местах защитного экрана началось 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самовозг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...</w:t>
            </w:r>
          </w:p>
          <w:p w14:paraId="493432EB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</w:pP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рание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, и ангар подвергся нападению чужих. Свидетели 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изл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...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гают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 разные версии происшествия. По словам военных, как только 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заг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...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релись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 предупреждающие индикаторы, жители побежали в укрытия, бросаясь из стороны в сторону от прямых лазерных лучей. Жертв нет, есть пострадавшие от 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уг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...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рного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 газа. Патрульным пришлось отступить. На ангаре до сих пор остается масса выжженной плазмы из конструкции защитного экрана. Как стало известно сегодня, «чужие» установили на ангаре флаг с символом, содержащим голографическое обращение к жителям </w:t>
            </w:r>
          </w:p>
          <w:p w14:paraId="729247F2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комплекса. Как следует из сообщения, чужие намерены выселить всех и занять комплекс. Командованию предл...жили принять 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безотл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...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гательные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 меры по идентификации чужих и определению местоположения их системы. Военные 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предпол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...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гают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, что это далекая планетная система «Друид», долгое время находящаяся в военном пол...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жении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. Отметим, что это (не первый/ </w:t>
            </w:r>
            <w:proofErr w:type="spellStart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>непервый</w:t>
            </w:r>
            <w:proofErr w:type="spellEnd"/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) случай нарушения межзвездной договоренности в этом году. </w:t>
            </w:r>
          </w:p>
          <w:p w14:paraId="70DF024D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40"/>
                <w:szCs w:val="40"/>
                <w:vertAlign w:val="superscript"/>
              </w:rPr>
            </w:pPr>
          </w:p>
          <w:p w14:paraId="366839B0" w14:textId="77777777" w:rsidR="00933B0C" w:rsidRPr="00A7010F" w:rsidRDefault="00933B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object w:dxaOrig="11594" w:dyaOrig="5071" w14:anchorId="2EF1D60E">
                <v:shape id="_x0000_i1026" type="#_x0000_t75" style="width:285pt;height:124.5pt" o:ole="">
                  <v:imagedata r:id="rId7" o:title=""/>
                </v:shape>
                <o:OLEObject Type="Embed" ProgID="PBrush" ShapeID="_x0000_i1026" DrawAspect="Content" ObjectID="_1672758294" r:id="rId8"/>
              </w:object>
            </w:r>
          </w:p>
          <w:p w14:paraId="5779D633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vertAlign w:val="superscript"/>
              </w:rPr>
              <w:t xml:space="preserve">Расскажите текст от имени одного из свидетелей, используя эмоционально-окрашенные слова. </w:t>
            </w:r>
          </w:p>
          <w:tbl>
            <w:tblPr>
              <w:tblStyle w:val="a5"/>
              <w:tblpPr w:leftFromText="180" w:rightFromText="180" w:vertAnchor="text" w:horzAnchor="page" w:tblpX="268" w:tblpY="6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3175"/>
            </w:tblGrid>
            <w:tr w:rsidR="00933B0C" w:rsidRPr="00A7010F" w14:paraId="36589B0E" w14:textId="77777777">
              <w:tc>
                <w:tcPr>
                  <w:tcW w:w="2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B4461" w14:textId="77777777" w:rsidR="00933B0C" w:rsidRPr="00A7010F" w:rsidRDefault="00933B0C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  <w:lang w:val="kk-KZ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Критерий оценивания</w:t>
                  </w: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1B45FB" w14:textId="77777777" w:rsidR="00933B0C" w:rsidRPr="00A7010F" w:rsidRDefault="00933B0C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Дескрипторы</w:t>
                  </w:r>
                </w:p>
              </w:tc>
            </w:tr>
            <w:tr w:rsidR="00933B0C" w:rsidRPr="00A7010F" w14:paraId="3AD62739" w14:textId="77777777">
              <w:tc>
                <w:tcPr>
                  <w:tcW w:w="2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13F02" w14:textId="77777777" w:rsidR="00933B0C" w:rsidRPr="00A7010F" w:rsidRDefault="00933B0C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  <w:lang w:val="kk-KZ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AD7D0" w14:textId="77777777" w:rsidR="00933B0C" w:rsidRPr="00A7010F" w:rsidRDefault="00933B0C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  <w:lang w:val="kk-KZ"/>
                    </w:rPr>
                  </w:pPr>
                  <w:r w:rsidRPr="00A7010F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Учащийся</w:t>
                  </w:r>
                </w:p>
              </w:tc>
            </w:tr>
            <w:tr w:rsidR="00933B0C" w:rsidRPr="00A7010F" w14:paraId="0CF6E94E" w14:textId="77777777">
              <w:trPr>
                <w:trHeight w:val="803"/>
              </w:trPr>
              <w:tc>
                <w:tcPr>
                  <w:tcW w:w="2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B83B5" w14:textId="77777777" w:rsidR="00933B0C" w:rsidRPr="00A7010F" w:rsidRDefault="00933B0C">
                  <w:pPr>
                    <w:widowControl w:val="0"/>
                    <w:suppressAutoHyphens/>
                    <w:spacing w:line="260" w:lineRule="exact"/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</w:pPr>
                  <w:r w:rsidRPr="00A7010F"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en-US"/>
                    </w:rPr>
                    <w:t>Выполняет задания к тексту.</w:t>
                  </w: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93F8" w14:textId="77777777" w:rsidR="00933B0C" w:rsidRPr="00A7010F" w:rsidRDefault="00933B0C">
                  <w:pPr>
                    <w:widowControl w:val="0"/>
                    <w:suppressAutoHyphens/>
                    <w:spacing w:line="260" w:lineRule="exact"/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</w:pPr>
                  <w:r w:rsidRPr="00A7010F"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  <w:t>- правильно отвечает на вопросы;</w:t>
                  </w:r>
                </w:p>
                <w:p w14:paraId="2F814312" w14:textId="77777777" w:rsidR="00933B0C" w:rsidRPr="00A7010F" w:rsidRDefault="00933B0C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40"/>
                      <w:szCs w:val="40"/>
                      <w:vertAlign w:val="subscript"/>
                    </w:rPr>
                  </w:pPr>
                </w:p>
              </w:tc>
            </w:tr>
            <w:tr w:rsidR="00933B0C" w:rsidRPr="00A7010F" w14:paraId="40297C29" w14:textId="77777777">
              <w:tc>
                <w:tcPr>
                  <w:tcW w:w="2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0FEB1" w14:textId="77777777" w:rsidR="00933B0C" w:rsidRPr="00A7010F" w:rsidRDefault="00933B0C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7D6B1" w14:textId="77777777" w:rsidR="00933B0C" w:rsidRPr="00A7010F" w:rsidRDefault="00933B0C">
                  <w:pPr>
                    <w:widowControl w:val="0"/>
                    <w:suppressAutoHyphens/>
                    <w:spacing w:line="260" w:lineRule="exact"/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</w:pPr>
                  <w:r w:rsidRPr="00A7010F"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  <w:t>- находит в тексте антонимы;</w:t>
                  </w:r>
                </w:p>
                <w:p w14:paraId="30943106" w14:textId="77777777" w:rsidR="00933B0C" w:rsidRPr="00A7010F" w:rsidRDefault="00933B0C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40"/>
                      <w:szCs w:val="40"/>
                      <w:vertAlign w:val="subscript"/>
                    </w:rPr>
                  </w:pPr>
                </w:p>
              </w:tc>
            </w:tr>
            <w:tr w:rsidR="00933B0C" w:rsidRPr="00A7010F" w14:paraId="01C028C3" w14:textId="77777777">
              <w:tc>
                <w:tcPr>
                  <w:tcW w:w="2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D0797" w14:textId="77777777" w:rsidR="00933B0C" w:rsidRPr="00A7010F" w:rsidRDefault="00933B0C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8E566" w14:textId="77777777" w:rsidR="00933B0C" w:rsidRPr="00A7010F" w:rsidRDefault="00933B0C">
                  <w:pPr>
                    <w:widowControl w:val="0"/>
                    <w:suppressAutoHyphens/>
                    <w:spacing w:line="260" w:lineRule="exact"/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</w:pPr>
                  <w:r w:rsidRPr="00A7010F"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  <w:t>- находит в тексте синонимы;</w:t>
                  </w:r>
                </w:p>
                <w:p w14:paraId="1E356714" w14:textId="77777777" w:rsidR="00933B0C" w:rsidRPr="00A7010F" w:rsidRDefault="00933B0C">
                  <w:pPr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sz w:val="40"/>
                      <w:szCs w:val="40"/>
                      <w:vertAlign w:val="subscript"/>
                      <w:lang w:val="kk-KZ"/>
                    </w:rPr>
                  </w:pPr>
                </w:p>
              </w:tc>
            </w:tr>
            <w:tr w:rsidR="00933B0C" w:rsidRPr="00A7010F" w14:paraId="4696651F" w14:textId="77777777">
              <w:trPr>
                <w:trHeight w:val="758"/>
              </w:trPr>
              <w:tc>
                <w:tcPr>
                  <w:tcW w:w="2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860AF" w14:textId="77777777" w:rsidR="00933B0C" w:rsidRPr="00A7010F" w:rsidRDefault="00933B0C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1FAFC" w14:textId="77777777" w:rsidR="00933B0C" w:rsidRPr="00A7010F" w:rsidRDefault="00933B0C">
                  <w:pPr>
                    <w:widowControl w:val="0"/>
                    <w:suppressAutoHyphens/>
                    <w:spacing w:line="260" w:lineRule="exact"/>
                    <w:rPr>
                      <w:rFonts w:ascii="Times New Roman" w:eastAsia="Calibri" w:hAnsi="Times New Roman" w:cs="Times New Roman"/>
                      <w:sz w:val="40"/>
                      <w:szCs w:val="40"/>
                      <w:vertAlign w:val="subscript"/>
                      <w:lang w:val="kk-KZ"/>
                    </w:rPr>
                  </w:pPr>
                  <w:r w:rsidRPr="00A7010F"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  <w:t>- находит в тексте слова в прямом значении;</w:t>
                  </w:r>
                </w:p>
              </w:tc>
            </w:tr>
            <w:tr w:rsidR="00933B0C" w:rsidRPr="00A7010F" w14:paraId="21C2D1F9" w14:textId="77777777">
              <w:trPr>
                <w:trHeight w:val="1432"/>
              </w:trPr>
              <w:tc>
                <w:tcPr>
                  <w:tcW w:w="2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22C5B" w14:textId="77777777" w:rsidR="00933B0C" w:rsidRPr="00A7010F" w:rsidRDefault="00933B0C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C6D95" w14:textId="77777777" w:rsidR="00933B0C" w:rsidRPr="00A7010F" w:rsidRDefault="00933B0C">
                  <w:pPr>
                    <w:widowControl w:val="0"/>
                    <w:suppressAutoHyphens/>
                    <w:spacing w:line="260" w:lineRule="exact"/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</w:pPr>
                  <w:r w:rsidRPr="00A7010F"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  <w:t>- находит в тексте слова в переносном значении.</w:t>
                  </w:r>
                </w:p>
                <w:p w14:paraId="6CE4D4C1" w14:textId="77777777" w:rsidR="00933B0C" w:rsidRPr="00A7010F" w:rsidRDefault="00933B0C">
                  <w:pPr>
                    <w:rPr>
                      <w:rFonts w:ascii="Times New Roman" w:eastAsia="Times New Roman" w:hAnsi="Times New Roman" w:cs="Times New Roman"/>
                      <w:sz w:val="40"/>
                      <w:szCs w:val="40"/>
                      <w:vertAlign w:val="subscript"/>
                      <w:lang w:eastAsia="zh-CN"/>
                    </w:rPr>
                  </w:pPr>
                </w:p>
              </w:tc>
            </w:tr>
          </w:tbl>
          <w:p w14:paraId="49FDF9A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2F5E437F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4E5026D8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73EEFFC9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32D7C1A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1A2BD77E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1EF6B16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78FF76FB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7B84637B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20E95FE5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3410918F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7AACEBB8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56DBEAB4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4DC7D4C8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kk-KZ"/>
              </w:rPr>
            </w:pPr>
          </w:p>
          <w:p w14:paraId="063ACAE3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Ф наблюдение учителя</w:t>
            </w:r>
          </w:p>
          <w:p w14:paraId="18860BDB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C89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C5F14A7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56A81F3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0AC14A16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3443D2B5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8F743BF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30EEAFA2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4FD4AB0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CB0EDFA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1AA65488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7A05AE88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4705A266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3E33FACC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6B29327B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68298BD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7B2A4E78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1113A32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CF25985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6861167C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6FA884B6" w14:textId="77777777" w:rsidR="00933B0C" w:rsidRPr="00A7010F" w:rsidRDefault="005520D5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hyperlink r:id="rId9" w:history="1">
              <w:r w:rsidR="00933B0C" w:rsidRPr="00A7010F">
                <w:rPr>
                  <w:rStyle w:val="a3"/>
                  <w:rFonts w:ascii="Times New Roman" w:hAnsi="Times New Roman" w:cs="Times New Roman"/>
                  <w:color w:val="auto"/>
                  <w:sz w:val="40"/>
                  <w:szCs w:val="40"/>
                  <w:vertAlign w:val="superscript"/>
                </w:rPr>
                <w:t>https://www.youtube.com/watch?v=rOBe_oMswzw</w:t>
              </w:r>
            </w:hyperlink>
            <w:r w:rsidR="00933B0C"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</w:t>
            </w:r>
          </w:p>
          <w:p w14:paraId="2EF82903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014A2B57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  <w:p w14:paraId="156D5484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  <w:p w14:paraId="1E50105E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  <w:p w14:paraId="00909EE9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  <w:p w14:paraId="472D07AE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  <w:p w14:paraId="258C74CB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  <w:p w14:paraId="18695D86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  <w:p w14:paraId="1D35A5FD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E2D994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65D0AE3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5A7769C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3220C8F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2EC95F07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7E4F6016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A7010F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Презентация </w:t>
            </w:r>
          </w:p>
          <w:p w14:paraId="4626364F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42FE5A87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32E3C11D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667447BB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15F0B4BE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4E528E67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502DD3CB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0922EC7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1BD5486D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604838DD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4DBA6A20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0386206D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4B969E0F" w14:textId="77777777" w:rsidR="00933B0C" w:rsidRPr="00A7010F" w:rsidRDefault="00933B0C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  <w:p w14:paraId="6C3A8295" w14:textId="77777777" w:rsidR="00933B0C" w:rsidRPr="00A7010F" w:rsidRDefault="00933B0C">
            <w:pPr>
              <w:spacing w:line="276" w:lineRule="auto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</w:tc>
      </w:tr>
      <w:tr w:rsidR="00933B0C" w:rsidRPr="00A7010F" w14:paraId="3E82B2E8" w14:textId="77777777" w:rsidTr="00A7010F">
        <w:trPr>
          <w:trHeight w:val="22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350" w14:textId="77777777" w:rsidR="00933B0C" w:rsidRPr="00A7010F" w:rsidRDefault="00933B0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GB" w:eastAsia="zh-CN"/>
              </w:rPr>
            </w:pPr>
            <w:r w:rsidRPr="00A7010F"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eastAsia="en-GB"/>
              </w:rPr>
              <w:lastRenderedPageBreak/>
              <w:t>Конец урока</w:t>
            </w:r>
          </w:p>
          <w:p w14:paraId="19E510B6" w14:textId="77777777" w:rsidR="00933B0C" w:rsidRPr="00A7010F" w:rsidRDefault="00933B0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val="en-GB" w:eastAsia="zh-CN"/>
              </w:rPr>
            </w:pP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822" w14:textId="77777777" w:rsidR="00933B0C" w:rsidRPr="00A7010F" w:rsidRDefault="00933B0C">
            <w:pPr>
              <w:pStyle w:val="a4"/>
              <w:spacing w:after="101" w:line="276" w:lineRule="auto"/>
              <w:ind w:left="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en-GB"/>
              </w:rPr>
            </w:pPr>
            <w:r w:rsidRPr="00A7010F">
              <w:rPr>
                <w:rStyle w:val="a6"/>
                <w:rFonts w:ascii="Times New Roman" w:eastAsiaTheme="majorEastAsia" w:hAnsi="Times New Roman" w:cs="Times New Roman"/>
                <w:color w:val="676A6C"/>
                <w:sz w:val="40"/>
                <w:szCs w:val="40"/>
                <w:lang w:eastAsia="en-GB"/>
              </w:rPr>
              <w:t xml:space="preserve"> </w:t>
            </w:r>
            <w:r w:rsidRPr="00A7010F">
              <w:rPr>
                <w:rStyle w:val="a6"/>
                <w:rFonts w:ascii="Times New Roman" w:eastAsiaTheme="majorEastAsia" w:hAnsi="Times New Roman" w:cs="Times New Roman"/>
                <w:color w:val="676A6C"/>
                <w:sz w:val="28"/>
                <w:szCs w:val="28"/>
                <w:lang w:eastAsia="en-GB"/>
              </w:rPr>
              <w:t>Рефлексия «Пантомима»</w:t>
            </w:r>
          </w:p>
          <w:p w14:paraId="4B7644CD" w14:textId="77777777" w:rsidR="00A7010F" w:rsidRPr="00A7010F" w:rsidRDefault="00933B0C" w:rsidP="00A7010F">
            <w:pPr>
              <w:pStyle w:val="a4"/>
              <w:spacing w:after="101" w:line="276" w:lineRule="auto"/>
              <w:ind w:left="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en-GB"/>
              </w:rPr>
            </w:pPr>
            <w:r w:rsidRPr="00A7010F"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en-GB"/>
              </w:rPr>
      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C02" w14:textId="77777777" w:rsidR="00933B0C" w:rsidRPr="00A7010F" w:rsidRDefault="00933B0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zh-CN"/>
              </w:rPr>
            </w:pPr>
          </w:p>
        </w:tc>
      </w:tr>
    </w:tbl>
    <w:p w14:paraId="37164161" w14:textId="77777777" w:rsidR="009427FE" w:rsidRDefault="009427FE"/>
    <w:sectPr w:rsidR="009427FE" w:rsidSect="00A7010F">
      <w:pgSz w:w="11906" w:h="16838"/>
      <w:pgMar w:top="56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29B"/>
    <w:multiLevelType w:val="hybridMultilevel"/>
    <w:tmpl w:val="6BC031AC"/>
    <w:lvl w:ilvl="0" w:tplc="F5DCA2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B4FA3"/>
    <w:multiLevelType w:val="hybridMultilevel"/>
    <w:tmpl w:val="1466E39C"/>
    <w:lvl w:ilvl="0" w:tplc="70E811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53C"/>
    <w:multiLevelType w:val="multilevel"/>
    <w:tmpl w:val="28A6A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0C"/>
    <w:rsid w:val="003F084E"/>
    <w:rsid w:val="005520D5"/>
    <w:rsid w:val="00933B0C"/>
    <w:rsid w:val="009427FE"/>
    <w:rsid w:val="00A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D1AB"/>
  <w15:docId w15:val="{0075CF85-5658-4512-A67D-D786C6F8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B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B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33B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B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3B0C"/>
    <w:rPr>
      <w:color w:val="0066CC"/>
      <w:u w:val="single"/>
    </w:rPr>
  </w:style>
  <w:style w:type="paragraph" w:styleId="a4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34"/>
    <w:unhideWhenUsed/>
    <w:qFormat/>
    <w:rsid w:val="00933B0C"/>
    <w:pPr>
      <w:ind w:left="720"/>
      <w:contextualSpacing/>
    </w:pPr>
  </w:style>
  <w:style w:type="table" w:styleId="a5">
    <w:name w:val="Table Grid"/>
    <w:basedOn w:val="a1"/>
    <w:uiPriority w:val="59"/>
    <w:rsid w:val="0093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33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OBe_oMsw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like</cp:lastModifiedBy>
  <cp:revision>8</cp:revision>
  <dcterms:created xsi:type="dcterms:W3CDTF">2020-01-28T17:41:00Z</dcterms:created>
  <dcterms:modified xsi:type="dcterms:W3CDTF">2021-01-21T12:18:00Z</dcterms:modified>
</cp:coreProperties>
</file>