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3B4B" w:rsidRPr="006F3B4B" w:rsidRDefault="006F3B4B" w:rsidP="006F3B4B">
      <w:pPr>
        <w:spacing w:line="240" w:lineRule="auto"/>
        <w:jc w:val="center"/>
        <w:rPr>
          <w:rFonts w:ascii="Times New Roman" w:hAnsi="Times New Roman"/>
          <w:b/>
          <w:sz w:val="28"/>
          <w:szCs w:val="24"/>
          <w:lang w:val="kk-KZ"/>
        </w:rPr>
      </w:pPr>
      <w:r w:rsidRPr="006F3B4B">
        <w:rPr>
          <w:rFonts w:ascii="Times New Roman" w:hAnsi="Times New Roman"/>
          <w:b/>
          <w:sz w:val="28"/>
          <w:szCs w:val="24"/>
          <w:lang w:val="kk-KZ"/>
        </w:rPr>
        <w:t>Электронное обучение</w:t>
      </w:r>
    </w:p>
    <w:p w:rsidR="00AB057A" w:rsidRPr="006F3B4B" w:rsidRDefault="009A1AF2" w:rsidP="00AB057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3B4B">
        <w:rPr>
          <w:rFonts w:ascii="Times New Roman" w:hAnsi="Times New Roman"/>
          <w:sz w:val="24"/>
          <w:szCs w:val="24"/>
        </w:rPr>
        <w:t>Образование признано одним из важнейших приоритетов долгосрочной стратегии «Казахстан -20</w:t>
      </w:r>
      <w:r w:rsidR="00DD3BC7" w:rsidRPr="006F3B4B">
        <w:rPr>
          <w:rFonts w:ascii="Times New Roman" w:hAnsi="Times New Roman"/>
          <w:sz w:val="24"/>
          <w:szCs w:val="24"/>
        </w:rPr>
        <w:t>5</w:t>
      </w:r>
      <w:r w:rsidRPr="006F3B4B">
        <w:rPr>
          <w:rFonts w:ascii="Times New Roman" w:hAnsi="Times New Roman"/>
          <w:sz w:val="24"/>
          <w:szCs w:val="24"/>
        </w:rPr>
        <w:t>0». Общей целью является адаптация системы образования к новой социально-экономической среде. Совершенствование системы образования играет важную роль в достижении этой цели.</w:t>
      </w:r>
      <w:r w:rsidR="00AB057A" w:rsidRPr="006F3B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Нужно ускорить создание собственной передовой системы образования, охватывающей граждан всех возрастов.</w:t>
      </w:r>
    </w:p>
    <w:p w:rsidR="00AB057A" w:rsidRPr="006F3B4B" w:rsidRDefault="00AB057A" w:rsidP="00AB05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Ключевым приоритетом образовательных программ должно стать развитие способности к постоянной адаптации к изменениям и усвоению новых знаний.</w:t>
      </w:r>
    </w:p>
    <w:p w:rsidR="009A1AF2" w:rsidRPr="006F3B4B" w:rsidRDefault="009A1AF2" w:rsidP="00AB057A">
      <w:pPr>
        <w:pStyle w:val="a5"/>
        <w:spacing w:before="0" w:beforeAutospacing="0" w:after="0" w:afterAutospacing="0"/>
        <w:ind w:firstLine="708"/>
        <w:jc w:val="both"/>
      </w:pPr>
      <w:r w:rsidRPr="006F3B4B">
        <w:t xml:space="preserve">Традиционно цели образования определялись набором знаний, умений, навыков, которыми должен владеть выпускник. Сегодня такой подход оказался недостаточным. </w:t>
      </w:r>
      <w:proofErr w:type="gramStart"/>
      <w:r w:rsidRPr="006F3B4B">
        <w:t>Происходит резкая переориентация оценки результата образования с понятий «знания», «умения» и «навыки» на понятия «компетенция», «компетентность» обучающихся.</w:t>
      </w:r>
      <w:proofErr w:type="gramEnd"/>
      <w:r w:rsidRPr="006F3B4B">
        <w:t xml:space="preserve"> Соответственно, фиксируется </w:t>
      </w:r>
      <w:proofErr w:type="spellStart"/>
      <w:r w:rsidRPr="006F3B4B">
        <w:t>компетентностный</w:t>
      </w:r>
      <w:proofErr w:type="spellEnd"/>
      <w:r w:rsidRPr="006F3B4B">
        <w:t xml:space="preserve"> подход в образовании, как попытка отказаться от книжно-абстрактного знания как центра и смысла образования. Это признание того, что подлинное знание – это индивидуальное знание, созидаемое в опыте собственной деятельности. В учебный процесс будут внедрены современные образовательные технологии, формирующие у </w:t>
      </w:r>
      <w:proofErr w:type="gramStart"/>
      <w:r w:rsidRPr="006F3B4B">
        <w:t>обучающихся</w:t>
      </w:r>
      <w:proofErr w:type="gramEnd"/>
      <w:r w:rsidRPr="006F3B4B">
        <w:t xml:space="preserve"> востребованные на рынке труда компетенции.</w:t>
      </w:r>
    </w:p>
    <w:p w:rsidR="009A1AF2" w:rsidRPr="006F3B4B" w:rsidRDefault="009A1AF2" w:rsidP="009A1AF2">
      <w:pPr>
        <w:pStyle w:val="a5"/>
        <w:spacing w:before="0" w:beforeAutospacing="0" w:after="0" w:afterAutospacing="0"/>
        <w:ind w:firstLine="708"/>
        <w:jc w:val="both"/>
      </w:pPr>
      <w:r w:rsidRPr="006F3B4B">
        <w:t>Современные технологии предоставляют рынку широкие возможности для поиска новых, более эффективных форм решения различных задач. И обучение не является исключением. Повышение доступности знаний, ускорение процесса обучения и получения быстрой отдачи при одновременном сокращении издержек являются сейчас актуальными потребностями для многих коммерческих организаций.</w:t>
      </w:r>
    </w:p>
    <w:p w:rsidR="009A1AF2" w:rsidRPr="006F3B4B" w:rsidRDefault="009A1AF2" w:rsidP="009A1AF2">
      <w:pPr>
        <w:pStyle w:val="a5"/>
        <w:spacing w:before="0" w:beforeAutospacing="0" w:after="0" w:afterAutospacing="0"/>
        <w:ind w:firstLine="708"/>
        <w:jc w:val="both"/>
      </w:pPr>
      <w:r w:rsidRPr="006F3B4B">
        <w:t>Для образовательных учреждений поиск новых и более совершенных методов и способов передачи знаний учащимся также актуален.</w:t>
      </w:r>
    </w:p>
    <w:p w:rsidR="009A1AF2" w:rsidRPr="006F3B4B" w:rsidRDefault="009A1AF2" w:rsidP="009A1AF2">
      <w:pPr>
        <w:pStyle w:val="a5"/>
        <w:spacing w:before="0" w:beforeAutospacing="0" w:after="0" w:afterAutospacing="0"/>
        <w:ind w:firstLine="708"/>
        <w:jc w:val="both"/>
      </w:pPr>
      <w:r w:rsidRPr="006F3B4B">
        <w:t>Электронное обучение на сегодняшний день является наиболее прогрессивной и быстро развивающейся формой получения знаний</w:t>
      </w:r>
    </w:p>
    <w:p w:rsidR="009A1AF2" w:rsidRPr="006F3B4B" w:rsidRDefault="009A1AF2" w:rsidP="009A1AF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Для учебных заведений электронное обучение предоставляет новые возможности.</w:t>
      </w:r>
    </w:p>
    <w:p w:rsidR="009A1AF2" w:rsidRPr="006F3B4B" w:rsidRDefault="009A1AF2" w:rsidP="009A1A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Расширение студенческой аудитории за счет того, что к образовательным услугам получают доступ новые категории учащихся: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иногородние;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работающие (лица с высокой занятостью);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люди с ограниченными по медицинским или социальным причинам возможностями. </w:t>
      </w:r>
    </w:p>
    <w:p w:rsidR="009A1AF2" w:rsidRPr="006F3B4B" w:rsidRDefault="009A1AF2" w:rsidP="009A1A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Более гибкое ценообразование на услуги обучения за счет изменения соотношения очного и электронного обучения. </w:t>
      </w:r>
    </w:p>
    <w:p w:rsidR="009A1AF2" w:rsidRPr="006F3B4B" w:rsidRDefault="009A1AF2" w:rsidP="009A1A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Расширение сервиса для участников образовательного процесса: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использование интерактивных форм обучения;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упрощение проверки выполнения заданий преподавателем;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снижение влияния человеческого фактора при оценке знаний;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регулярное и единовременное обновление учебных материалов; </w:t>
      </w:r>
    </w:p>
    <w:p w:rsidR="009A1AF2" w:rsidRPr="006F3B4B" w:rsidRDefault="009A1AF2" w:rsidP="009A1AF2">
      <w:pPr>
        <w:numPr>
          <w:ilvl w:val="1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простота доступа к учебным материалам и необходимой информации.</w:t>
      </w:r>
    </w:p>
    <w:p w:rsidR="009A1AF2" w:rsidRPr="006F3B4B" w:rsidRDefault="009A1AF2" w:rsidP="009A1AF2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Стандартизация методического обеспечения, использование единых обучающих материалов в головном учебном заведении и в филиалах.</w:t>
      </w:r>
    </w:p>
    <w:p w:rsidR="009A1AF2" w:rsidRPr="006F3B4B" w:rsidRDefault="009A1AF2" w:rsidP="009A1AF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общения участников процесса электронного обучения дает возможность перейти от однонаправленного способа донесения знаний (преподаватель – обучающийся) к </w:t>
      </w:r>
      <w:proofErr w:type="gramStart"/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разнонаправленному</w:t>
      </w:r>
      <w:proofErr w:type="gramEnd"/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. А это, в свою очередь, создает обучающую среду для всех участников обучения.</w:t>
      </w:r>
    </w:p>
    <w:p w:rsidR="009A1AF2" w:rsidRPr="006F3B4B" w:rsidRDefault="009A1AF2" w:rsidP="009A1AF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Простота создания обучающих материалов позволяет вести их коллективную разработку – в результате получается приемлемый для всех участников процесса обучения </w:t>
      </w: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вариант учебных материалов. С учетом разнонаправленности способа передачи знаний формируется обучающая, творческая среда для преподавателей и студентов.</w:t>
      </w:r>
    </w:p>
    <w:p w:rsidR="009A1AF2" w:rsidRPr="006F3B4B" w:rsidRDefault="009A1AF2" w:rsidP="009A1AF2">
      <w:pPr>
        <w:spacing w:after="0" w:line="240" w:lineRule="auto"/>
        <w:ind w:firstLine="36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Функциональные возможности нового прикладного решения позволяют автоматизировать следующие задачи:</w:t>
      </w:r>
    </w:p>
    <w:p w:rsidR="009A1AF2" w:rsidRPr="006F3B4B" w:rsidRDefault="009C2B74" w:rsidP="009A1A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" w:history="1">
        <w:r w:rsidR="009A1AF2" w:rsidRPr="006F3B4B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 xml:space="preserve">Разработка электронных учебных материалов, </w:t>
        </w:r>
      </w:hyperlink>
    </w:p>
    <w:p w:rsidR="009A1AF2" w:rsidRPr="006F3B4B" w:rsidRDefault="009C2B74" w:rsidP="009A1A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" w:history="1">
        <w:r w:rsidR="009A1AF2" w:rsidRPr="006F3B4B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Проведение обучения,</w:t>
        </w:r>
      </w:hyperlink>
      <w:r w:rsidR="009A1AF2" w:rsidRPr="006F3B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A1AF2" w:rsidRPr="006F3B4B" w:rsidRDefault="009C2B74" w:rsidP="009A1AF2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" w:history="1">
        <w:r w:rsidR="009A1AF2" w:rsidRPr="006F3B4B">
          <w:rPr>
            <w:rFonts w:ascii="Times New Roman" w:eastAsia="Times New Roman" w:hAnsi="Times New Roman"/>
            <w:color w:val="000000"/>
            <w:sz w:val="24"/>
            <w:szCs w:val="24"/>
            <w:lang w:eastAsia="ru-RU"/>
          </w:rPr>
          <w:t>Контроль знаний и анализ результатов обучения.</w:t>
        </w:r>
      </w:hyperlink>
      <w:r w:rsidR="009A1AF2" w:rsidRPr="006F3B4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9A1AF2" w:rsidRPr="006F3B4B" w:rsidRDefault="009A1AF2" w:rsidP="009A1A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Президентская программа информации образования послужила импульсом к созданию электронных учебников. Сегодня 60% содержания школьного образования и 10% профессионального образования переведено  на цифровой формат путем разработки различных видов цифровых интерактивных </w:t>
      </w:r>
      <w:proofErr w:type="spellStart"/>
      <w:r w:rsidRPr="006F3B4B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6F3B4B">
        <w:rPr>
          <w:rFonts w:ascii="Times New Roman" w:hAnsi="Times New Roman"/>
          <w:sz w:val="24"/>
          <w:szCs w:val="24"/>
        </w:rPr>
        <w:t xml:space="preserve"> образовательных ресурсов (ЦИМОР); электронных учебников (ЭУ); </w:t>
      </w:r>
      <w:proofErr w:type="spellStart"/>
      <w:r w:rsidRPr="006F3B4B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6F3B4B">
        <w:rPr>
          <w:rFonts w:ascii="Times New Roman" w:hAnsi="Times New Roman"/>
          <w:sz w:val="24"/>
          <w:szCs w:val="24"/>
        </w:rPr>
        <w:t xml:space="preserve"> образовательных программ (МОП); виртуальных путешествий (ВП); электронных дидактических пособий (ЭДП) и другие.</w:t>
      </w:r>
    </w:p>
    <w:p w:rsidR="009A1AF2" w:rsidRPr="006F3B4B" w:rsidRDefault="009A1AF2" w:rsidP="009A1A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Электронные учебники, в отличие от традиционных бумажных книг, выглядят «живыми» и отвечают золотому правилу дидактики, сформулированному еще родоначальником педагогической науки Яном </w:t>
      </w:r>
      <w:proofErr w:type="spellStart"/>
      <w:r w:rsidRPr="006F3B4B">
        <w:rPr>
          <w:rFonts w:ascii="Times New Roman" w:hAnsi="Times New Roman"/>
          <w:sz w:val="24"/>
          <w:szCs w:val="24"/>
        </w:rPr>
        <w:t>Амосом</w:t>
      </w:r>
      <w:proofErr w:type="spellEnd"/>
      <w:r w:rsidRPr="006F3B4B">
        <w:rPr>
          <w:rFonts w:ascii="Times New Roman" w:hAnsi="Times New Roman"/>
          <w:sz w:val="24"/>
          <w:szCs w:val="24"/>
        </w:rPr>
        <w:t xml:space="preserve"> Коменским: «Все, что возможно, предоставлять для восприятия чувствами, а именно: подлежащее вкусу вкусом; доступное осязанию путем  осязания. Если же какие-либо предметы и явления можно сразу </w:t>
      </w:r>
      <w:proofErr w:type="gramStart"/>
      <w:r w:rsidRPr="006F3B4B">
        <w:rPr>
          <w:rFonts w:ascii="Times New Roman" w:hAnsi="Times New Roman"/>
          <w:sz w:val="24"/>
          <w:szCs w:val="24"/>
        </w:rPr>
        <w:t>воспринимать несколькими чувствами предоставить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нескольким чувствам».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ab/>
        <w:t xml:space="preserve">Каждая тема изучаемого предмета представлена авторами визуально. Обучающиеся могут видеть различные рисунки, схемы фотографии, рассматривать исторические и географические карты, художественные экспонаты и многое  другое, что обеспечивает зрительное восприятие ими учебного материала. Особое место в электронных учебниках занимают созданные авторами анимации, раскрывающие глубинные процессы изучаемых явлений и их  взаимосвязи. Например, например </w:t>
      </w:r>
      <w:proofErr w:type="gramStart"/>
      <w:r w:rsidRPr="006F3B4B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может провести опыты и выполнить лабораторные работы по физике, химии, биологии, устройству автомобилей, техническому обслуживанию и ремонту автомобилей, ПДД дома на компьютере.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ab/>
        <w:t>Возможность многократного просмотра учебного материала отвечает</w:t>
      </w:r>
    </w:p>
    <w:p w:rsidR="009A1AF2" w:rsidRPr="006F3B4B" w:rsidRDefault="001C1D7D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>и</w:t>
      </w:r>
      <w:r w:rsidR="009A1AF2" w:rsidRPr="006F3B4B">
        <w:rPr>
          <w:rFonts w:ascii="Times New Roman" w:hAnsi="Times New Roman"/>
          <w:sz w:val="24"/>
          <w:szCs w:val="24"/>
        </w:rPr>
        <w:t xml:space="preserve">ндивидуальным особенностям детей: одним достаточно увидеть один раз, чтобы запомнить на всю жизнь, другим – необходимо просмотреть материал несколько раз. И все это возможно, так как </w:t>
      </w:r>
      <w:proofErr w:type="gramStart"/>
      <w:r w:rsidR="009A1AF2" w:rsidRPr="006F3B4B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="009A1AF2" w:rsidRPr="006F3B4B">
        <w:rPr>
          <w:rFonts w:ascii="Times New Roman" w:hAnsi="Times New Roman"/>
          <w:sz w:val="24"/>
          <w:szCs w:val="24"/>
        </w:rPr>
        <w:t>,  работает с электронным учебником индивидуально.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ab/>
        <w:t xml:space="preserve">А какая это помощь педагогу! Весь учебный материал проиллюстрирован. Нет необходимости самому создавать наглядные дидактические пособия, тем более, когда иллюстрации выполнены профессионально. </w:t>
      </w:r>
    </w:p>
    <w:p w:rsidR="009A1AF2" w:rsidRPr="006F3B4B" w:rsidRDefault="009A1AF2" w:rsidP="009A1A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>В своей работе я использую электронные учебники по автомобилям различных марок.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t xml:space="preserve"> Я располагаю базой составляющей около 50 марок автомобилей. Это материал необходим как на уроках теоретического обучения, так и для помощи обучающимся при выполнении </w:t>
      </w:r>
      <w:r w:rsidR="00AB057A" w:rsidRPr="006F3B4B">
        <w:rPr>
          <w:rFonts w:ascii="Times New Roman" w:hAnsi="Times New Roman"/>
          <w:noProof/>
          <w:sz w:val="24"/>
          <w:szCs w:val="24"/>
          <w:lang w:eastAsia="ru-RU"/>
        </w:rPr>
        <w:t>курсового и дипломного проектирования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t>. Электронные учебники выполненны в различных форматах.</w:t>
      </w:r>
    </w:p>
    <w:p w:rsidR="009A1AF2" w:rsidRPr="006F3B4B" w:rsidRDefault="009A1AF2" w:rsidP="006F3B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9282" cy="1553074"/>
            <wp:effectExtent l="19050" t="0" r="426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001" cy="1553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17065" cy="153977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549" cy="1543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3B4B" w:rsidRPr="006F3B4B" w:rsidRDefault="006F3B4B" w:rsidP="006F3B4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AF2" w:rsidRPr="006F3B4B" w:rsidRDefault="009A1AF2" w:rsidP="009A1AF2">
      <w:pPr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732788" cy="1674754"/>
            <wp:effectExtent l="19050" t="0" r="762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788" cy="167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29282" cy="1671366"/>
            <wp:effectExtent l="19050" t="0" r="4268" b="0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305" cy="167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9A1AF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Электронные учебники и другие виды ЦИМОР интерактивные, они озвучены, в них элементы живого общения, когда </w:t>
      </w:r>
      <w:proofErr w:type="gramStart"/>
      <w:r w:rsidRPr="006F3B4B">
        <w:rPr>
          <w:rFonts w:ascii="Times New Roman" w:hAnsi="Times New Roman"/>
          <w:sz w:val="24"/>
          <w:szCs w:val="24"/>
        </w:rPr>
        <w:t>обучающийся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слышит реакцию на свои ответы. </w:t>
      </w:r>
      <w:r w:rsidR="0051333C" w:rsidRPr="006F3B4B">
        <w:rPr>
          <w:rFonts w:ascii="Times New Roman" w:hAnsi="Times New Roman"/>
          <w:sz w:val="24"/>
          <w:szCs w:val="24"/>
        </w:rPr>
        <w:t>Студент</w:t>
      </w:r>
      <w:r w:rsidRPr="006F3B4B">
        <w:rPr>
          <w:rFonts w:ascii="Times New Roman" w:hAnsi="Times New Roman"/>
          <w:sz w:val="24"/>
          <w:szCs w:val="24"/>
        </w:rPr>
        <w:t xml:space="preserve"> не пассивно читает текст, а выполняя задания и отвечая на вопросы, становится участником учебного процесса. В качестве таких ЦИМОР я использую модули по различным темам предметов «Устройство автомобиля», «Техническое обслуживание и ремонт автомобилей» как для теоретического обучения, так и в качестве практических работ.</w:t>
      </w:r>
      <w:r w:rsidR="0051333C" w:rsidRPr="006F3B4B">
        <w:rPr>
          <w:rFonts w:ascii="Times New Roman" w:hAnsi="Times New Roman"/>
          <w:sz w:val="24"/>
          <w:szCs w:val="24"/>
        </w:rPr>
        <w:t xml:space="preserve"> </w:t>
      </w:r>
    </w:p>
    <w:p w:rsidR="009A1AF2" w:rsidRPr="006F3B4B" w:rsidRDefault="009A1AF2" w:rsidP="006F3B4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787804" cy="1514586"/>
            <wp:effectExtent l="19050" t="0" r="2896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798" t="2852" r="17413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298" cy="151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9750" cy="1511547"/>
            <wp:effectExtent l="19050" t="0" r="0" b="0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477" t="2567" r="17732" b="7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43" cy="151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6F3B4B">
      <w:pPr>
        <w:tabs>
          <w:tab w:val="left" w:pos="1185"/>
        </w:tabs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36524" cy="1587398"/>
            <wp:effectExtent l="19050" t="0" r="0" b="0"/>
            <wp:docPr id="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7958" t="2280" r="17744" b="7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503" cy="158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673" cy="1527486"/>
            <wp:effectExtent l="19050" t="0" r="2077" b="0"/>
            <wp:docPr id="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7157" t="2563" r="17104" b="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752" cy="152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26" w:rsidRPr="006F3B4B" w:rsidRDefault="009A1AF2" w:rsidP="00BC3326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hAnsi="Times New Roman"/>
          <w:sz w:val="24"/>
          <w:szCs w:val="24"/>
        </w:rPr>
        <w:t xml:space="preserve"> </w:t>
      </w:r>
      <w:r w:rsidRPr="006F3B4B">
        <w:rPr>
          <w:rFonts w:ascii="Times New Roman" w:hAnsi="Times New Roman"/>
          <w:sz w:val="24"/>
          <w:szCs w:val="24"/>
        </w:rPr>
        <w:tab/>
      </w:r>
      <w:r w:rsidR="00AB057A" w:rsidRPr="006F3B4B">
        <w:rPr>
          <w:rFonts w:ascii="Times New Roman" w:hAnsi="Times New Roman"/>
          <w:sz w:val="24"/>
          <w:szCs w:val="24"/>
        </w:rPr>
        <w:t xml:space="preserve">Для проведения лабораторно-практических работ используется программа тренажер </w:t>
      </w:r>
      <w:r w:rsidR="00AB057A" w:rsidRPr="006F3B4B">
        <w:rPr>
          <w:rFonts w:ascii="Times New Roman" w:hAnsi="Times New Roman"/>
          <w:color w:val="000000"/>
          <w:sz w:val="24"/>
          <w:szCs w:val="24"/>
        </w:rPr>
        <w:t>Практикум автомеханика по ремонту автомобилей</w:t>
      </w:r>
      <w:r w:rsidR="00BC3326" w:rsidRPr="006F3B4B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BC3326"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Каждая тема содержит в себе теоретический материал, практикум по разбору узла или агрегата, задания для самоконтроля и компьютерный контроль. В программе имеется журнал </w:t>
      </w:r>
      <w:proofErr w:type="gramStart"/>
      <w:r w:rsidR="00BC3326" w:rsidRPr="006F3B4B">
        <w:rPr>
          <w:rFonts w:ascii="Times New Roman" w:eastAsia="Times New Roman" w:hAnsi="Times New Roman"/>
          <w:sz w:val="24"/>
          <w:szCs w:val="24"/>
          <w:lang w:eastAsia="ru-RU"/>
        </w:rPr>
        <w:t>контроля за</w:t>
      </w:r>
      <w:proofErr w:type="gramEnd"/>
      <w:r w:rsidR="00BC3326"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 действиями студентов. Можно проконтролировать качество выполнения каждого из пунктов задания и время, затрачиваемое на данную работу. Каждый из студентов может работать в собственном темпе, что крайне важно для некоторых студентов.</w:t>
      </w:r>
    </w:p>
    <w:p w:rsidR="00BC3326" w:rsidRPr="006F3B4B" w:rsidRDefault="00BC3326" w:rsidP="00BC3326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56054" cy="1467041"/>
            <wp:effectExtent l="19050" t="0" r="6096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80" cy="146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F3B4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1423" cy="1456067"/>
            <wp:effectExtent l="19050" t="0" r="1677" b="0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752" cy="1458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26" w:rsidRPr="006F3B4B" w:rsidRDefault="00BC3326" w:rsidP="00BC3326">
      <w:pPr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8739" cy="1461554"/>
            <wp:effectExtent l="19050" t="0" r="0" b="0"/>
            <wp:docPr id="1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906" cy="146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 w:rsidRPr="006F3B4B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54784" cy="1466088"/>
            <wp:effectExtent l="19050" t="0" r="7366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63" cy="146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9A1AF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Кроме электронных учебников, </w:t>
      </w:r>
      <w:proofErr w:type="spellStart"/>
      <w:r w:rsidRPr="006F3B4B">
        <w:rPr>
          <w:rFonts w:ascii="Times New Roman" w:hAnsi="Times New Roman"/>
          <w:sz w:val="24"/>
          <w:szCs w:val="24"/>
        </w:rPr>
        <w:t>мультимедийных</w:t>
      </w:r>
      <w:proofErr w:type="spellEnd"/>
      <w:r w:rsidRPr="006F3B4B">
        <w:rPr>
          <w:rFonts w:ascii="Times New Roman" w:hAnsi="Times New Roman"/>
          <w:sz w:val="24"/>
          <w:szCs w:val="24"/>
        </w:rPr>
        <w:t xml:space="preserve"> образовательных программ в своей работе я использую </w:t>
      </w:r>
      <w:proofErr w:type="gramStart"/>
      <w:r w:rsidRPr="006F3B4B">
        <w:rPr>
          <w:rFonts w:ascii="Times New Roman" w:hAnsi="Times New Roman"/>
          <w:sz w:val="24"/>
          <w:szCs w:val="24"/>
        </w:rPr>
        <w:t>презентации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выполненные в программе </w:t>
      </w:r>
      <w:r w:rsidRPr="006F3B4B">
        <w:rPr>
          <w:rFonts w:ascii="Times New Roman" w:hAnsi="Times New Roman"/>
          <w:sz w:val="24"/>
          <w:szCs w:val="24"/>
          <w:lang w:val="en-US"/>
        </w:rPr>
        <w:t>Power</w:t>
      </w:r>
      <w:r w:rsidRPr="006F3B4B">
        <w:rPr>
          <w:rFonts w:ascii="Times New Roman" w:hAnsi="Times New Roman"/>
          <w:sz w:val="24"/>
          <w:szCs w:val="24"/>
        </w:rPr>
        <w:t xml:space="preserve"> </w:t>
      </w:r>
      <w:r w:rsidRPr="006F3B4B">
        <w:rPr>
          <w:rFonts w:ascii="Times New Roman" w:hAnsi="Times New Roman"/>
          <w:sz w:val="24"/>
          <w:szCs w:val="24"/>
          <w:lang w:val="en-US"/>
        </w:rPr>
        <w:t>Point</w:t>
      </w:r>
      <w:r w:rsidRPr="006F3B4B">
        <w:rPr>
          <w:rFonts w:ascii="Times New Roman" w:hAnsi="Times New Roman"/>
          <w:sz w:val="24"/>
          <w:szCs w:val="24"/>
        </w:rPr>
        <w:t xml:space="preserve">. Они подготовлены по всем разделам и темам предмета «Устройство автомобиля». </w:t>
      </w:r>
      <w:proofErr w:type="gramStart"/>
      <w:r w:rsidRPr="006F3B4B">
        <w:rPr>
          <w:rFonts w:ascii="Times New Roman" w:hAnsi="Times New Roman"/>
          <w:sz w:val="24"/>
          <w:szCs w:val="24"/>
        </w:rPr>
        <w:t>Презентации содержат текст, диаграммы, таблицы, иллюстрации,, элементы анимации,  видео, тестовые задания.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   Слайды это отличный раздаточный материал, который можно вывести через принтер на бумагу и использовать не только </w:t>
      </w:r>
      <w:proofErr w:type="gramStart"/>
      <w:r w:rsidRPr="006F3B4B">
        <w:rPr>
          <w:rFonts w:ascii="Times New Roman" w:hAnsi="Times New Roman"/>
          <w:sz w:val="24"/>
          <w:szCs w:val="24"/>
        </w:rPr>
        <w:t>качестве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раздаточного материала, но и качестве контрольно-проверочных заданий.</w:t>
      </w:r>
    </w:p>
    <w:p w:rsidR="009A1AF2" w:rsidRPr="006F3B4B" w:rsidRDefault="009A1AF2" w:rsidP="009A1AF2">
      <w:pPr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8738" cy="1527467"/>
            <wp:effectExtent l="19050" t="0" r="0" b="0"/>
            <wp:docPr id="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713" cy="1527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60347" cy="1535240"/>
            <wp:effectExtent l="19050" t="0" r="1803" b="0"/>
            <wp:docPr id="1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85" cy="153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9A1AF2">
      <w:pPr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90217" cy="1916583"/>
            <wp:effectExtent l="19050" t="0" r="0" b="0"/>
            <wp:docPr id="11" name="Объект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4098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23"/>
                      <a:srcRect l="18037" t="18309" r="18037" b="23290"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5" name="TextBox 4"/>
                      <a:cNvSpPr txBox="1"/>
                    </a:nvSpPr>
                    <a:spPr>
                      <a:xfrm rot="16200000">
                        <a:off x="-1699558" y="3064995"/>
                        <a:ext cx="5355312" cy="175852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vert="vert"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1200" dirty="0" smtClean="0"/>
                            <a:t>Глушитель;  </a:t>
                          </a:r>
                        </a:p>
                        <a:p>
                          <a:r>
                            <a:rPr lang="ru-RU" sz="1200" dirty="0" smtClean="0"/>
                            <a:t>Карбюратор;  </a:t>
                          </a:r>
                        </a:p>
                        <a:p>
                          <a:r>
                            <a:rPr lang="ru-RU" sz="1200" dirty="0" smtClean="0"/>
                            <a:t> Топливный насос;       Фильтр тонкой очистки топлива; </a:t>
                          </a:r>
                        </a:p>
                        <a:p>
                          <a:r>
                            <a:rPr lang="ru-RU" sz="1200" dirty="0" smtClean="0"/>
                            <a:t> Фильтр отстойник;    Выпускной трубопровод;   Приемные трубы;    Топливный бак; Выпускная труба глушителя; </a:t>
                          </a:r>
                        </a:p>
                        <a:p>
                          <a:r>
                            <a:rPr lang="ru-RU" sz="1200" dirty="0" smtClean="0"/>
                            <a:t> Датчик указателя уровня топлива; </a:t>
                          </a:r>
                        </a:p>
                        <a:p>
                          <a:r>
                            <a:rPr lang="ru-RU" sz="1200" dirty="0" smtClean="0"/>
                            <a:t> Крышка горловины топливного бака;  </a:t>
                          </a:r>
                        </a:p>
                        <a:p>
                          <a:r>
                            <a:rPr lang="ru-RU" sz="1200" dirty="0" smtClean="0"/>
                            <a:t>Кран; </a:t>
                          </a:r>
                        </a:p>
                        <a:p>
                          <a:r>
                            <a:rPr lang="ru-RU" sz="1200" dirty="0" smtClean="0"/>
                            <a:t>  Указатель уровня топлива;  </a:t>
                          </a:r>
                          <a:r>
                            <a:rPr lang="ru-RU" sz="1200" dirty="0" err="1" smtClean="0"/>
                            <a:t>Топливопровод</a:t>
                          </a:r>
                          <a:r>
                            <a:rPr lang="ru-RU" sz="1200" dirty="0" smtClean="0"/>
                            <a:t>;  </a:t>
                          </a:r>
                        </a:p>
                        <a:p>
                          <a:r>
                            <a:rPr lang="ru-RU" sz="1200" dirty="0" smtClean="0"/>
                            <a:t>Педаль управления подачей топлива;</a:t>
                          </a:r>
                        </a:p>
                        <a:p>
                          <a:r>
                            <a:rPr lang="ru-RU" sz="1200" dirty="0" smtClean="0"/>
                            <a:t>Рукоятка ручного управления дроссельными заслонками;  </a:t>
                          </a:r>
                        </a:p>
                        <a:p>
                          <a:r>
                            <a:rPr lang="ru-RU" sz="1200" dirty="0" smtClean="0"/>
                            <a:t>Рукоятка ручного управления воздушной заслонкой</a:t>
                          </a:r>
                          <a:endParaRPr lang="ru-RU" sz="12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6F3B4B" w:rsidRPr="006F3B4B">
        <w:rPr>
          <w:rFonts w:ascii="Times New Roman" w:hAnsi="Times New Roman"/>
          <w:sz w:val="24"/>
          <w:szCs w:val="24"/>
        </w:rPr>
        <w:t xml:space="preserve">   </w:t>
      </w: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87727" cy="1881614"/>
            <wp:effectExtent l="19050" t="0" r="7773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1486" t="20798" r="20950" b="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016" cy="188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9A1AF2">
      <w:pPr>
        <w:pStyle w:val="3"/>
        <w:jc w:val="both"/>
        <w:rPr>
          <w:sz w:val="24"/>
          <w:szCs w:val="24"/>
        </w:rPr>
      </w:pPr>
      <w:r w:rsidRPr="006F3B4B">
        <w:rPr>
          <w:sz w:val="24"/>
          <w:szCs w:val="24"/>
        </w:rPr>
        <w:t xml:space="preserve">       К настоящему времени сложились две основ</w:t>
      </w:r>
      <w:r w:rsidRPr="006F3B4B">
        <w:rPr>
          <w:sz w:val="24"/>
          <w:szCs w:val="24"/>
        </w:rPr>
        <w:softHyphen/>
        <w:t>ные формы контроля проверки знаний учащихся: устный опрос и письменная работа. Каждая из них, имея определенные положительные стороны, обладает и целым рядом су</w:t>
      </w:r>
      <w:r w:rsidRPr="006F3B4B">
        <w:rPr>
          <w:sz w:val="24"/>
          <w:szCs w:val="24"/>
        </w:rPr>
        <w:softHyphen/>
        <w:t xml:space="preserve">щественных недостатков. </w:t>
      </w:r>
    </w:p>
    <w:p w:rsidR="009A1AF2" w:rsidRPr="006F3B4B" w:rsidRDefault="009A1AF2" w:rsidP="009A1AF2">
      <w:pPr>
        <w:pStyle w:val="3"/>
        <w:jc w:val="both"/>
        <w:rPr>
          <w:sz w:val="24"/>
          <w:szCs w:val="24"/>
        </w:rPr>
      </w:pPr>
      <w:r w:rsidRPr="006F3B4B">
        <w:rPr>
          <w:sz w:val="24"/>
          <w:szCs w:val="24"/>
        </w:rPr>
        <w:t xml:space="preserve">     Так, устный опрос является выборочной формой контроля знаний отдельных учащихся, занимает значительный объем времени от урока. </w:t>
      </w:r>
    </w:p>
    <w:p w:rsidR="009A1AF2" w:rsidRPr="006F3B4B" w:rsidRDefault="009A1AF2" w:rsidP="009A1AF2">
      <w:pPr>
        <w:pStyle w:val="3"/>
        <w:jc w:val="both"/>
        <w:rPr>
          <w:sz w:val="24"/>
          <w:szCs w:val="24"/>
        </w:rPr>
      </w:pPr>
      <w:r w:rsidRPr="006F3B4B">
        <w:rPr>
          <w:sz w:val="24"/>
          <w:szCs w:val="24"/>
        </w:rPr>
        <w:lastRenderedPageBreak/>
        <w:t xml:space="preserve">       Пись</w:t>
      </w:r>
      <w:r w:rsidRPr="006F3B4B">
        <w:rPr>
          <w:sz w:val="24"/>
          <w:szCs w:val="24"/>
        </w:rPr>
        <w:softHyphen/>
        <w:t>менная работа чрезвычайно трудоемка и не оперативна. Нередко  преподава</w:t>
      </w:r>
      <w:r w:rsidRPr="006F3B4B">
        <w:rPr>
          <w:sz w:val="24"/>
          <w:szCs w:val="24"/>
        </w:rPr>
        <w:softHyphen/>
        <w:t>тель, не успев справиться с проверкой работ студентов, начинает следующий урок без информации о том,  какие раз</w:t>
      </w:r>
      <w:r w:rsidRPr="006F3B4B">
        <w:rPr>
          <w:sz w:val="24"/>
          <w:szCs w:val="24"/>
        </w:rPr>
        <w:softHyphen/>
        <w:t>делы предыдущего материала не в полно мере были усвоены студентами. К тому же оба этих метода не из</w:t>
      </w:r>
      <w:r w:rsidRPr="006F3B4B">
        <w:rPr>
          <w:sz w:val="24"/>
          <w:szCs w:val="24"/>
        </w:rPr>
        <w:softHyphen/>
        <w:t>бавлены от негативных проявлений, связанных с необъективной оценкой знаний.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       Свободной от этих недостатков является форма контроля в виде тестовых заданий. Ее преимущество неоспоримо при  проверке текущих  знаний студентов. Оперативно про</w:t>
      </w:r>
      <w:r w:rsidRPr="006F3B4B">
        <w:rPr>
          <w:rFonts w:ascii="Times New Roman" w:hAnsi="Times New Roman"/>
          <w:sz w:val="24"/>
          <w:szCs w:val="24"/>
        </w:rPr>
        <w:softHyphen/>
        <w:t>верив работы, преподаватель может своевременно откорректировать изло</w:t>
      </w:r>
      <w:r w:rsidRPr="006F3B4B">
        <w:rPr>
          <w:rFonts w:ascii="Times New Roman" w:hAnsi="Times New Roman"/>
          <w:sz w:val="24"/>
          <w:szCs w:val="24"/>
        </w:rPr>
        <w:softHyphen/>
        <w:t>жение материала следующего урока, уделив больше внимания слабо усвоен</w:t>
      </w:r>
      <w:r w:rsidRPr="006F3B4B">
        <w:rPr>
          <w:rFonts w:ascii="Times New Roman" w:hAnsi="Times New Roman"/>
          <w:sz w:val="24"/>
          <w:szCs w:val="24"/>
        </w:rPr>
        <w:softHyphen/>
        <w:t>ным разделам.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Arial" w:hAnsi="Arial" w:cs="Arial"/>
          <w:sz w:val="24"/>
          <w:szCs w:val="24"/>
        </w:rPr>
        <w:t xml:space="preserve">  </w:t>
      </w:r>
      <w:r w:rsidRPr="006F3B4B">
        <w:rPr>
          <w:rFonts w:ascii="Times New Roman" w:hAnsi="Times New Roman"/>
          <w:sz w:val="24"/>
          <w:szCs w:val="24"/>
        </w:rPr>
        <w:t>Устные же фор</w:t>
      </w:r>
      <w:r w:rsidRPr="006F3B4B">
        <w:rPr>
          <w:rFonts w:ascii="Times New Roman" w:hAnsi="Times New Roman"/>
          <w:sz w:val="24"/>
          <w:szCs w:val="24"/>
        </w:rPr>
        <w:softHyphen/>
        <w:t xml:space="preserve">мы </w:t>
      </w:r>
      <w:proofErr w:type="gramStart"/>
      <w:r w:rsidRPr="006F3B4B">
        <w:rPr>
          <w:rFonts w:ascii="Times New Roman" w:hAnsi="Times New Roman"/>
          <w:sz w:val="24"/>
          <w:szCs w:val="24"/>
        </w:rPr>
        <w:t>контроля</w:t>
      </w:r>
      <w:proofErr w:type="gramEnd"/>
      <w:r w:rsidRPr="006F3B4B">
        <w:rPr>
          <w:rFonts w:ascii="Times New Roman" w:hAnsi="Times New Roman"/>
          <w:sz w:val="24"/>
          <w:szCs w:val="24"/>
        </w:rPr>
        <w:t xml:space="preserve">  на мой взгляд целесообразно применять при проведении зачетов и экзаменов</w:t>
      </w:r>
    </w:p>
    <w:p w:rsidR="009A1AF2" w:rsidRPr="006F3B4B" w:rsidRDefault="009A1AF2" w:rsidP="009A1AF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 xml:space="preserve">     Среди различных видов письменного кон</w:t>
      </w:r>
      <w:r w:rsidRPr="006F3B4B">
        <w:rPr>
          <w:rFonts w:ascii="Times New Roman" w:hAnsi="Times New Roman"/>
          <w:sz w:val="24"/>
          <w:szCs w:val="24"/>
        </w:rPr>
        <w:softHyphen/>
        <w:t>троля  хорошо зареко</w:t>
      </w:r>
      <w:r w:rsidRPr="006F3B4B">
        <w:rPr>
          <w:rFonts w:ascii="Times New Roman" w:hAnsi="Times New Roman"/>
          <w:sz w:val="24"/>
          <w:szCs w:val="24"/>
        </w:rPr>
        <w:softHyphen/>
        <w:t>мендовали себя такие формы,  подготовка рефератов и до</w:t>
      </w:r>
      <w:r w:rsidRPr="006F3B4B">
        <w:rPr>
          <w:rFonts w:ascii="Times New Roman" w:hAnsi="Times New Roman"/>
          <w:sz w:val="24"/>
          <w:szCs w:val="24"/>
        </w:rPr>
        <w:softHyphen/>
        <w:t>кладов по отдельным  наиболее сложным темам.</w:t>
      </w:r>
    </w:p>
    <w:p w:rsidR="009A1AF2" w:rsidRPr="006F3B4B" w:rsidRDefault="009A1AF2" w:rsidP="009A1AF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>Применение компьютерных техно</w:t>
      </w:r>
      <w:r w:rsidRPr="006F3B4B">
        <w:rPr>
          <w:rFonts w:ascii="Times New Roman" w:hAnsi="Times New Roman"/>
          <w:sz w:val="24"/>
          <w:szCs w:val="24"/>
        </w:rPr>
        <w:softHyphen/>
        <w:t>логий для оперативного контроля зна</w:t>
      </w:r>
      <w:r w:rsidRPr="006F3B4B">
        <w:rPr>
          <w:rFonts w:ascii="Times New Roman" w:hAnsi="Times New Roman"/>
          <w:sz w:val="24"/>
          <w:szCs w:val="24"/>
        </w:rPr>
        <w:softHyphen/>
        <w:t>ний студентов по предмету с использо</w:t>
      </w:r>
      <w:r w:rsidRPr="006F3B4B">
        <w:rPr>
          <w:rFonts w:ascii="Times New Roman" w:hAnsi="Times New Roman"/>
          <w:sz w:val="24"/>
          <w:szCs w:val="24"/>
        </w:rPr>
        <w:softHyphen/>
        <w:t>ванием тестовых заданий имеет свои положительные и отрицательные сто</w:t>
      </w:r>
      <w:r w:rsidRPr="006F3B4B">
        <w:rPr>
          <w:rFonts w:ascii="Times New Roman" w:hAnsi="Times New Roman"/>
          <w:sz w:val="24"/>
          <w:szCs w:val="24"/>
        </w:rPr>
        <w:softHyphen/>
        <w:t>роны. К негативным сторонам этой формы проверки можно отнести то, что удобство ее применения целиком зависит от заложенного программного обеспечения, а также от имеющейся компьютерной техники.</w:t>
      </w:r>
    </w:p>
    <w:p w:rsidR="009A1AF2" w:rsidRPr="006F3B4B" w:rsidRDefault="009A1AF2" w:rsidP="009A1AF2">
      <w:pPr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ab/>
        <w:t>Мною в качестве текущего контроля знаний используется программа «</w:t>
      </w:r>
      <w:r w:rsidRPr="006F3B4B">
        <w:rPr>
          <w:rFonts w:ascii="Times New Roman" w:hAnsi="Times New Roman"/>
          <w:sz w:val="24"/>
          <w:szCs w:val="24"/>
          <w:lang w:val="en-US"/>
        </w:rPr>
        <w:t>Test</w:t>
      </w:r>
      <w:r w:rsidRPr="006F3B4B">
        <w:rPr>
          <w:rFonts w:ascii="Times New Roman" w:hAnsi="Times New Roman"/>
          <w:sz w:val="24"/>
          <w:szCs w:val="24"/>
        </w:rPr>
        <w:t>».</w:t>
      </w:r>
    </w:p>
    <w:p w:rsidR="009A1AF2" w:rsidRPr="006F3B4B" w:rsidRDefault="009A1AF2" w:rsidP="009A1AF2">
      <w:pPr>
        <w:spacing w:line="240" w:lineRule="auto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2825" cy="1486233"/>
            <wp:effectExtent l="19050" t="0" r="79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9742" t="22726" r="30064" b="2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074" cy="148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5A6">
        <w:rPr>
          <w:rFonts w:ascii="Times New Roman" w:hAnsi="Times New Roman"/>
          <w:sz w:val="24"/>
          <w:szCs w:val="24"/>
        </w:rPr>
        <w:t xml:space="preserve">    </w:t>
      </w:r>
      <w:r w:rsidR="00D455A6" w:rsidRPr="006F3B4B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948410" cy="1484986"/>
            <wp:effectExtent l="19050" t="0" r="0" b="0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0225" t="22285" r="29742" b="23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51" cy="14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AF2" w:rsidRPr="006F3B4B" w:rsidRDefault="009A1AF2" w:rsidP="009A1AF2">
      <w:pPr>
        <w:spacing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hAnsi="Times New Roman"/>
          <w:sz w:val="24"/>
          <w:szCs w:val="24"/>
        </w:rPr>
        <w:t>Эта программа позволяет при тестировании показывать предварительную оценку, время, затрачиваемое на тестирование, перемешивание вариантов  ответов, возможность пропускания вопросов, а также результат тестирования записывается в файл.</w:t>
      </w:r>
    </w:p>
    <w:p w:rsidR="009A1AF2" w:rsidRPr="006F3B4B" w:rsidRDefault="009A1AF2" w:rsidP="009A1A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F3B4B">
        <w:rPr>
          <w:rFonts w:ascii="Times New Roman" w:hAnsi="Times New Roman"/>
          <w:sz w:val="24"/>
          <w:szCs w:val="24"/>
        </w:rPr>
        <w:t xml:space="preserve">Внедрение этой системы – это не только повышение качества обучения </w:t>
      </w:r>
      <w:proofErr w:type="spellStart"/>
      <w:r w:rsidRPr="006F3B4B">
        <w:rPr>
          <w:rFonts w:ascii="Times New Roman" w:hAnsi="Times New Roman"/>
          <w:sz w:val="24"/>
          <w:szCs w:val="24"/>
        </w:rPr>
        <w:t>обучащихся</w:t>
      </w:r>
      <w:proofErr w:type="spellEnd"/>
      <w:r w:rsidRPr="006F3B4B">
        <w:rPr>
          <w:rFonts w:ascii="Times New Roman" w:hAnsi="Times New Roman"/>
          <w:sz w:val="24"/>
          <w:szCs w:val="24"/>
        </w:rPr>
        <w:t>, но и повышение квалификации самих преподавателей.  Т</w:t>
      </w: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ехнология электронного обучения  ориентирована на основные закономерности  познавательной деятельности и учитывает психологическую характеристику формирования умственных действий: восприятие – осмысление – понимание – обобщение – закрепление – применение на практике. Студент  неоднократно может прокручивать анимационные объяснения или образцы решения задач назад и вперед; возвращаться в любое время к предыдущей теме. При этом он даже не задумывается о том, что в это время происходит адаптация процесса обучения к уровню знаний и умений, индивидуальным возможностям и психологическим особенностям обучаемого.</w:t>
      </w:r>
    </w:p>
    <w:p w:rsidR="009A1AF2" w:rsidRPr="006F3B4B" w:rsidRDefault="009A1AF2" w:rsidP="009A1AF2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Если же обучение  проходит на уроке в присутствии преподавателя, то во время выполнения заданий студентами, у самого преподавателя высвобождается время для индивидуальной работы с отстающими или для подготовки к следующему этапу урока.</w:t>
      </w:r>
      <w:proofErr w:type="gramEnd"/>
    </w:p>
    <w:p w:rsidR="009A1AF2" w:rsidRPr="006F3B4B" w:rsidRDefault="009A1AF2" w:rsidP="00D455A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Для  современных студентов использование возможностей </w:t>
      </w:r>
      <w:proofErr w:type="spellStart"/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>инокоммуникационных</w:t>
      </w:r>
      <w:proofErr w:type="spellEnd"/>
      <w:r w:rsidRPr="006F3B4B">
        <w:rPr>
          <w:rFonts w:ascii="Times New Roman" w:eastAsia="Times New Roman" w:hAnsi="Times New Roman"/>
          <w:sz w:val="24"/>
          <w:szCs w:val="24"/>
          <w:lang w:eastAsia="ru-RU"/>
        </w:rPr>
        <w:t xml:space="preserve"> технологий – норма жизни.  Вот почему на сегодняшний день электронное обучение  – это объективная закономерность.  Именно электронное обучение может быть мощным фактором формирования личности новой генерации  и свободным  гражданином в океане информационного общества.</w:t>
      </w:r>
    </w:p>
    <w:p w:rsidR="006E20F3" w:rsidRPr="006F3B4B" w:rsidRDefault="006E20F3" w:rsidP="009A1AF2">
      <w:pPr>
        <w:spacing w:line="240" w:lineRule="auto"/>
        <w:rPr>
          <w:sz w:val="24"/>
          <w:szCs w:val="24"/>
        </w:rPr>
      </w:pPr>
    </w:p>
    <w:sectPr w:rsidR="006E20F3" w:rsidRPr="006F3B4B" w:rsidSect="00CC27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270D3"/>
    <w:multiLevelType w:val="multilevel"/>
    <w:tmpl w:val="3308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8C4529E"/>
    <w:multiLevelType w:val="multilevel"/>
    <w:tmpl w:val="B4A47E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A1AF2"/>
    <w:rsid w:val="001C1D7D"/>
    <w:rsid w:val="00420C17"/>
    <w:rsid w:val="0051333C"/>
    <w:rsid w:val="006E20F3"/>
    <w:rsid w:val="006F3B4B"/>
    <w:rsid w:val="00937FD4"/>
    <w:rsid w:val="009A1AF2"/>
    <w:rsid w:val="009C2B74"/>
    <w:rsid w:val="009F6066"/>
    <w:rsid w:val="00AB057A"/>
    <w:rsid w:val="00BC3326"/>
    <w:rsid w:val="00CE2EC6"/>
    <w:rsid w:val="00D12717"/>
    <w:rsid w:val="00D455A6"/>
    <w:rsid w:val="00DD3BC7"/>
    <w:rsid w:val="00E56701"/>
    <w:rsid w:val="00E76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A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1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1AF2"/>
    <w:rPr>
      <w:rFonts w:ascii="Tahoma" w:eastAsia="Calibri" w:hAnsi="Tahoma" w:cs="Tahoma"/>
      <w:sz w:val="16"/>
      <w:szCs w:val="16"/>
    </w:rPr>
  </w:style>
  <w:style w:type="paragraph" w:styleId="3">
    <w:name w:val="Body Text 3"/>
    <w:basedOn w:val="a"/>
    <w:link w:val="30"/>
    <w:semiHidden/>
    <w:rsid w:val="009A1AF2"/>
    <w:pPr>
      <w:overflowPunct w:val="0"/>
      <w:autoSpaceDE w:val="0"/>
      <w:autoSpaceDN w:val="0"/>
      <w:adjustRightInd w:val="0"/>
      <w:spacing w:after="0" w:line="240" w:lineRule="auto"/>
      <w:ind w:right="-20"/>
      <w:textAlignment w:val="baseline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30">
    <w:name w:val="Основной текст 3 Знак"/>
    <w:basedOn w:val="a0"/>
    <w:link w:val="3"/>
    <w:semiHidden/>
    <w:rsid w:val="009A1AF2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5">
    <w:name w:val="Normal (Web)"/>
    <w:basedOn w:val="a"/>
    <w:uiPriority w:val="99"/>
    <w:semiHidden/>
    <w:unhideWhenUsed/>
    <w:rsid w:val="009A1A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A1AF2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8.1c.ru/elo/wizard/analysis.ht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://v8.1c.ru/elo/wizard/lessons.ht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http://v8.1c.ru/elo/wizard/dev.ht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BADA80-9A7F-428B-8C4D-47A8C63667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1648</Words>
  <Characters>9396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3каб_Препод</dc:creator>
  <cp:lastModifiedBy>ФВЬШТ</cp:lastModifiedBy>
  <cp:revision>9</cp:revision>
  <cp:lastPrinted>2019-12-04T13:22:00Z</cp:lastPrinted>
  <dcterms:created xsi:type="dcterms:W3CDTF">2019-11-18T09:53:00Z</dcterms:created>
  <dcterms:modified xsi:type="dcterms:W3CDTF">2021-04-21T03:42:00Z</dcterms:modified>
</cp:coreProperties>
</file>