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BA212" w14:textId="6292C42B" w:rsidR="00315532" w:rsidRPr="00315532" w:rsidRDefault="00315532" w:rsidP="00315532">
      <w:pPr>
        <w:shd w:val="clear" w:color="auto" w:fill="FFFFFF"/>
        <w:spacing w:after="0"/>
        <w:jc w:val="right"/>
        <w:textAlignment w:val="baseline"/>
        <w:rPr>
          <w:rFonts w:eastAsia="Times New Roman" w:cs="Times New Roman"/>
          <w:i/>
          <w:iCs/>
          <w:color w:val="000000" w:themeColor="text1"/>
          <w:szCs w:val="28"/>
          <w:bdr w:val="none" w:sz="0" w:space="0" w:color="auto" w:frame="1"/>
          <w:lang w:val="kk-KZ" w:eastAsia="ru-RU"/>
        </w:rPr>
      </w:pPr>
      <w:bookmarkStart w:id="0" w:name="_Hlk125507421"/>
      <w:bookmarkEnd w:id="0"/>
      <w:r w:rsidRPr="00315532">
        <w:rPr>
          <w:rFonts w:eastAsia="Times New Roman" w:cs="Times New Roman"/>
          <w:i/>
          <w:iCs/>
          <w:color w:val="000000" w:themeColor="text1"/>
          <w:szCs w:val="28"/>
          <w:bdr w:val="none" w:sz="0" w:space="0" w:color="auto" w:frame="1"/>
          <w:lang w:val="kk-KZ" w:eastAsia="ru-RU"/>
        </w:rPr>
        <w:t xml:space="preserve">Алматы қ.ДСБ ШЖҚ КМК «Жоғары медициналық колледж» </w:t>
      </w:r>
    </w:p>
    <w:p w14:paraId="4ED00E63" w14:textId="77777777" w:rsidR="00315532" w:rsidRDefault="00315532" w:rsidP="00315532">
      <w:pPr>
        <w:shd w:val="clear" w:color="auto" w:fill="FFFFFF"/>
        <w:spacing w:after="0"/>
        <w:jc w:val="right"/>
        <w:textAlignment w:val="baseline"/>
        <w:rPr>
          <w:rFonts w:eastAsia="Times New Roman" w:cs="Times New Roman"/>
          <w:i/>
          <w:iCs/>
          <w:color w:val="000000" w:themeColor="text1"/>
          <w:szCs w:val="28"/>
          <w:bdr w:val="none" w:sz="0" w:space="0" w:color="auto" w:frame="1"/>
          <w:lang w:val="kk-KZ" w:eastAsia="ru-RU"/>
        </w:rPr>
      </w:pPr>
      <w:r w:rsidRPr="00315532">
        <w:rPr>
          <w:rFonts w:eastAsia="Times New Roman" w:cs="Times New Roman"/>
          <w:i/>
          <w:iCs/>
          <w:color w:val="000000" w:themeColor="text1"/>
          <w:szCs w:val="28"/>
          <w:bdr w:val="none" w:sz="0" w:space="0" w:color="auto" w:frame="1"/>
          <w:lang w:val="kk-KZ" w:eastAsia="ru-RU"/>
        </w:rPr>
        <w:t>№5</w:t>
      </w:r>
      <w:r w:rsidRPr="00315532">
        <w:rPr>
          <w:rFonts w:eastAsia="Times New Roman" w:cs="Times New Roman"/>
          <w:i/>
          <w:iCs/>
          <w:color w:val="000000" w:themeColor="text1"/>
          <w:szCs w:val="28"/>
          <w:bdr w:val="none" w:sz="0" w:space="0" w:color="auto" w:frame="1"/>
          <w:lang w:val="kk-KZ" w:eastAsia="ru-RU"/>
        </w:rPr>
        <w:t xml:space="preserve"> ЦӘК  «Мейіргер ісі» оқытушысы, </w:t>
      </w:r>
    </w:p>
    <w:p w14:paraId="0AB3693F" w14:textId="1EC4BF96" w:rsidR="00315532" w:rsidRDefault="00315532" w:rsidP="00315532">
      <w:pPr>
        <w:shd w:val="clear" w:color="auto" w:fill="FFFFFF"/>
        <w:spacing w:after="0"/>
        <w:jc w:val="right"/>
        <w:textAlignment w:val="baseline"/>
        <w:rPr>
          <w:rFonts w:eastAsia="Times New Roman" w:cs="Times New Roman"/>
          <w:i/>
          <w:iCs/>
          <w:color w:val="000000" w:themeColor="text1"/>
          <w:szCs w:val="28"/>
          <w:bdr w:val="none" w:sz="0" w:space="0" w:color="auto" w:frame="1"/>
          <w:lang w:val="kk-KZ" w:eastAsia="ru-RU"/>
        </w:rPr>
      </w:pPr>
      <w:r w:rsidRPr="00315532">
        <w:rPr>
          <w:rFonts w:eastAsia="Times New Roman" w:cs="Times New Roman"/>
          <w:i/>
          <w:iCs/>
          <w:color w:val="000000" w:themeColor="text1"/>
          <w:szCs w:val="28"/>
          <w:bdr w:val="none" w:sz="0" w:space="0" w:color="auto" w:frame="1"/>
          <w:lang w:val="kk-KZ" w:eastAsia="ru-RU"/>
        </w:rPr>
        <w:t>педагог-модератор Нургожа Айдана Нурлановна</w:t>
      </w:r>
    </w:p>
    <w:p w14:paraId="7CF6AC3D" w14:textId="77777777" w:rsidR="00315532" w:rsidRPr="00315532" w:rsidRDefault="00315532" w:rsidP="00315532">
      <w:pPr>
        <w:shd w:val="clear" w:color="auto" w:fill="FFFFFF"/>
        <w:spacing w:after="0"/>
        <w:jc w:val="right"/>
        <w:textAlignment w:val="baseline"/>
        <w:rPr>
          <w:rFonts w:eastAsia="Times New Roman" w:cs="Times New Roman"/>
          <w:i/>
          <w:iCs/>
          <w:color w:val="000000" w:themeColor="text1"/>
          <w:szCs w:val="28"/>
          <w:bdr w:val="none" w:sz="0" w:space="0" w:color="auto" w:frame="1"/>
          <w:lang w:val="kk-KZ" w:eastAsia="ru-RU"/>
        </w:rPr>
      </w:pPr>
    </w:p>
    <w:p w14:paraId="33A9BD98" w14:textId="2FD3E52C" w:rsidR="0075435D" w:rsidRPr="00315532" w:rsidRDefault="00223D46" w:rsidP="00A9068A">
      <w:pPr>
        <w:shd w:val="clear" w:color="auto" w:fill="FFFFFF"/>
        <w:spacing w:after="0"/>
        <w:jc w:val="center"/>
        <w:textAlignment w:val="baseline"/>
        <w:rPr>
          <w:rFonts w:eastAsia="Times New Roman" w:cs="Times New Roman"/>
          <w:b/>
          <w:bCs/>
          <w:color w:val="000000" w:themeColor="text1"/>
          <w:sz w:val="32"/>
          <w:szCs w:val="32"/>
          <w:bdr w:val="none" w:sz="0" w:space="0" w:color="auto" w:frame="1"/>
          <w:lang w:val="kk-KZ" w:eastAsia="ru-RU"/>
        </w:rPr>
      </w:pPr>
      <w:r w:rsidRPr="00315532">
        <w:rPr>
          <w:rFonts w:eastAsia="Times New Roman" w:cs="Times New Roman"/>
          <w:b/>
          <w:bCs/>
          <w:color w:val="000000" w:themeColor="text1"/>
          <w:sz w:val="32"/>
          <w:szCs w:val="32"/>
          <w:bdr w:val="none" w:sz="0" w:space="0" w:color="auto" w:frame="1"/>
          <w:lang w:val="kk-KZ" w:eastAsia="ru-RU"/>
        </w:rPr>
        <w:t>С</w:t>
      </w:r>
      <w:r w:rsidRPr="00315532">
        <w:rPr>
          <w:rFonts w:eastAsia="Times New Roman" w:cs="Times New Roman"/>
          <w:b/>
          <w:bCs/>
          <w:color w:val="000000" w:themeColor="text1"/>
          <w:sz w:val="32"/>
          <w:szCs w:val="32"/>
          <w:bdr w:val="none" w:sz="0" w:space="0" w:color="auto" w:frame="1"/>
          <w:lang w:val="kk-KZ" w:eastAsia="ru-RU"/>
        </w:rPr>
        <w:t xml:space="preserve">абақ жоспарын </w:t>
      </w:r>
      <w:r w:rsidR="005C6B74" w:rsidRPr="00315532">
        <w:rPr>
          <w:rFonts w:eastAsia="Times New Roman" w:cs="Times New Roman"/>
          <w:b/>
          <w:bCs/>
          <w:color w:val="000000" w:themeColor="text1"/>
          <w:sz w:val="32"/>
          <w:szCs w:val="32"/>
          <w:bdr w:val="none" w:sz="0" w:space="0" w:color="auto" w:frame="1"/>
          <w:lang w:val="kk-KZ" w:eastAsia="ru-RU"/>
        </w:rPr>
        <w:t>BOPPPS моделі бойынша құрастыру</w:t>
      </w:r>
    </w:p>
    <w:p w14:paraId="0D42464B" w14:textId="2E5C7E4A" w:rsidR="00223D46" w:rsidRDefault="00223D46" w:rsidP="00223D46">
      <w:pPr>
        <w:shd w:val="clear" w:color="auto" w:fill="FFFFFF"/>
        <w:spacing w:after="0"/>
        <w:ind w:firstLine="708"/>
        <w:jc w:val="both"/>
        <w:textAlignment w:val="baseline"/>
        <w:rPr>
          <w:lang w:val="kk-KZ"/>
        </w:rPr>
      </w:pPr>
      <w:r>
        <w:rPr>
          <w:lang w:val="kk-KZ"/>
        </w:rPr>
        <w:t xml:space="preserve">Сабақ жоспарын құрастыру – оқытушының білім алушыға барлық ақпарат көлемін жеткізе білудегі басты кілті. Сабақ барысы бойынша қойылған мақсатқа жету үшін белгілі қадамдардың жиынтығы мен реттілігінің болуы шарт. Жоспарлау кезінде әдетте оқытушы негізгі үш бөлімді қарастыратыны сөзсіз: ол – кіріспе бөлім, негізгі бөлім, қорытынды бөлім. </w:t>
      </w:r>
    </w:p>
    <w:p w14:paraId="6495F1E7" w14:textId="77777777" w:rsidR="00223D46" w:rsidRDefault="00223D46" w:rsidP="005C6B74">
      <w:pPr>
        <w:shd w:val="clear" w:color="auto" w:fill="FFFFFF"/>
        <w:spacing w:after="0"/>
        <w:jc w:val="both"/>
        <w:textAlignment w:val="baseline"/>
        <w:rPr>
          <w:lang w:val="kk-KZ"/>
        </w:rPr>
      </w:pPr>
      <w:r w:rsidRPr="005C6B74">
        <w:rPr>
          <w:lang w:val="kk-KZ"/>
        </w:rPr>
        <w:t xml:space="preserve">Сабақты жоспарлаудың көптеген әдістері бар. </w:t>
      </w:r>
      <w:r>
        <w:rPr>
          <w:lang w:val="kk-KZ"/>
        </w:rPr>
        <w:t>Бүгінгі таңда е</w:t>
      </w:r>
      <w:r w:rsidRPr="005C6B74">
        <w:rPr>
          <w:lang w:val="kk-KZ"/>
        </w:rPr>
        <w:t xml:space="preserve">ң тиімді әдістердің бірі </w:t>
      </w:r>
      <w:r>
        <w:rPr>
          <w:lang w:val="kk-KZ"/>
        </w:rPr>
        <w:t xml:space="preserve">- </w:t>
      </w:r>
      <w:r w:rsidRPr="005C6B74">
        <w:rPr>
          <w:lang w:val="kk-KZ"/>
        </w:rPr>
        <w:t>BOPPPS моделі болып саналады</w:t>
      </w:r>
      <w:r>
        <w:rPr>
          <w:lang w:val="kk-KZ"/>
        </w:rPr>
        <w:t xml:space="preserve">. </w:t>
      </w:r>
    </w:p>
    <w:p w14:paraId="4C1E0190" w14:textId="780A1275" w:rsidR="00223D46" w:rsidRPr="00CE1C22" w:rsidRDefault="00223D46" w:rsidP="00223D46">
      <w:pPr>
        <w:shd w:val="clear" w:color="auto" w:fill="FFFFFF"/>
        <w:spacing w:after="0"/>
        <w:ind w:firstLine="708"/>
        <w:jc w:val="both"/>
        <w:textAlignment w:val="baseline"/>
        <w:rPr>
          <w:rFonts w:cs="Times New Roman"/>
          <w:szCs w:val="28"/>
          <w:lang w:val="kk-KZ"/>
        </w:rPr>
      </w:pPr>
      <w:r w:rsidRPr="005C6B74">
        <w:rPr>
          <w:lang w:val="kk-KZ"/>
        </w:rPr>
        <w:t xml:space="preserve">«... BOPPPS моделі - бұл сабақтың оқушыларға қызықты болуын қамтамасыз ету үшін сабақтың жоспарын ұйымдастыру әдісі, алдыңғы оқудың негізінде өзекті болуы және білімнің ауысуына ықпал ету. BOPPPS моделінің алты компоненті </w:t>
      </w:r>
      <w:r w:rsidRPr="00CE1C22">
        <w:rPr>
          <w:rFonts w:cs="Times New Roman"/>
          <w:szCs w:val="28"/>
          <w:lang w:val="kk-KZ"/>
        </w:rPr>
        <w:t>сабақты жобалау мен оқытуда өте пайдалы .... »(Белл К., Кертис А., 2010)</w:t>
      </w:r>
      <w:r w:rsidRPr="00CE1C22">
        <w:rPr>
          <w:rFonts w:cs="Times New Roman"/>
          <w:szCs w:val="28"/>
          <w:lang w:val="kk-KZ"/>
        </w:rPr>
        <w:t xml:space="preserve">. </w:t>
      </w:r>
      <w:r w:rsidR="00CE1C22" w:rsidRPr="00CE1C22">
        <w:rPr>
          <w:rFonts w:cs="Times New Roman"/>
          <w:color w:val="000000"/>
          <w:szCs w:val="28"/>
          <w:shd w:val="clear" w:color="auto" w:fill="FFFFFF"/>
          <w:lang w:val="kk-KZ"/>
        </w:rPr>
        <w:t>BOPPPS- ты Британдық Колумбия университетінің оқу және академиялық өсу орталығы сабақ жоспарын құру үшін нұсқаулық ретінде жасаған.</w:t>
      </w:r>
    </w:p>
    <w:p w14:paraId="49D75476" w14:textId="6C36EDB4" w:rsidR="00223D46" w:rsidRDefault="00223D46" w:rsidP="00223D46">
      <w:pPr>
        <w:shd w:val="clear" w:color="auto" w:fill="FFFFFF"/>
        <w:spacing w:after="0"/>
        <w:ind w:firstLine="708"/>
        <w:jc w:val="both"/>
        <w:textAlignment w:val="baseline"/>
        <w:rPr>
          <w:lang w:val="kk-KZ"/>
        </w:rPr>
      </w:pPr>
      <w:r>
        <w:rPr>
          <w:lang w:val="kk-KZ"/>
        </w:rPr>
        <w:t>Педагогика саласында 2010 жылдан бастап тәжірибеге ене бастаса да, бүгін де Қазақстанда белсене қолданылуы 3-4 жылдың шамасында ғана жүргізілуде. Қазіргі таңда,</w:t>
      </w:r>
      <w:r w:rsidRPr="005C6B74">
        <w:rPr>
          <w:lang w:val="kk-KZ"/>
        </w:rPr>
        <w:t xml:space="preserve"> Қытай, Ұлыбритания, Канада сияқты елдердің оқу орындарында сәтті қолданыла</w:t>
      </w:r>
      <w:r w:rsidR="00840C0D">
        <w:rPr>
          <w:lang w:val="kk-KZ"/>
        </w:rPr>
        <w:t>тын көруге болады</w:t>
      </w:r>
      <w:r w:rsidRPr="005C6B74">
        <w:rPr>
          <w:lang w:val="kk-KZ"/>
        </w:rPr>
        <w:t>.</w:t>
      </w:r>
      <w:r w:rsidR="00840C0D">
        <w:rPr>
          <w:lang w:val="kk-KZ"/>
        </w:rPr>
        <w:t xml:space="preserve"> Демек, дамыған және дамушы мемлекеттерде өзін сәтті жоба ретінде танытқан </w:t>
      </w:r>
      <w:r w:rsidR="00840C0D" w:rsidRPr="005C6B74">
        <w:rPr>
          <w:lang w:val="kk-KZ"/>
        </w:rPr>
        <w:t>BOPPPS моделі</w:t>
      </w:r>
      <w:r w:rsidR="00840C0D">
        <w:rPr>
          <w:lang w:val="kk-KZ"/>
        </w:rPr>
        <w:t xml:space="preserve"> біздің де елде, біздің де білім саласында дұрыс пайдалана алған жағдай өз орнын алатыны сөзсіз. </w:t>
      </w:r>
    </w:p>
    <w:p w14:paraId="12EF3CD6" w14:textId="3EBC7AE2" w:rsidR="00223D46" w:rsidRDefault="00840C0D" w:rsidP="00840C0D">
      <w:pPr>
        <w:shd w:val="clear" w:color="auto" w:fill="FFFFFF"/>
        <w:spacing w:after="0"/>
        <w:ind w:firstLine="708"/>
        <w:jc w:val="both"/>
        <w:textAlignment w:val="baseline"/>
        <w:rPr>
          <w:lang w:val="kk-KZ"/>
        </w:rPr>
      </w:pPr>
      <w:r w:rsidRPr="005C6B74">
        <w:rPr>
          <w:lang w:val="kk-KZ"/>
        </w:rPr>
        <w:t>BOPPPS - бұл мұғалімдер мен жаттықтырушыларға оқу сабақтары мен семинарларды ұйымдастыруға көмектесетін құрал.</w:t>
      </w:r>
    </w:p>
    <w:p w14:paraId="0C169242" w14:textId="77777777" w:rsidR="00840C0D" w:rsidRDefault="00840C0D" w:rsidP="00840C0D">
      <w:pPr>
        <w:shd w:val="clear" w:color="auto" w:fill="FFFFFF"/>
        <w:spacing w:after="0"/>
        <w:jc w:val="both"/>
        <w:textAlignment w:val="baseline"/>
        <w:rPr>
          <w:lang w:val="kk-KZ"/>
        </w:rPr>
      </w:pPr>
      <w:r w:rsidRPr="005C6B74">
        <w:rPr>
          <w:lang w:val="kk-KZ"/>
        </w:rPr>
        <w:t xml:space="preserve">BOPPPS оң аспектілері: </w:t>
      </w:r>
    </w:p>
    <w:p w14:paraId="58F5A5DF" w14:textId="77777777" w:rsidR="00840C0D" w:rsidRDefault="00840C0D" w:rsidP="00840C0D">
      <w:pPr>
        <w:shd w:val="clear" w:color="auto" w:fill="FFFFFF"/>
        <w:spacing w:after="0"/>
        <w:jc w:val="both"/>
        <w:textAlignment w:val="baseline"/>
        <w:rPr>
          <w:lang w:val="kk-KZ"/>
        </w:rPr>
      </w:pPr>
      <w:r w:rsidRPr="005C6B74">
        <w:rPr>
          <w:lang w:val="kk-KZ"/>
        </w:rPr>
        <w:t xml:space="preserve">- оқушылардың қызығушылығына үлкен мән береді, оларға сабақтың мақсатын ашады, </w:t>
      </w:r>
    </w:p>
    <w:p w14:paraId="62E9492E" w14:textId="77777777" w:rsidR="00840C0D" w:rsidRDefault="00840C0D" w:rsidP="00840C0D">
      <w:pPr>
        <w:shd w:val="clear" w:color="auto" w:fill="FFFFFF"/>
        <w:spacing w:after="0"/>
        <w:jc w:val="both"/>
        <w:textAlignment w:val="baseline"/>
        <w:rPr>
          <w:lang w:val="kk-KZ"/>
        </w:rPr>
      </w:pPr>
      <w:r w:rsidRPr="005C6B74">
        <w:rPr>
          <w:lang w:val="kk-KZ"/>
        </w:rPr>
        <w:t xml:space="preserve">- оқушылардың тақырыпты түсіну деңгейін бағалайды; </w:t>
      </w:r>
    </w:p>
    <w:p w14:paraId="2AA95C81" w14:textId="77777777" w:rsidR="00840C0D" w:rsidRDefault="00840C0D" w:rsidP="00840C0D">
      <w:pPr>
        <w:shd w:val="clear" w:color="auto" w:fill="FFFFFF"/>
        <w:spacing w:after="0"/>
        <w:jc w:val="both"/>
        <w:textAlignment w:val="baseline"/>
        <w:rPr>
          <w:lang w:val="kk-KZ"/>
        </w:rPr>
      </w:pPr>
      <w:r w:rsidRPr="005C6B74">
        <w:rPr>
          <w:lang w:val="kk-KZ"/>
        </w:rPr>
        <w:t xml:space="preserve">- оқушыларды белсенді оқуға баулу; </w:t>
      </w:r>
    </w:p>
    <w:p w14:paraId="3E4E7ED4" w14:textId="77777777" w:rsidR="00840C0D" w:rsidRDefault="00840C0D" w:rsidP="00840C0D">
      <w:pPr>
        <w:shd w:val="clear" w:color="auto" w:fill="FFFFFF"/>
        <w:spacing w:after="0"/>
        <w:jc w:val="both"/>
        <w:textAlignment w:val="baseline"/>
        <w:rPr>
          <w:lang w:val="kk-KZ"/>
        </w:rPr>
      </w:pPr>
      <w:r w:rsidRPr="005C6B74">
        <w:rPr>
          <w:lang w:val="kk-KZ"/>
        </w:rPr>
        <w:t xml:space="preserve">- мақсатқа қол жеткізілгенін анықтайды; </w:t>
      </w:r>
    </w:p>
    <w:p w14:paraId="64646D2B" w14:textId="7BBD08DF" w:rsidR="00840C0D" w:rsidRDefault="00840C0D" w:rsidP="00840C0D">
      <w:pPr>
        <w:shd w:val="clear" w:color="auto" w:fill="FFFFFF"/>
        <w:spacing w:after="0"/>
        <w:jc w:val="both"/>
        <w:textAlignment w:val="baseline"/>
        <w:rPr>
          <w:lang w:val="kk-KZ"/>
        </w:rPr>
      </w:pPr>
      <w:r w:rsidRPr="005C6B74">
        <w:rPr>
          <w:lang w:val="kk-KZ"/>
        </w:rPr>
        <w:t>- негізгі ойларды қорытындылай отырып, сабақты бекітеді.</w:t>
      </w:r>
    </w:p>
    <w:p w14:paraId="1E0A55B0" w14:textId="3E62B242" w:rsidR="00840C0D" w:rsidRDefault="00840C0D" w:rsidP="00840C0D">
      <w:pPr>
        <w:shd w:val="clear" w:color="auto" w:fill="FFFFFF"/>
        <w:spacing w:after="0"/>
        <w:jc w:val="both"/>
        <w:textAlignment w:val="baseline"/>
        <w:rPr>
          <w:lang w:val="kk-KZ"/>
        </w:rPr>
      </w:pPr>
      <w:r>
        <w:rPr>
          <w:lang w:val="kk-KZ"/>
        </w:rPr>
        <w:t xml:space="preserve">Негізінен </w:t>
      </w:r>
      <w:r w:rsidRPr="00840C0D">
        <w:rPr>
          <w:lang w:val="kk-KZ"/>
        </w:rPr>
        <w:t xml:space="preserve">BOPPPS </w:t>
      </w:r>
      <w:r>
        <w:rPr>
          <w:lang w:val="kk-KZ"/>
        </w:rPr>
        <w:t xml:space="preserve"> моделі 6 негізгі компоненттен тұрады (сурет №1): 1) </w:t>
      </w:r>
      <w:r w:rsidRPr="005C6B74">
        <w:rPr>
          <w:lang w:val="kk-KZ"/>
        </w:rPr>
        <w:t>Bridging-in Көпірлер салу</w:t>
      </w:r>
      <w:r>
        <w:rPr>
          <w:lang w:val="kk-KZ"/>
        </w:rPr>
        <w:t xml:space="preserve">, 2) </w:t>
      </w:r>
      <w:r w:rsidRPr="005C6B74">
        <w:rPr>
          <w:lang w:val="kk-KZ"/>
        </w:rPr>
        <w:t xml:space="preserve">Outcome </w:t>
      </w:r>
      <w:r>
        <w:rPr>
          <w:lang w:val="kk-KZ"/>
        </w:rPr>
        <w:t xml:space="preserve">- </w:t>
      </w:r>
      <w:r w:rsidRPr="005C6B74">
        <w:rPr>
          <w:lang w:val="kk-KZ"/>
        </w:rPr>
        <w:t>Мақсаттар мен күтілетін нәтижелер</w:t>
      </w:r>
      <w:r>
        <w:rPr>
          <w:lang w:val="kk-KZ"/>
        </w:rPr>
        <w:t xml:space="preserve">, 3) </w:t>
      </w:r>
      <w:r w:rsidRPr="005C6B74">
        <w:rPr>
          <w:lang w:val="kk-KZ"/>
        </w:rPr>
        <w:t xml:space="preserve">Pre-assessment </w:t>
      </w:r>
      <w:r>
        <w:rPr>
          <w:lang w:val="kk-KZ"/>
        </w:rPr>
        <w:t xml:space="preserve">- </w:t>
      </w:r>
      <w:r w:rsidRPr="005C6B74">
        <w:rPr>
          <w:lang w:val="kk-KZ"/>
        </w:rPr>
        <w:t>Алдын ала бағалау</w:t>
      </w:r>
      <w:r>
        <w:rPr>
          <w:lang w:val="kk-KZ"/>
        </w:rPr>
        <w:t xml:space="preserve">, 4) </w:t>
      </w:r>
      <w:r w:rsidRPr="005C6B74">
        <w:rPr>
          <w:lang w:val="kk-KZ"/>
        </w:rPr>
        <w:t>Participatory</w:t>
      </w:r>
      <w:r>
        <w:rPr>
          <w:lang w:val="kk-KZ"/>
        </w:rPr>
        <w:t xml:space="preserve"> </w:t>
      </w:r>
      <w:r w:rsidRPr="005C6B74">
        <w:rPr>
          <w:lang w:val="kk-KZ"/>
        </w:rPr>
        <w:t>Learning</w:t>
      </w:r>
      <w:r>
        <w:rPr>
          <w:lang w:val="kk-KZ"/>
        </w:rPr>
        <w:t xml:space="preserve"> - </w:t>
      </w:r>
      <w:r w:rsidRPr="005C6B74">
        <w:rPr>
          <w:lang w:val="kk-KZ"/>
        </w:rPr>
        <w:t>Белсенді оқыту</w:t>
      </w:r>
      <w:r>
        <w:rPr>
          <w:lang w:val="kk-KZ"/>
        </w:rPr>
        <w:t xml:space="preserve">, 5) </w:t>
      </w:r>
      <w:r w:rsidRPr="005C6B74">
        <w:rPr>
          <w:lang w:val="kk-KZ"/>
        </w:rPr>
        <w:t xml:space="preserve">Post-assessment </w:t>
      </w:r>
      <w:r>
        <w:rPr>
          <w:lang w:val="kk-KZ"/>
        </w:rPr>
        <w:t xml:space="preserve">- </w:t>
      </w:r>
      <w:r w:rsidRPr="005C6B74">
        <w:rPr>
          <w:lang w:val="kk-KZ"/>
        </w:rPr>
        <w:t>Кейінгі бағалау</w:t>
      </w:r>
      <w:r>
        <w:rPr>
          <w:lang w:val="kk-KZ"/>
        </w:rPr>
        <w:t xml:space="preserve">, 6) </w:t>
      </w:r>
      <w:r w:rsidRPr="005C6B74">
        <w:rPr>
          <w:lang w:val="kk-KZ"/>
        </w:rPr>
        <w:t>Summary</w:t>
      </w:r>
      <w:r>
        <w:rPr>
          <w:lang w:val="kk-KZ"/>
        </w:rPr>
        <w:t xml:space="preserve"> –</w:t>
      </w:r>
      <w:r w:rsidRPr="005C6B74">
        <w:rPr>
          <w:lang w:val="kk-KZ"/>
        </w:rPr>
        <w:t xml:space="preserve"> Қорытынды</w:t>
      </w:r>
      <w:r>
        <w:rPr>
          <w:lang w:val="kk-KZ"/>
        </w:rPr>
        <w:t xml:space="preserve">. </w:t>
      </w:r>
    </w:p>
    <w:p w14:paraId="7AB1FF98" w14:textId="7EFB5BCE" w:rsidR="00840C0D" w:rsidRPr="00840C0D" w:rsidRDefault="00840C0D" w:rsidP="00CE1C22">
      <w:pPr>
        <w:shd w:val="clear" w:color="auto" w:fill="FFFFFF"/>
        <w:spacing w:after="0"/>
        <w:ind w:firstLine="360"/>
        <w:jc w:val="both"/>
        <w:textAlignment w:val="baseline"/>
        <w:rPr>
          <w:lang w:val="kk-KZ"/>
        </w:rPr>
      </w:pPr>
      <w:r w:rsidRPr="00840C0D">
        <w:rPr>
          <w:lang w:val="kk-KZ"/>
        </w:rPr>
        <w:t>BOPPPS</w:t>
      </w:r>
      <w:r>
        <w:rPr>
          <w:lang w:val="kk-KZ"/>
        </w:rPr>
        <w:t xml:space="preserve"> моделінің әр компонентіне жекелей тоқталсақ: </w:t>
      </w:r>
    </w:p>
    <w:p w14:paraId="343300F7" w14:textId="77777777" w:rsidR="00F53F5F" w:rsidRDefault="00840C0D" w:rsidP="00840C0D">
      <w:pPr>
        <w:pStyle w:val="a5"/>
        <w:numPr>
          <w:ilvl w:val="0"/>
          <w:numId w:val="1"/>
        </w:numPr>
        <w:shd w:val="clear" w:color="auto" w:fill="FFFFFF"/>
        <w:spacing w:after="0"/>
        <w:jc w:val="both"/>
        <w:textAlignment w:val="baseline"/>
        <w:rPr>
          <w:lang w:val="kk-KZ"/>
        </w:rPr>
      </w:pPr>
      <w:r w:rsidRPr="00840C0D">
        <w:rPr>
          <w:b/>
          <w:bCs/>
          <w:i/>
          <w:iCs/>
          <w:lang w:val="kk-KZ"/>
        </w:rPr>
        <w:t>Bridging-in Көпірлер салу</w:t>
      </w:r>
      <w:r w:rsidRPr="00840C0D">
        <w:rPr>
          <w:b/>
          <w:bCs/>
          <w:i/>
          <w:iCs/>
          <w:lang w:val="kk-KZ"/>
        </w:rPr>
        <w:t>:</w:t>
      </w:r>
      <w:r w:rsidRPr="00840C0D">
        <w:rPr>
          <w:lang w:val="kk-KZ"/>
        </w:rPr>
        <w:t xml:space="preserve"> Бұл компонент оқу циклін бастайды, оқушылардың назарын аударады, сабақтың маңыздылығын ынталандырады және түсіндіреді. «Мотивациялық мәлімдеме» немесе «ілмек» ретінде белгілі көпір студенттерге сабақта не болатынына назар аударуға көмектеседі. Көпір салу әдетте аз уақытты алады. Көпір </w:t>
      </w:r>
    </w:p>
    <w:p w14:paraId="01DA6C9A" w14:textId="77777777" w:rsidR="00F53F5F" w:rsidRDefault="00F53F5F" w:rsidP="00F53F5F">
      <w:pPr>
        <w:pStyle w:val="a5"/>
        <w:shd w:val="clear" w:color="auto" w:fill="FFFFFF"/>
        <w:spacing w:after="0"/>
        <w:jc w:val="both"/>
        <w:textAlignment w:val="baseline"/>
        <w:rPr>
          <w:b/>
          <w:bCs/>
          <w:i/>
          <w:iCs/>
          <w:lang w:val="kk-KZ"/>
        </w:rPr>
      </w:pPr>
      <w:r>
        <w:rPr>
          <w:noProof/>
        </w:rPr>
        <w:lastRenderedPageBreak/>
        <mc:AlternateContent>
          <mc:Choice Requires="wps">
            <w:drawing>
              <wp:anchor distT="0" distB="0" distL="114300" distR="114300" simplePos="0" relativeHeight="251660288" behindDoc="1" locked="0" layoutInCell="1" allowOverlap="1" wp14:anchorId="7346E5E9" wp14:editId="42ADD71B">
                <wp:simplePos x="0" y="0"/>
                <wp:positionH relativeFrom="page">
                  <wp:align>center</wp:align>
                </wp:positionH>
                <wp:positionV relativeFrom="paragraph">
                  <wp:posOffset>4396105</wp:posOffset>
                </wp:positionV>
                <wp:extent cx="2651760" cy="635"/>
                <wp:effectExtent l="0" t="0" r="0" b="8255"/>
                <wp:wrapTight wrapText="bothSides">
                  <wp:wrapPolygon edited="0">
                    <wp:start x="0" y="0"/>
                    <wp:lineTo x="0" y="20698"/>
                    <wp:lineTo x="21414" y="20698"/>
                    <wp:lineTo x="21414" y="0"/>
                    <wp:lineTo x="0" y="0"/>
                  </wp:wrapPolygon>
                </wp:wrapTight>
                <wp:docPr id="6" name="Надпись 6"/>
                <wp:cNvGraphicFramePr/>
                <a:graphic xmlns:a="http://schemas.openxmlformats.org/drawingml/2006/main">
                  <a:graphicData uri="http://schemas.microsoft.com/office/word/2010/wordprocessingShape">
                    <wps:wsp>
                      <wps:cNvSpPr txBox="1"/>
                      <wps:spPr>
                        <a:xfrm>
                          <a:off x="0" y="0"/>
                          <a:ext cx="2651760" cy="635"/>
                        </a:xfrm>
                        <a:prstGeom prst="rect">
                          <a:avLst/>
                        </a:prstGeom>
                        <a:solidFill>
                          <a:prstClr val="white"/>
                        </a:solidFill>
                        <a:ln>
                          <a:noFill/>
                        </a:ln>
                      </wps:spPr>
                      <wps:txbx>
                        <w:txbxContent>
                          <w:p w14:paraId="05A5348C" w14:textId="1751D32A" w:rsidR="00CE1C22" w:rsidRPr="00CE1C22" w:rsidRDefault="00CE1C22" w:rsidP="00CE1C22">
                            <w:pPr>
                              <w:pStyle w:val="a8"/>
                              <w:jc w:val="center"/>
                              <w:rPr>
                                <w:b/>
                                <w:bCs/>
                                <w:noProof/>
                                <w:sz w:val="28"/>
                              </w:rPr>
                            </w:pPr>
                            <w:r w:rsidRPr="00CE1C22">
                              <w:rPr>
                                <w:b/>
                                <w:bCs/>
                                <w:lang w:val="kk-KZ"/>
                              </w:rPr>
                              <w:t>Сурет 1. BOPPPS моделі</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346E5E9" id="_x0000_t202" coordsize="21600,21600" o:spt="202" path="m,l,21600r21600,l21600,xe">
                <v:stroke joinstyle="miter"/>
                <v:path gradientshapeok="t" o:connecttype="rect"/>
              </v:shapetype>
              <v:shape id="Надпись 6" o:spid="_x0000_s1026" type="#_x0000_t202" style="position:absolute;left:0;text-align:left;margin-left:0;margin-top:346.15pt;width:208.8pt;height:.05pt;z-index:-25165619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" stroked="f">
                <v:textbox style="mso-fit-shape-to-text:t" inset="0,0,0,0">
                  <w:txbxContent>
                    <w:p w14:paraId="05A5348C" w14:textId="1751D32A" w:rsidR="00CE1C22" w:rsidRPr="00CE1C22" w:rsidRDefault="00CE1C22" w:rsidP="00CE1C22">
                      <w:pPr>
                        <w:pStyle w:val="a8"/>
                        <w:jc w:val="center"/>
                        <w:rPr>
                          <w:b/>
                          <w:bCs/>
                          <w:noProof/>
                          <w:sz w:val="28"/>
                        </w:rPr>
                      </w:pPr>
                      <w:r w:rsidRPr="00CE1C22">
                        <w:rPr>
                          <w:b/>
                          <w:bCs/>
                          <w:lang w:val="kk-KZ"/>
                        </w:rPr>
                        <w:t>Сурет 1. BOPPPS моделі</w:t>
                      </w:r>
                    </w:p>
                  </w:txbxContent>
                </v:textbox>
                <w10:wrap type="tight" anchorx="page"/>
              </v:shape>
            </w:pict>
          </mc:Fallback>
        </mc:AlternateContent>
      </w:r>
      <w:r>
        <w:rPr>
          <w:noProof/>
        </w:rPr>
        <w:drawing>
          <wp:anchor distT="0" distB="0" distL="114300" distR="114300" simplePos="0" relativeHeight="251658240" behindDoc="1" locked="0" layoutInCell="1" allowOverlap="1" wp14:anchorId="7F7E7A83" wp14:editId="486A9392">
            <wp:simplePos x="0" y="0"/>
            <wp:positionH relativeFrom="margin">
              <wp:posOffset>-275590</wp:posOffset>
            </wp:positionH>
            <wp:positionV relativeFrom="paragraph">
              <wp:posOffset>0</wp:posOffset>
            </wp:positionV>
            <wp:extent cx="6071235" cy="4521835"/>
            <wp:effectExtent l="0" t="0" r="5715" b="0"/>
            <wp:wrapTight wrapText="bothSides">
              <wp:wrapPolygon edited="0">
                <wp:start x="0" y="0"/>
                <wp:lineTo x="0" y="21476"/>
                <wp:lineTo x="21553" y="21476"/>
                <wp:lineTo x="21553" y="0"/>
                <wp:lineTo x="0" y="0"/>
              </wp:wrapPolygon>
            </wp:wrapTight>
            <wp:docPr id="1" name="Рисунок 1" descr="Building Effective Synchronous Collaboration with BOPPPS | It's About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ilding Effective Synchronous Collaboration with BOPPPS | It's About  Learn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1235" cy="45218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F8A205" w14:textId="23B8C140" w:rsidR="00840C0D" w:rsidRDefault="00840C0D" w:rsidP="00F53F5F">
      <w:pPr>
        <w:pStyle w:val="a5"/>
        <w:shd w:val="clear" w:color="auto" w:fill="FFFFFF"/>
        <w:spacing w:after="0"/>
        <w:jc w:val="both"/>
        <w:textAlignment w:val="baseline"/>
        <w:rPr>
          <w:lang w:val="kk-KZ"/>
        </w:rPr>
      </w:pPr>
      <w:r w:rsidRPr="00840C0D">
        <w:rPr>
          <w:lang w:val="kk-KZ"/>
        </w:rPr>
        <w:t xml:space="preserve">құрудың кейбір қарапайым стратегиялары мыналарды қамтиды: тақырыпты зерттеуге себептерді көрсету; бұл тақырыптың неге маңызды екенін және оның басқа (өмірде, жұмыста) жағдайларда қалай пайдалы болатынын түсіндіру; бұл дағдыларды қалай қолдануға болатынын </w:t>
      </w:r>
      <w:r w:rsidR="006E5F45">
        <w:rPr>
          <w:lang w:val="kk-KZ"/>
        </w:rPr>
        <w:t xml:space="preserve">сипаттау және тағы басқа. </w:t>
      </w:r>
    </w:p>
    <w:p w14:paraId="5A67FEE1" w14:textId="6A161790" w:rsidR="006E5F45" w:rsidRDefault="006E5F45" w:rsidP="00840C0D">
      <w:pPr>
        <w:pStyle w:val="a5"/>
        <w:numPr>
          <w:ilvl w:val="0"/>
          <w:numId w:val="1"/>
        </w:numPr>
        <w:shd w:val="clear" w:color="auto" w:fill="FFFFFF"/>
        <w:spacing w:after="0"/>
        <w:jc w:val="both"/>
        <w:textAlignment w:val="baseline"/>
        <w:rPr>
          <w:lang w:val="kk-KZ"/>
        </w:rPr>
      </w:pPr>
      <w:r w:rsidRPr="006E5F45">
        <w:rPr>
          <w:b/>
          <w:bCs/>
          <w:i/>
          <w:iCs/>
          <w:lang w:val="kk-KZ"/>
        </w:rPr>
        <w:t>Outcome Мақсаттар мен күтілетін нәтижелер</w:t>
      </w:r>
      <w:r>
        <w:rPr>
          <w:b/>
          <w:bCs/>
          <w:i/>
          <w:iCs/>
          <w:lang w:val="kk-KZ"/>
        </w:rPr>
        <w:t>:</w:t>
      </w:r>
      <w:r w:rsidRPr="005C6B74">
        <w:rPr>
          <w:lang w:val="kk-KZ"/>
        </w:rPr>
        <w:t xml:space="preserve"> Оқу ниетін түсіндіреді және анықтайды: яғни оқушы сабақ соңына дейін нені білуі, бағалауы немесе жасай алуы керектігін түсіндіреді - қандай жағдайда және қаншалықты жақсы. Пәннің бірнеше жалпы мақсаттары мен күтілетін оқу нәтижелерінің шектеулі саны болуы мүмкін болса да, жеке сабақтар әдетте бүкіл пәннің оқу нәтижесіне жету үшін бір немесе бірнеше нақты оқу мақсаттарына бағытталады.</w:t>
      </w:r>
    </w:p>
    <w:p w14:paraId="7B9E7B62" w14:textId="2ADC72CC" w:rsidR="006E5F45" w:rsidRDefault="006E5F45" w:rsidP="00840C0D">
      <w:pPr>
        <w:pStyle w:val="a5"/>
        <w:numPr>
          <w:ilvl w:val="0"/>
          <w:numId w:val="1"/>
        </w:numPr>
        <w:shd w:val="clear" w:color="auto" w:fill="FFFFFF"/>
        <w:spacing w:after="0"/>
        <w:jc w:val="both"/>
        <w:textAlignment w:val="baseline"/>
        <w:rPr>
          <w:lang w:val="kk-KZ"/>
        </w:rPr>
      </w:pPr>
      <w:r w:rsidRPr="00CE1C22">
        <w:rPr>
          <w:b/>
          <w:bCs/>
          <w:lang w:val="kk-KZ"/>
        </w:rPr>
        <w:t>Pre-assessment Алдын ала бағалау</w:t>
      </w:r>
      <w:r w:rsidR="00CE1C22">
        <w:rPr>
          <w:b/>
          <w:bCs/>
          <w:lang w:val="kk-KZ"/>
        </w:rPr>
        <w:t>:</w:t>
      </w:r>
      <w:r w:rsidRPr="005C6B74">
        <w:rPr>
          <w:lang w:val="kk-KZ"/>
        </w:rPr>
        <w:t xml:space="preserve"> «Оқушы сабақтың тақырыбы туралы не біледі?» Деген сұраққа жауап береді. Алдын ала бағалау мыналарға көмектеседі: </w:t>
      </w:r>
      <w:r>
        <w:sym w:font="Symbol" w:char="F02D"/>
      </w:r>
      <w:r w:rsidRPr="005C6B74">
        <w:rPr>
          <w:lang w:val="kk-KZ"/>
        </w:rPr>
        <w:t xml:space="preserve"> Оқушылардың қызығушылықтарын білу </w:t>
      </w:r>
      <w:r>
        <w:sym w:font="Symbol" w:char="F02D"/>
      </w:r>
      <w:r w:rsidRPr="005C6B74">
        <w:rPr>
          <w:lang w:val="kk-KZ"/>
        </w:rPr>
        <w:t xml:space="preserve"> Сыныпта ақпарат көзі бола алатын оқушыларды анықтау </w:t>
      </w:r>
      <w:r>
        <w:sym w:font="Symbol" w:char="F02D"/>
      </w:r>
      <w:r w:rsidRPr="005C6B74">
        <w:rPr>
          <w:lang w:val="kk-KZ"/>
        </w:rPr>
        <w:t xml:space="preserve"> Оқушыларға қайталауға немесе түсіндіруге қажеттіліктерін білдіруге мүмкіндік беріңіз </w:t>
      </w:r>
      <w:r>
        <w:sym w:font="Symbol" w:char="F02D"/>
      </w:r>
      <w:r w:rsidRPr="005C6B74">
        <w:rPr>
          <w:lang w:val="kk-KZ"/>
        </w:rPr>
        <w:t xml:space="preserve"> Оқушылардың назарын аударып, сабақтың мақсатын көрсетіңіз </w:t>
      </w:r>
      <w:r>
        <w:sym w:font="Symbol" w:char="F02D"/>
      </w:r>
      <w:r w:rsidRPr="005C6B74">
        <w:rPr>
          <w:lang w:val="kk-KZ"/>
        </w:rPr>
        <w:t xml:space="preserve"> Оқушылардың белгілі бір тобына қолайлы болу үшін сабақты жылдамдық пен тереңдікке қарай реттеңіз </w:t>
      </w:r>
      <w:r>
        <w:sym w:font="Symbol" w:char="F02D"/>
      </w:r>
      <w:r w:rsidRPr="005C6B74">
        <w:rPr>
          <w:lang w:val="kk-KZ"/>
        </w:rPr>
        <w:t xml:space="preserve"> Әр оқушының жеке күшті және әлсіз жақтарына назар аударыңыз</w:t>
      </w:r>
    </w:p>
    <w:p w14:paraId="6690D335" w14:textId="281A8DD8" w:rsidR="006E5F45" w:rsidRDefault="006E5F45" w:rsidP="00840C0D">
      <w:pPr>
        <w:pStyle w:val="a5"/>
        <w:numPr>
          <w:ilvl w:val="0"/>
          <w:numId w:val="1"/>
        </w:numPr>
        <w:shd w:val="clear" w:color="auto" w:fill="FFFFFF"/>
        <w:spacing w:after="0"/>
        <w:jc w:val="both"/>
        <w:textAlignment w:val="baseline"/>
        <w:rPr>
          <w:lang w:val="kk-KZ"/>
        </w:rPr>
      </w:pPr>
      <w:r w:rsidRPr="00CE1C22">
        <w:rPr>
          <w:b/>
          <w:bCs/>
          <w:lang w:val="kk-KZ"/>
        </w:rPr>
        <w:lastRenderedPageBreak/>
        <w:t>Participatory Learning Белсенді оқыту</w:t>
      </w:r>
      <w:r w:rsidR="00CE1C22">
        <w:rPr>
          <w:b/>
          <w:bCs/>
          <w:lang w:val="kk-KZ"/>
        </w:rPr>
        <w:t>:</w:t>
      </w:r>
      <w:r w:rsidRPr="005C6B74">
        <w:rPr>
          <w:lang w:val="kk-KZ"/>
        </w:rPr>
        <w:t xml:space="preserve"> Модельдің бұл бөлігі - оқушылар оқу үдерісіне мүмкіндігінше белсенді қатысатын сабақтың мазмұны. Оқушыға берілген мақсатқа немесе қалаған нәтижеге жетуге көмектесетін әдейі жасалған әрекеттер немесе оқу әрекеттері реттілігі бар. Сабақ мультимедиялық құралдарды қолдануды қамтуы мүмкін.</w:t>
      </w:r>
    </w:p>
    <w:p w14:paraId="42BF43E7" w14:textId="2EE221BF" w:rsidR="006E5F45" w:rsidRDefault="006E5F45" w:rsidP="00840C0D">
      <w:pPr>
        <w:pStyle w:val="a5"/>
        <w:numPr>
          <w:ilvl w:val="0"/>
          <w:numId w:val="1"/>
        </w:numPr>
        <w:shd w:val="clear" w:color="auto" w:fill="FFFFFF"/>
        <w:spacing w:after="0"/>
        <w:jc w:val="both"/>
        <w:textAlignment w:val="baseline"/>
        <w:rPr>
          <w:lang w:val="kk-KZ"/>
        </w:rPr>
      </w:pPr>
      <w:r w:rsidRPr="00CE1C22">
        <w:rPr>
          <w:b/>
          <w:bCs/>
          <w:lang w:val="kk-KZ"/>
        </w:rPr>
        <w:t>Post-assessment Кейінгі бағалау</w:t>
      </w:r>
      <w:r w:rsidR="00CE1C22">
        <w:rPr>
          <w:lang w:val="kk-KZ"/>
        </w:rPr>
        <w:t>:</w:t>
      </w:r>
      <w:r w:rsidRPr="005C6B74">
        <w:rPr>
          <w:lang w:val="kk-KZ"/>
        </w:rPr>
        <w:t xml:space="preserve"> Бұл компонент сабақтың мақсатына немесе күтілетін нәтижесімен тікелей байланысты және студенттің қойылған мақсаттар мен күтілетін нәтижелерге шын мәнінде үйреніп, қол жеткізгенін ресми немесе бейресми түрде көрсетеді. Кейінгі бағалау екі сұраққа жауап береді: Students Оқушылар не білді? </w:t>
      </w:r>
      <w:r>
        <w:sym w:font="Symbol" w:char="F02D"/>
      </w:r>
      <w:r w:rsidRPr="005C6B74">
        <w:rPr>
          <w:lang w:val="kk-KZ"/>
        </w:rPr>
        <w:t xml:space="preserve"> Қажетті мақсаттарға қол жеткізілді ме?</w:t>
      </w:r>
    </w:p>
    <w:p w14:paraId="1330734B" w14:textId="165DCFB0" w:rsidR="006E5F45" w:rsidRDefault="006E5F45" w:rsidP="00840C0D">
      <w:pPr>
        <w:pStyle w:val="a5"/>
        <w:numPr>
          <w:ilvl w:val="0"/>
          <w:numId w:val="1"/>
        </w:numPr>
        <w:shd w:val="clear" w:color="auto" w:fill="FFFFFF"/>
        <w:spacing w:after="0"/>
        <w:jc w:val="both"/>
        <w:textAlignment w:val="baseline"/>
        <w:rPr>
          <w:lang w:val="kk-KZ"/>
        </w:rPr>
      </w:pPr>
      <w:r w:rsidRPr="00CE1C22">
        <w:rPr>
          <w:b/>
          <w:bCs/>
          <w:lang w:val="kk-KZ"/>
        </w:rPr>
        <w:t>Summary Қорытынды</w:t>
      </w:r>
      <w:r w:rsidR="00CE1C22">
        <w:rPr>
          <w:lang w:val="kk-KZ"/>
        </w:rPr>
        <w:t>:</w:t>
      </w:r>
      <w:r w:rsidRPr="005C6B74">
        <w:rPr>
          <w:lang w:val="kk-KZ"/>
        </w:rPr>
        <w:t xml:space="preserve"> Оқушыларға оқу циклін күшейте отырып, оқуды рефлексиялауға және біріктіруге мүмкіндік береді.</w:t>
      </w:r>
    </w:p>
    <w:p w14:paraId="75017AFA" w14:textId="77777777" w:rsidR="00CE1C22" w:rsidRDefault="00CE1C22" w:rsidP="00F53F5F">
      <w:pPr>
        <w:pStyle w:val="a5"/>
        <w:keepNext/>
        <w:shd w:val="clear" w:color="auto" w:fill="FFFFFF"/>
        <w:spacing w:after="0"/>
        <w:ind w:left="0"/>
        <w:jc w:val="center"/>
        <w:textAlignment w:val="baseline"/>
      </w:pPr>
      <w:r>
        <w:rPr>
          <w:noProof/>
        </w:rPr>
        <w:drawing>
          <wp:inline distT="0" distB="0" distL="0" distR="0" wp14:anchorId="12866FAB" wp14:editId="0E00E4FC">
            <wp:extent cx="4462272" cy="5788439"/>
            <wp:effectExtent l="0" t="0" r="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7571" t="25922" r="36149" b="13442"/>
                    <a:stretch/>
                  </pic:blipFill>
                  <pic:spPr bwMode="auto">
                    <a:xfrm>
                      <a:off x="0" y="0"/>
                      <a:ext cx="4489561" cy="5823839"/>
                    </a:xfrm>
                    <a:prstGeom prst="rect">
                      <a:avLst/>
                    </a:prstGeom>
                    <a:ln>
                      <a:noFill/>
                    </a:ln>
                    <a:extLst>
                      <a:ext uri="{53640926-AAD7-44D8-BBD7-CCE9431645EC}">
                        <a14:shadowObscured xmlns:a14="http://schemas.microsoft.com/office/drawing/2010/main"/>
                      </a:ext>
                    </a:extLst>
                  </pic:spPr>
                </pic:pic>
              </a:graphicData>
            </a:graphic>
          </wp:inline>
        </w:drawing>
      </w:r>
    </w:p>
    <w:p w14:paraId="68EB5151" w14:textId="5CC47AF4" w:rsidR="00CE1C22" w:rsidRPr="00CE1C22" w:rsidRDefault="00CE1C22" w:rsidP="00F53F5F">
      <w:pPr>
        <w:pStyle w:val="a8"/>
        <w:jc w:val="center"/>
        <w:rPr>
          <w:b/>
          <w:bCs/>
          <w:sz w:val="22"/>
          <w:szCs w:val="22"/>
          <w:lang w:val="kk-KZ"/>
        </w:rPr>
      </w:pPr>
      <w:proofErr w:type="spellStart"/>
      <w:r w:rsidRPr="00CE1C22">
        <w:rPr>
          <w:b/>
          <w:bCs/>
          <w:sz w:val="22"/>
          <w:szCs w:val="22"/>
        </w:rPr>
        <w:t>Кесте</w:t>
      </w:r>
      <w:proofErr w:type="spellEnd"/>
      <w:r w:rsidRPr="00CE1C22">
        <w:rPr>
          <w:b/>
          <w:bCs/>
          <w:sz w:val="22"/>
          <w:szCs w:val="22"/>
        </w:rPr>
        <w:t xml:space="preserve"> </w:t>
      </w:r>
      <w:r w:rsidRPr="00CE1C22">
        <w:rPr>
          <w:b/>
          <w:bCs/>
          <w:sz w:val="22"/>
          <w:szCs w:val="22"/>
        </w:rPr>
        <w:fldChar w:fldCharType="begin"/>
      </w:r>
      <w:r w:rsidRPr="00CE1C22">
        <w:rPr>
          <w:b/>
          <w:bCs/>
          <w:sz w:val="22"/>
          <w:szCs w:val="22"/>
        </w:rPr>
        <w:instrText xml:space="preserve"> SEQ Кесте \* ARABIC </w:instrText>
      </w:r>
      <w:r w:rsidRPr="00CE1C22">
        <w:rPr>
          <w:b/>
          <w:bCs/>
          <w:sz w:val="22"/>
          <w:szCs w:val="22"/>
        </w:rPr>
        <w:fldChar w:fldCharType="separate"/>
      </w:r>
      <w:r w:rsidRPr="00CE1C22">
        <w:rPr>
          <w:b/>
          <w:bCs/>
          <w:noProof/>
          <w:sz w:val="22"/>
          <w:szCs w:val="22"/>
        </w:rPr>
        <w:t>1</w:t>
      </w:r>
      <w:r w:rsidRPr="00CE1C22">
        <w:rPr>
          <w:b/>
          <w:bCs/>
          <w:sz w:val="22"/>
          <w:szCs w:val="22"/>
        </w:rPr>
        <w:fldChar w:fldCharType="end"/>
      </w:r>
      <w:proofErr w:type="gramStart"/>
      <w:r w:rsidRPr="00CE1C22">
        <w:rPr>
          <w:b/>
          <w:bCs/>
          <w:sz w:val="22"/>
          <w:szCs w:val="22"/>
          <w:lang w:val="en-US"/>
        </w:rPr>
        <w:t>BOPPPS</w:t>
      </w:r>
      <w:r w:rsidRPr="00CE1C22">
        <w:rPr>
          <w:b/>
          <w:bCs/>
          <w:sz w:val="22"/>
          <w:szCs w:val="22"/>
        </w:rPr>
        <w:t xml:space="preserve"> </w:t>
      </w:r>
      <w:r w:rsidRPr="00CE1C22">
        <w:rPr>
          <w:b/>
          <w:bCs/>
          <w:sz w:val="22"/>
          <w:szCs w:val="22"/>
          <w:lang w:val="kk-KZ"/>
        </w:rPr>
        <w:t xml:space="preserve"> моделі</w:t>
      </w:r>
      <w:proofErr w:type="gramEnd"/>
      <w:r w:rsidRPr="00CE1C22">
        <w:rPr>
          <w:b/>
          <w:bCs/>
          <w:sz w:val="22"/>
          <w:szCs w:val="22"/>
          <w:lang w:val="kk-KZ"/>
        </w:rPr>
        <w:t xml:space="preserve"> бойынша сабақ жоспарының үлгісі</w:t>
      </w:r>
    </w:p>
    <w:p w14:paraId="371138CB" w14:textId="0F2526F8" w:rsidR="00CE1C22" w:rsidRPr="00315532" w:rsidRDefault="00315532" w:rsidP="00315532">
      <w:pPr>
        <w:shd w:val="clear" w:color="auto" w:fill="FFFFFF"/>
        <w:spacing w:after="0"/>
        <w:jc w:val="both"/>
        <w:textAlignment w:val="baseline"/>
        <w:rPr>
          <w:sz w:val="36"/>
          <w:szCs w:val="28"/>
          <w:lang w:val="kk-KZ"/>
        </w:rPr>
      </w:pPr>
      <w:r w:rsidRPr="00315532">
        <w:rPr>
          <w:szCs w:val="28"/>
          <w:lang w:val="kk-KZ"/>
        </w:rPr>
        <w:t>BOPPPS  моделі бойынша сабақ жоспарының үлгісі</w:t>
      </w:r>
      <w:r>
        <w:rPr>
          <w:szCs w:val="28"/>
          <w:lang w:val="kk-KZ"/>
        </w:rPr>
        <w:t xml:space="preserve"> бойынша (Кесте №1) барлық қадамдар жазылған жағдайда </w:t>
      </w:r>
      <w:r>
        <w:rPr>
          <w:szCs w:val="28"/>
          <w:lang w:val="kk-KZ"/>
        </w:rPr>
        <w:t>визуалды түрде</w:t>
      </w:r>
      <w:r>
        <w:rPr>
          <w:szCs w:val="28"/>
          <w:lang w:val="kk-KZ"/>
        </w:rPr>
        <w:t xml:space="preserve"> өте ыңғайлы. Әр қадам өзара байланыс құра жасалынады. Белсенді оқыту компонентінің ерекшелігі </w:t>
      </w:r>
      <w:r>
        <w:rPr>
          <w:szCs w:val="28"/>
          <w:lang w:val="kk-KZ"/>
        </w:rPr>
        <w:lastRenderedPageBreak/>
        <w:t xml:space="preserve">мен ыңғайлылығы оқытушының әрекеті мен жұмысы, оқушының әрекеті мен жұмысы </w:t>
      </w:r>
      <w:r w:rsidR="00F53F5F">
        <w:rPr>
          <w:szCs w:val="28"/>
          <w:lang w:val="kk-KZ"/>
        </w:rPr>
        <w:t xml:space="preserve">нақтылай тізбектеліп жазылады. Сол іс-әрекетке сәйкес оқыту құралы мен қажетті ресурстар көрсетіледі. Сабақты жоспарлау деп аты аталынып тұрғандай, бірден әр компоненттің өзіңіз үшін тиімді болатындай ұзақтығы мен уақытын жоспарлауға мүмкіндік туады. </w:t>
      </w:r>
    </w:p>
    <w:p w14:paraId="1D571F7A" w14:textId="2EC310B6" w:rsidR="00CE1C22" w:rsidRPr="00CE1C22" w:rsidRDefault="00CE1C22" w:rsidP="00F70CC1">
      <w:pPr>
        <w:shd w:val="clear" w:color="auto" w:fill="FFFFFF"/>
        <w:spacing w:after="0"/>
        <w:ind w:firstLine="708"/>
        <w:jc w:val="both"/>
        <w:textAlignment w:val="baseline"/>
        <w:rPr>
          <w:lang w:val="kk-KZ"/>
        </w:rPr>
      </w:pPr>
      <w:r w:rsidRPr="00CE1C22">
        <w:rPr>
          <w:lang w:val="kk-KZ"/>
        </w:rPr>
        <w:t>B</w:t>
      </w:r>
      <w:r w:rsidRPr="00CE1C22">
        <w:rPr>
          <w:lang w:val="kk-KZ"/>
        </w:rPr>
        <w:t>OPPPS</w:t>
      </w:r>
      <w:r w:rsidRPr="00CE1C22">
        <w:rPr>
          <w:lang w:val="kk-KZ"/>
        </w:rPr>
        <w:t xml:space="preserve"> моделі бойынша қорытынды</w:t>
      </w:r>
      <w:r w:rsidR="00844C6C">
        <w:rPr>
          <w:lang w:val="kk-KZ"/>
        </w:rPr>
        <w:t>лайтын болсақ</w:t>
      </w:r>
      <w:r w:rsidRPr="00CE1C22">
        <w:rPr>
          <w:lang w:val="kk-KZ"/>
        </w:rPr>
        <w:t>:</w:t>
      </w:r>
    </w:p>
    <w:p w14:paraId="325F44F1" w14:textId="77777777" w:rsidR="00CE1C22" w:rsidRPr="00CE1C22" w:rsidRDefault="00CE1C22" w:rsidP="00CE1C22">
      <w:pPr>
        <w:pStyle w:val="a5"/>
        <w:shd w:val="clear" w:color="auto" w:fill="FFFFFF"/>
        <w:spacing w:after="0"/>
        <w:ind w:hanging="720"/>
        <w:jc w:val="both"/>
        <w:textAlignment w:val="baseline"/>
        <w:rPr>
          <w:lang w:val="kk-KZ"/>
        </w:rPr>
      </w:pPr>
      <w:r w:rsidRPr="00CE1C22">
        <w:rPr>
          <w:lang w:val="kk-KZ"/>
        </w:rPr>
        <w:t>- Негізгі ойларды белгілейтін оқытушымен мазмұнға шолу;</w:t>
      </w:r>
    </w:p>
    <w:p w14:paraId="0BE49F2E" w14:textId="77777777" w:rsidR="00CE1C22" w:rsidRPr="00CE1C22" w:rsidRDefault="00CE1C22" w:rsidP="00CE1C22">
      <w:pPr>
        <w:pStyle w:val="a5"/>
        <w:shd w:val="clear" w:color="auto" w:fill="FFFFFF"/>
        <w:spacing w:after="0"/>
        <w:ind w:hanging="720"/>
        <w:jc w:val="both"/>
        <w:textAlignment w:val="baseline"/>
        <w:rPr>
          <w:lang w:val="kk-KZ"/>
        </w:rPr>
      </w:pPr>
      <w:r w:rsidRPr="00CE1C22">
        <w:rPr>
          <w:lang w:val="kk-KZ"/>
        </w:rPr>
        <w:t>- Топтық оқыту туралы ойлануға және талқылауға уақыт;</w:t>
      </w:r>
    </w:p>
    <w:p w14:paraId="5CBB6214" w14:textId="77777777" w:rsidR="00CE1C22" w:rsidRPr="00CE1C22" w:rsidRDefault="00CE1C22" w:rsidP="00CE1C22">
      <w:pPr>
        <w:pStyle w:val="a5"/>
        <w:shd w:val="clear" w:color="auto" w:fill="FFFFFF"/>
        <w:spacing w:after="0"/>
        <w:ind w:hanging="720"/>
        <w:jc w:val="both"/>
        <w:textAlignment w:val="baseline"/>
        <w:rPr>
          <w:lang w:val="kk-KZ"/>
        </w:rPr>
      </w:pPr>
      <w:r w:rsidRPr="00CE1C22">
        <w:rPr>
          <w:lang w:val="kk-KZ"/>
        </w:rPr>
        <w:t>- Кері байланыс беру және алу мүмкіндігі;</w:t>
      </w:r>
    </w:p>
    <w:p w14:paraId="1BAE8637" w14:textId="730A8A0D" w:rsidR="00CE1C22" w:rsidRPr="00CE1C22" w:rsidRDefault="00CE1C22" w:rsidP="00CE1C22">
      <w:pPr>
        <w:pStyle w:val="a5"/>
        <w:shd w:val="clear" w:color="auto" w:fill="FFFFFF"/>
        <w:spacing w:after="0"/>
        <w:ind w:hanging="720"/>
        <w:jc w:val="both"/>
        <w:textAlignment w:val="baseline"/>
        <w:rPr>
          <w:lang w:val="kk-KZ"/>
        </w:rPr>
      </w:pPr>
      <w:r w:rsidRPr="00CE1C22">
        <w:rPr>
          <w:lang w:val="kk-KZ"/>
        </w:rPr>
        <w:t>- Өткен мазмұнның маңыздылығын нығайту мүмкіндігі</w:t>
      </w:r>
      <w:r w:rsidR="00F70CC1">
        <w:rPr>
          <w:lang w:val="kk-KZ"/>
        </w:rPr>
        <w:t>;</w:t>
      </w:r>
    </w:p>
    <w:p w14:paraId="1D105632" w14:textId="77777777" w:rsidR="00CE1C22" w:rsidRPr="00CE1C22" w:rsidRDefault="00CE1C22" w:rsidP="00CE1C22">
      <w:pPr>
        <w:pStyle w:val="a5"/>
        <w:shd w:val="clear" w:color="auto" w:fill="FFFFFF"/>
        <w:spacing w:after="0"/>
        <w:ind w:hanging="720"/>
        <w:jc w:val="both"/>
        <w:textAlignment w:val="baseline"/>
        <w:rPr>
          <w:lang w:val="kk-KZ"/>
        </w:rPr>
      </w:pPr>
      <w:r w:rsidRPr="00CE1C22">
        <w:rPr>
          <w:lang w:val="kk-KZ"/>
        </w:rPr>
        <w:t>- Жылдам дөңгелек үстел, онда әркімнің сөйлеуге мүмкіндігі бар;</w:t>
      </w:r>
    </w:p>
    <w:p w14:paraId="16C776D6" w14:textId="37372AEB" w:rsidR="00CE1C22" w:rsidRPr="00CE1C22" w:rsidRDefault="00CE1C22" w:rsidP="00CE1C22">
      <w:pPr>
        <w:pStyle w:val="a5"/>
        <w:shd w:val="clear" w:color="auto" w:fill="FFFFFF"/>
        <w:spacing w:after="0"/>
        <w:ind w:hanging="720"/>
        <w:jc w:val="both"/>
        <w:textAlignment w:val="baseline"/>
        <w:rPr>
          <w:lang w:val="kk-KZ"/>
        </w:rPr>
      </w:pPr>
      <w:r w:rsidRPr="00CE1C22">
        <w:rPr>
          <w:lang w:val="kk-KZ"/>
        </w:rPr>
        <w:t>- Жоспарланған және орындалмаған нәрсені талдау.</w:t>
      </w:r>
    </w:p>
    <w:p w14:paraId="7D26ABD5" w14:textId="77777777" w:rsidR="00CE1C22" w:rsidRPr="00CE1C22" w:rsidRDefault="00CE1C22" w:rsidP="00F70CC1">
      <w:pPr>
        <w:pStyle w:val="a5"/>
        <w:shd w:val="clear" w:color="auto" w:fill="FFFFFF"/>
        <w:spacing w:after="0"/>
        <w:ind w:hanging="12"/>
        <w:jc w:val="both"/>
        <w:textAlignment w:val="baseline"/>
        <w:rPr>
          <w:lang w:val="kk-KZ"/>
        </w:rPr>
      </w:pPr>
      <w:r w:rsidRPr="00CE1C22">
        <w:rPr>
          <w:lang w:val="kk-KZ"/>
        </w:rPr>
        <w:t>Сабақты жоспарлау кезінде барлық алты кезеңнің өзіндік мәні бар, бірақ</w:t>
      </w:r>
    </w:p>
    <w:p w14:paraId="1FBD0343" w14:textId="7E9EBC5A" w:rsidR="00CE1C22" w:rsidRDefault="00CE1C22" w:rsidP="00F70CC1">
      <w:pPr>
        <w:pStyle w:val="a5"/>
        <w:shd w:val="clear" w:color="auto" w:fill="FFFFFF"/>
        <w:tabs>
          <w:tab w:val="left" w:pos="0"/>
        </w:tabs>
        <w:spacing w:after="0"/>
        <w:ind w:left="0"/>
        <w:jc w:val="both"/>
        <w:textAlignment w:val="baseline"/>
        <w:rPr>
          <w:lang w:val="kk-KZ"/>
        </w:rPr>
      </w:pPr>
      <w:r w:rsidRPr="00CE1C22">
        <w:rPr>
          <w:lang w:val="kk-KZ"/>
        </w:rPr>
        <w:t>дұрыс және нақты қойылған мақсат негізгі мәнге ие, яғни</w:t>
      </w:r>
      <w:r w:rsidR="00F70CC1">
        <w:rPr>
          <w:lang w:val="kk-KZ"/>
        </w:rPr>
        <w:t xml:space="preserve"> бастапқы көпірді дұрыс бастап орнатқан жағдайда </w:t>
      </w:r>
      <w:r w:rsidRPr="00CE1C22">
        <w:rPr>
          <w:lang w:val="kk-KZ"/>
        </w:rPr>
        <w:t>күтілетін нәтиже және тапсырманы ұйымдастыру</w:t>
      </w:r>
      <w:r w:rsidR="00F70CC1">
        <w:rPr>
          <w:lang w:val="kk-KZ"/>
        </w:rPr>
        <w:t xml:space="preserve"> оң нәтиже беретіні сөзсіз</w:t>
      </w:r>
      <w:r w:rsidRPr="00CE1C22">
        <w:rPr>
          <w:lang w:val="kk-KZ"/>
        </w:rPr>
        <w:t xml:space="preserve">. </w:t>
      </w:r>
    </w:p>
    <w:p w14:paraId="5EC9B8FA" w14:textId="25D8513A" w:rsidR="005C6B74" w:rsidRDefault="006E5F45" w:rsidP="006E5F45">
      <w:pPr>
        <w:shd w:val="clear" w:color="auto" w:fill="FFFFFF"/>
        <w:spacing w:after="0"/>
        <w:textAlignment w:val="baseline"/>
        <w:rPr>
          <w:rFonts w:eastAsia="Times New Roman" w:cs="Times New Roman"/>
          <w:b/>
          <w:bCs/>
          <w:color w:val="000000" w:themeColor="text1"/>
          <w:szCs w:val="28"/>
          <w:bdr w:val="none" w:sz="0" w:space="0" w:color="auto" w:frame="1"/>
          <w:lang w:val="kk-KZ" w:eastAsia="ru-RU"/>
        </w:rPr>
      </w:pPr>
      <w:r>
        <w:rPr>
          <w:rFonts w:eastAsia="Times New Roman" w:cs="Times New Roman"/>
          <w:b/>
          <w:bCs/>
          <w:color w:val="000000" w:themeColor="text1"/>
          <w:szCs w:val="28"/>
          <w:bdr w:val="none" w:sz="0" w:space="0" w:color="auto" w:frame="1"/>
          <w:lang w:val="kk-KZ" w:eastAsia="ru-RU"/>
        </w:rPr>
        <w:t>Қо</w:t>
      </w:r>
      <w:r w:rsidRPr="006E5F45">
        <w:rPr>
          <w:rFonts w:eastAsia="Times New Roman" w:cs="Times New Roman"/>
          <w:b/>
          <w:bCs/>
          <w:color w:val="000000" w:themeColor="text1"/>
          <w:szCs w:val="28"/>
          <w:bdr w:val="none" w:sz="0" w:space="0" w:color="auto" w:frame="1"/>
          <w:lang w:val="kk-KZ" w:eastAsia="ru-RU"/>
        </w:rPr>
        <w:t>лданылған әдебиеттер:</w:t>
      </w:r>
    </w:p>
    <w:p w14:paraId="76B0E759" w14:textId="56BDAD7C" w:rsidR="006E5F45" w:rsidRDefault="006E5F45" w:rsidP="006E5F45">
      <w:pPr>
        <w:pStyle w:val="a5"/>
        <w:numPr>
          <w:ilvl w:val="0"/>
          <w:numId w:val="2"/>
        </w:numPr>
        <w:shd w:val="clear" w:color="auto" w:fill="FFFFFF"/>
        <w:spacing w:after="0"/>
        <w:textAlignment w:val="baseline"/>
        <w:rPr>
          <w:lang w:val="kk-KZ"/>
        </w:rPr>
      </w:pPr>
      <w:r w:rsidRPr="006E5F45">
        <w:rPr>
          <w:lang w:val="kk-KZ"/>
        </w:rPr>
        <w:t>Планирование урока по методике boppps с интеграцией методики предметно-языкового интегрированного обучения. Контробаева</w:t>
      </w:r>
      <w:r>
        <w:rPr>
          <w:lang w:val="kk-KZ"/>
        </w:rPr>
        <w:t xml:space="preserve"> ж.д</w:t>
      </w:r>
      <w:r w:rsidRPr="006E5F45">
        <w:rPr>
          <w:lang w:val="kk-KZ"/>
        </w:rPr>
        <w:t xml:space="preserve">, </w:t>
      </w:r>
      <w:r>
        <w:rPr>
          <w:lang w:val="kk-KZ"/>
        </w:rPr>
        <w:t>.</w:t>
      </w:r>
      <w:r w:rsidRPr="006E5F45">
        <w:rPr>
          <w:lang w:val="kk-KZ"/>
        </w:rPr>
        <w:t>"</w:t>
      </w:r>
      <w:r>
        <w:rPr>
          <w:lang w:val="kk-KZ"/>
        </w:rPr>
        <w:t>Ц</w:t>
      </w:r>
      <w:r w:rsidRPr="006E5F45">
        <w:rPr>
          <w:lang w:val="kk-KZ"/>
        </w:rPr>
        <w:t>ифрландыру бәсекеге қабілеттіліктің негізгі факторы ретінде" тақырыбында халықаралық қатысумен өткен облыстық қашықтық ғылыми-практикалық конференциясы</w:t>
      </w:r>
      <w:r>
        <w:rPr>
          <w:lang w:val="kk-KZ"/>
        </w:rPr>
        <w:t xml:space="preserve">ның жиынтығы </w:t>
      </w:r>
      <w:r w:rsidRPr="006E5F45">
        <w:rPr>
          <w:lang w:val="kk-KZ"/>
        </w:rPr>
        <w:t xml:space="preserve">- 25 бет, </w:t>
      </w:r>
      <w:r>
        <w:rPr>
          <w:lang w:val="kk-KZ"/>
        </w:rPr>
        <w:t>Қ</w:t>
      </w:r>
      <w:r w:rsidRPr="006E5F45">
        <w:rPr>
          <w:lang w:val="kk-KZ"/>
        </w:rPr>
        <w:t>останай, 2019ж.</w:t>
      </w:r>
    </w:p>
    <w:p w14:paraId="11D00657" w14:textId="163BC69B" w:rsidR="006E5F45" w:rsidRPr="006E5F45" w:rsidRDefault="006E5F45" w:rsidP="00EF34DF">
      <w:pPr>
        <w:pStyle w:val="a5"/>
        <w:numPr>
          <w:ilvl w:val="0"/>
          <w:numId w:val="2"/>
        </w:numPr>
        <w:shd w:val="clear" w:color="auto" w:fill="FFFFFF"/>
        <w:spacing w:before="300" w:after="150"/>
        <w:textAlignment w:val="baseline"/>
        <w:outlineLvl w:val="1"/>
        <w:rPr>
          <w:rFonts w:eastAsia="Times New Roman" w:cs="Times New Roman"/>
          <w:b/>
          <w:bCs/>
          <w:color w:val="000000" w:themeColor="text1"/>
          <w:szCs w:val="28"/>
          <w:lang w:val="en-US" w:eastAsia="ru-RU"/>
        </w:rPr>
      </w:pPr>
      <w:hyperlink r:id="rId7" w:history="1">
        <w:r w:rsidRPr="006E5F45">
          <w:rPr>
            <w:rStyle w:val="a6"/>
            <w:lang w:val="kk-KZ"/>
          </w:rPr>
          <w:t>https://www.queensu.ca/teachingandlearning/modules/active/18_boppps_model_for_lesson_planning.html</w:t>
        </w:r>
      </w:hyperlink>
      <w:r w:rsidRPr="006E5F45">
        <w:rPr>
          <w:lang w:val="kk-KZ"/>
        </w:rPr>
        <w:t xml:space="preserve"> </w:t>
      </w:r>
      <w:r w:rsidRPr="006E5F45">
        <w:rPr>
          <w:rFonts w:eastAsia="Times New Roman" w:cs="Times New Roman"/>
          <w:color w:val="000000" w:themeColor="text1"/>
          <w:szCs w:val="28"/>
          <w:lang w:val="en-US" w:eastAsia="ru-RU"/>
        </w:rPr>
        <w:t>BOPPPS Model for Lesson Planning</w:t>
      </w:r>
    </w:p>
    <w:p w14:paraId="0E3EEB26" w14:textId="057F4CDE" w:rsidR="006E5F45" w:rsidRPr="00F70CC1" w:rsidRDefault="00F70CC1" w:rsidP="00EF34DF">
      <w:pPr>
        <w:pStyle w:val="a5"/>
        <w:numPr>
          <w:ilvl w:val="0"/>
          <w:numId w:val="2"/>
        </w:numPr>
        <w:shd w:val="clear" w:color="auto" w:fill="FFFFFF"/>
        <w:spacing w:before="300" w:after="150"/>
        <w:textAlignment w:val="baseline"/>
        <w:outlineLvl w:val="1"/>
        <w:rPr>
          <w:rFonts w:eastAsia="Times New Roman" w:cs="Times New Roman"/>
          <w:b/>
          <w:bCs/>
          <w:color w:val="000000" w:themeColor="text1"/>
          <w:szCs w:val="28"/>
          <w:lang w:eastAsia="ru-RU"/>
        </w:rPr>
      </w:pPr>
      <w:r>
        <w:t>Р</w:t>
      </w:r>
      <w:r>
        <w:rPr>
          <w:lang w:val="kk-KZ"/>
        </w:rPr>
        <w:t>уководство</w:t>
      </w:r>
      <w:r>
        <w:t xml:space="preserve"> курса повышения квалификации педагогических работников и приравненных к ним лиц организаций технического и профессионального образования по программе «Преподавание специальных дисциплин (модулей) на английском языке на основе интеграции методик CLIL, TBLT и модели BOPPPS»</w:t>
      </w:r>
      <w:r>
        <w:rPr>
          <w:lang w:val="kk-KZ"/>
        </w:rPr>
        <w:t xml:space="preserve"> - 37бет, Астана 2018ж.</w:t>
      </w:r>
    </w:p>
    <w:p w14:paraId="7FB4946C" w14:textId="158D6684" w:rsidR="00F70CC1" w:rsidRPr="00F70CC1" w:rsidRDefault="00F70CC1" w:rsidP="00EF34DF">
      <w:pPr>
        <w:pStyle w:val="a5"/>
        <w:numPr>
          <w:ilvl w:val="0"/>
          <w:numId w:val="2"/>
        </w:numPr>
        <w:shd w:val="clear" w:color="auto" w:fill="FFFFFF"/>
        <w:spacing w:before="300" w:after="150"/>
        <w:textAlignment w:val="baseline"/>
        <w:outlineLvl w:val="1"/>
        <w:rPr>
          <w:rFonts w:eastAsia="Times New Roman" w:cs="Times New Roman"/>
          <w:b/>
          <w:bCs/>
          <w:color w:val="000000" w:themeColor="text1"/>
          <w:szCs w:val="28"/>
          <w:lang w:eastAsia="ru-RU"/>
        </w:rPr>
      </w:pPr>
      <w:r>
        <w:t xml:space="preserve">Нурланов Е. Организация </w:t>
      </w:r>
      <w:proofErr w:type="spellStart"/>
      <w:r>
        <w:t>полиязычного</w:t>
      </w:r>
      <w:proofErr w:type="spellEnd"/>
      <w:r>
        <w:t xml:space="preserve"> обучения в системе образования: международный опыт и рекомендации для </w:t>
      </w:r>
      <w:proofErr w:type="spellStart"/>
      <w:r>
        <w:t>казахстана</w:t>
      </w:r>
      <w:proofErr w:type="spellEnd"/>
      <w:r>
        <w:t xml:space="preserve">. </w:t>
      </w:r>
      <w:hyperlink r:id="rId8" w:history="1">
        <w:r w:rsidRPr="00AA0D43">
          <w:rPr>
            <w:rStyle w:val="a6"/>
          </w:rPr>
          <w:t>http://iac.kz/ru/publishing/organizaciya-poliyazychnogo-obucheniya-v-sistemeobrazovaniya-mezhdunarodnyy-opyt-i</w:t>
        </w:r>
      </w:hyperlink>
    </w:p>
    <w:p w14:paraId="7C8E8F98" w14:textId="07D9B0FF" w:rsidR="00F70CC1" w:rsidRPr="006E5F45" w:rsidRDefault="00F70CC1" w:rsidP="00EF34DF">
      <w:pPr>
        <w:pStyle w:val="a5"/>
        <w:numPr>
          <w:ilvl w:val="0"/>
          <w:numId w:val="2"/>
        </w:numPr>
        <w:shd w:val="clear" w:color="auto" w:fill="FFFFFF"/>
        <w:spacing w:before="300" w:after="150"/>
        <w:textAlignment w:val="baseline"/>
        <w:outlineLvl w:val="1"/>
        <w:rPr>
          <w:rFonts w:eastAsia="Times New Roman" w:cs="Times New Roman"/>
          <w:b/>
          <w:bCs/>
          <w:color w:val="000000" w:themeColor="text1"/>
          <w:szCs w:val="28"/>
          <w:lang w:val="en-US" w:eastAsia="ru-RU"/>
        </w:rPr>
      </w:pPr>
      <w:r w:rsidRPr="00F70CC1">
        <w:rPr>
          <w:lang w:val="en-US"/>
        </w:rPr>
        <w:t xml:space="preserve">BOPPPS </w:t>
      </w:r>
      <w:hyperlink r:id="rId9" w:history="1">
        <w:r w:rsidRPr="00AA0D43">
          <w:rPr>
            <w:rStyle w:val="a6"/>
            <w:lang w:val="en-US"/>
          </w:rPr>
          <w:t>http://www3.telus.net/dandoherty/patternguides/images/isw-bopppscards3x3.pdf</w:t>
        </w:r>
      </w:hyperlink>
      <w:r>
        <w:rPr>
          <w:lang w:val="kk-KZ"/>
        </w:rPr>
        <w:t xml:space="preserve"> </w:t>
      </w:r>
    </w:p>
    <w:p w14:paraId="18AB88DC" w14:textId="77777777" w:rsidR="005C6B74" w:rsidRPr="006E5F45" w:rsidRDefault="005C6B74" w:rsidP="00A9068A">
      <w:pPr>
        <w:shd w:val="clear" w:color="auto" w:fill="FFFFFF"/>
        <w:spacing w:after="0"/>
        <w:jc w:val="center"/>
        <w:textAlignment w:val="baseline"/>
        <w:rPr>
          <w:rFonts w:eastAsia="Times New Roman" w:cs="Times New Roman"/>
          <w:b/>
          <w:bCs/>
          <w:color w:val="002060"/>
          <w:szCs w:val="28"/>
          <w:bdr w:val="none" w:sz="0" w:space="0" w:color="auto" w:frame="1"/>
          <w:lang w:val="kk-KZ" w:eastAsia="ru-RU"/>
        </w:rPr>
      </w:pPr>
    </w:p>
    <w:sectPr w:rsidR="005C6B74" w:rsidRPr="006E5F45" w:rsidSect="00CE1C22">
      <w:pgSz w:w="11906" w:h="16838" w:code="9"/>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7D78"/>
    <w:multiLevelType w:val="hybridMultilevel"/>
    <w:tmpl w:val="D842D7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6607C7"/>
    <w:multiLevelType w:val="hybridMultilevel"/>
    <w:tmpl w:val="2E283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07653550">
    <w:abstractNumId w:val="0"/>
  </w:num>
  <w:num w:numId="2" w16cid:durableId="110832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mailMerge>
    <w:mainDocumentType w:val="mailingLabels"/>
    <w:dataType w:val="textFile"/>
    <w:activeRecord w:val="-1"/>
  </w:mailMerg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BC9"/>
    <w:rsid w:val="00223D46"/>
    <w:rsid w:val="002C67CD"/>
    <w:rsid w:val="00313D65"/>
    <w:rsid w:val="00315532"/>
    <w:rsid w:val="003A2BFD"/>
    <w:rsid w:val="005C6B74"/>
    <w:rsid w:val="00635457"/>
    <w:rsid w:val="006C0B77"/>
    <w:rsid w:val="006E5F45"/>
    <w:rsid w:val="0075435D"/>
    <w:rsid w:val="00791F91"/>
    <w:rsid w:val="0080501F"/>
    <w:rsid w:val="008242FF"/>
    <w:rsid w:val="00840C0D"/>
    <w:rsid w:val="00844C6C"/>
    <w:rsid w:val="00870751"/>
    <w:rsid w:val="008958B9"/>
    <w:rsid w:val="00922C48"/>
    <w:rsid w:val="00A9068A"/>
    <w:rsid w:val="00B444C4"/>
    <w:rsid w:val="00B915B7"/>
    <w:rsid w:val="00C11D3F"/>
    <w:rsid w:val="00C129AB"/>
    <w:rsid w:val="00C25BC9"/>
    <w:rsid w:val="00CE1C22"/>
    <w:rsid w:val="00EA59DF"/>
    <w:rsid w:val="00EE4070"/>
    <w:rsid w:val="00F12C76"/>
    <w:rsid w:val="00F53F5F"/>
    <w:rsid w:val="00F552AC"/>
    <w:rsid w:val="00F70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04B"/>
  <w15:chartTrackingRefBased/>
  <w15:docId w15:val="{68A86061-5CC8-4682-803B-66EEA7D7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2">
    <w:name w:val="heading 2"/>
    <w:basedOn w:val="a"/>
    <w:link w:val="20"/>
    <w:uiPriority w:val="9"/>
    <w:qFormat/>
    <w:rsid w:val="006E5F45"/>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068A"/>
    <w:pPr>
      <w:spacing w:before="100" w:beforeAutospacing="1" w:after="100" w:afterAutospacing="1"/>
    </w:pPr>
    <w:rPr>
      <w:rFonts w:eastAsia="Times New Roman" w:cs="Times New Roman"/>
      <w:sz w:val="24"/>
      <w:szCs w:val="24"/>
      <w:lang w:eastAsia="ru-RU"/>
    </w:rPr>
  </w:style>
  <w:style w:type="table" w:styleId="a4">
    <w:name w:val="Table Grid"/>
    <w:basedOn w:val="a1"/>
    <w:uiPriority w:val="39"/>
    <w:rsid w:val="002C6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40C0D"/>
    <w:pPr>
      <w:ind w:left="720"/>
      <w:contextualSpacing/>
    </w:pPr>
  </w:style>
  <w:style w:type="character" w:styleId="a6">
    <w:name w:val="Hyperlink"/>
    <w:basedOn w:val="a0"/>
    <w:uiPriority w:val="99"/>
    <w:unhideWhenUsed/>
    <w:rsid w:val="006E5F45"/>
    <w:rPr>
      <w:color w:val="0563C1" w:themeColor="hyperlink"/>
      <w:u w:val="single"/>
    </w:rPr>
  </w:style>
  <w:style w:type="character" w:styleId="a7">
    <w:name w:val="Unresolved Mention"/>
    <w:basedOn w:val="a0"/>
    <w:uiPriority w:val="99"/>
    <w:semiHidden/>
    <w:unhideWhenUsed/>
    <w:rsid w:val="006E5F45"/>
    <w:rPr>
      <w:color w:val="605E5C"/>
      <w:shd w:val="clear" w:color="auto" w:fill="E1DFDD"/>
    </w:rPr>
  </w:style>
  <w:style w:type="character" w:customStyle="1" w:styleId="20">
    <w:name w:val="Заголовок 2 Знак"/>
    <w:basedOn w:val="a0"/>
    <w:link w:val="2"/>
    <w:uiPriority w:val="9"/>
    <w:rsid w:val="006E5F45"/>
    <w:rPr>
      <w:rFonts w:ascii="Times New Roman" w:eastAsia="Times New Roman" w:hAnsi="Times New Roman" w:cs="Times New Roman"/>
      <w:b/>
      <w:bCs/>
      <w:sz w:val="36"/>
      <w:szCs w:val="36"/>
      <w:lang w:eastAsia="ru-RU"/>
    </w:rPr>
  </w:style>
  <w:style w:type="paragraph" w:styleId="a8">
    <w:name w:val="caption"/>
    <w:basedOn w:val="a"/>
    <w:next w:val="a"/>
    <w:uiPriority w:val="35"/>
    <w:unhideWhenUsed/>
    <w:qFormat/>
    <w:rsid w:val="00CE1C22"/>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4345">
      <w:bodyDiv w:val="1"/>
      <w:marLeft w:val="0"/>
      <w:marRight w:val="0"/>
      <w:marTop w:val="0"/>
      <w:marBottom w:val="0"/>
      <w:divBdr>
        <w:top w:val="none" w:sz="0" w:space="0" w:color="auto"/>
        <w:left w:val="none" w:sz="0" w:space="0" w:color="auto"/>
        <w:bottom w:val="none" w:sz="0" w:space="0" w:color="auto"/>
        <w:right w:val="none" w:sz="0" w:space="0" w:color="auto"/>
      </w:divBdr>
    </w:div>
    <w:div w:id="677777095">
      <w:bodyDiv w:val="1"/>
      <w:marLeft w:val="0"/>
      <w:marRight w:val="0"/>
      <w:marTop w:val="0"/>
      <w:marBottom w:val="0"/>
      <w:divBdr>
        <w:top w:val="none" w:sz="0" w:space="0" w:color="auto"/>
        <w:left w:val="none" w:sz="0" w:space="0" w:color="auto"/>
        <w:bottom w:val="none" w:sz="0" w:space="0" w:color="auto"/>
        <w:right w:val="none" w:sz="0" w:space="0" w:color="auto"/>
      </w:divBdr>
    </w:div>
    <w:div w:id="1868370129">
      <w:bodyDiv w:val="1"/>
      <w:marLeft w:val="0"/>
      <w:marRight w:val="0"/>
      <w:marTop w:val="0"/>
      <w:marBottom w:val="0"/>
      <w:divBdr>
        <w:top w:val="none" w:sz="0" w:space="0" w:color="auto"/>
        <w:left w:val="none" w:sz="0" w:space="0" w:color="auto"/>
        <w:bottom w:val="none" w:sz="0" w:space="0" w:color="auto"/>
        <w:right w:val="none" w:sz="0" w:space="0" w:color="auto"/>
      </w:divBdr>
      <w:divsChild>
        <w:div w:id="784539941">
          <w:marLeft w:val="806"/>
          <w:marRight w:val="0"/>
          <w:marTop w:val="134"/>
          <w:marBottom w:val="0"/>
          <w:divBdr>
            <w:top w:val="none" w:sz="0" w:space="0" w:color="auto"/>
            <w:left w:val="none" w:sz="0" w:space="0" w:color="auto"/>
            <w:bottom w:val="none" w:sz="0" w:space="0" w:color="auto"/>
            <w:right w:val="none" w:sz="0" w:space="0" w:color="auto"/>
          </w:divBdr>
        </w:div>
        <w:div w:id="604775960">
          <w:marLeft w:val="547"/>
          <w:marRight w:val="0"/>
          <w:marTop w:val="134"/>
          <w:marBottom w:val="0"/>
          <w:divBdr>
            <w:top w:val="none" w:sz="0" w:space="0" w:color="auto"/>
            <w:left w:val="none" w:sz="0" w:space="0" w:color="auto"/>
            <w:bottom w:val="none" w:sz="0" w:space="0" w:color="auto"/>
            <w:right w:val="none" w:sz="0" w:space="0" w:color="auto"/>
          </w:divBdr>
        </w:div>
        <w:div w:id="1291279710">
          <w:marLeft w:val="0"/>
          <w:marRight w:val="0"/>
          <w:marTop w:val="0"/>
          <w:marBottom w:val="0"/>
          <w:divBdr>
            <w:top w:val="none" w:sz="0" w:space="0" w:color="auto"/>
            <w:left w:val="none" w:sz="0" w:space="0" w:color="auto"/>
            <w:bottom w:val="none" w:sz="0" w:space="0" w:color="auto"/>
            <w:right w:val="none" w:sz="0" w:space="0" w:color="auto"/>
          </w:divBdr>
          <w:divsChild>
            <w:div w:id="94790618">
              <w:marLeft w:val="547"/>
              <w:marRight w:val="0"/>
              <w:marTop w:val="115"/>
              <w:marBottom w:val="0"/>
              <w:divBdr>
                <w:top w:val="none" w:sz="0" w:space="0" w:color="auto"/>
                <w:left w:val="none" w:sz="0" w:space="0" w:color="auto"/>
                <w:bottom w:val="none" w:sz="0" w:space="0" w:color="auto"/>
                <w:right w:val="none" w:sz="0" w:space="0" w:color="auto"/>
              </w:divBdr>
            </w:div>
            <w:div w:id="958295574">
              <w:marLeft w:val="547"/>
              <w:marRight w:val="0"/>
              <w:marTop w:val="115"/>
              <w:marBottom w:val="0"/>
              <w:divBdr>
                <w:top w:val="none" w:sz="0" w:space="0" w:color="auto"/>
                <w:left w:val="none" w:sz="0" w:space="0" w:color="auto"/>
                <w:bottom w:val="none" w:sz="0" w:space="0" w:color="auto"/>
                <w:right w:val="none" w:sz="0" w:space="0" w:color="auto"/>
              </w:divBdr>
            </w:div>
            <w:div w:id="1940020034">
              <w:marLeft w:val="547"/>
              <w:marRight w:val="0"/>
              <w:marTop w:val="115"/>
              <w:marBottom w:val="0"/>
              <w:divBdr>
                <w:top w:val="none" w:sz="0" w:space="0" w:color="auto"/>
                <w:left w:val="none" w:sz="0" w:space="0" w:color="auto"/>
                <w:bottom w:val="none" w:sz="0" w:space="0" w:color="auto"/>
                <w:right w:val="none" w:sz="0" w:space="0" w:color="auto"/>
              </w:divBdr>
            </w:div>
            <w:div w:id="664360557">
              <w:marLeft w:val="547"/>
              <w:marRight w:val="0"/>
              <w:marTop w:val="115"/>
              <w:marBottom w:val="0"/>
              <w:divBdr>
                <w:top w:val="none" w:sz="0" w:space="0" w:color="auto"/>
                <w:left w:val="none" w:sz="0" w:space="0" w:color="auto"/>
                <w:bottom w:val="none" w:sz="0" w:space="0" w:color="auto"/>
                <w:right w:val="none" w:sz="0" w:space="0" w:color="auto"/>
              </w:divBdr>
            </w:div>
            <w:div w:id="1060710277">
              <w:marLeft w:val="547"/>
              <w:marRight w:val="0"/>
              <w:marTop w:val="115"/>
              <w:marBottom w:val="0"/>
              <w:divBdr>
                <w:top w:val="none" w:sz="0" w:space="0" w:color="auto"/>
                <w:left w:val="none" w:sz="0" w:space="0" w:color="auto"/>
                <w:bottom w:val="none" w:sz="0" w:space="0" w:color="auto"/>
                <w:right w:val="none" w:sz="0" w:space="0" w:color="auto"/>
              </w:divBdr>
            </w:div>
            <w:div w:id="447894474">
              <w:marLeft w:val="0"/>
              <w:marRight w:val="0"/>
              <w:marTop w:val="0"/>
              <w:marBottom w:val="0"/>
              <w:divBdr>
                <w:top w:val="none" w:sz="0" w:space="0" w:color="auto"/>
                <w:left w:val="none" w:sz="0" w:space="0" w:color="auto"/>
                <w:bottom w:val="none" w:sz="0" w:space="0" w:color="auto"/>
                <w:right w:val="none" w:sz="0" w:space="0" w:color="auto"/>
              </w:divBdr>
            </w:div>
            <w:div w:id="796684404">
              <w:marLeft w:val="0"/>
              <w:marRight w:val="0"/>
              <w:marTop w:val="0"/>
              <w:marBottom w:val="0"/>
              <w:divBdr>
                <w:top w:val="none" w:sz="0" w:space="0" w:color="auto"/>
                <w:left w:val="none" w:sz="0" w:space="0" w:color="auto"/>
                <w:bottom w:val="none" w:sz="0" w:space="0" w:color="auto"/>
                <w:right w:val="none" w:sz="0" w:space="0" w:color="auto"/>
              </w:divBdr>
              <w:divsChild>
                <w:div w:id="80299171">
                  <w:marLeft w:val="547"/>
                  <w:marRight w:val="0"/>
                  <w:marTop w:val="134"/>
                  <w:marBottom w:val="0"/>
                  <w:divBdr>
                    <w:top w:val="none" w:sz="0" w:space="0" w:color="auto"/>
                    <w:left w:val="none" w:sz="0" w:space="0" w:color="auto"/>
                    <w:bottom w:val="none" w:sz="0" w:space="0" w:color="auto"/>
                    <w:right w:val="none" w:sz="0" w:space="0" w:color="auto"/>
                  </w:divBdr>
                </w:div>
                <w:div w:id="896815155">
                  <w:marLeft w:val="547"/>
                  <w:marRight w:val="0"/>
                  <w:marTop w:val="134"/>
                  <w:marBottom w:val="0"/>
                  <w:divBdr>
                    <w:top w:val="none" w:sz="0" w:space="0" w:color="auto"/>
                    <w:left w:val="none" w:sz="0" w:space="0" w:color="auto"/>
                    <w:bottom w:val="none" w:sz="0" w:space="0" w:color="auto"/>
                    <w:right w:val="none" w:sz="0" w:space="0" w:color="auto"/>
                  </w:divBdr>
                </w:div>
                <w:div w:id="1134636261">
                  <w:marLeft w:val="547"/>
                  <w:marRight w:val="0"/>
                  <w:marTop w:val="134"/>
                  <w:marBottom w:val="0"/>
                  <w:divBdr>
                    <w:top w:val="none" w:sz="0" w:space="0" w:color="auto"/>
                    <w:left w:val="none" w:sz="0" w:space="0" w:color="auto"/>
                    <w:bottom w:val="none" w:sz="0" w:space="0" w:color="auto"/>
                    <w:right w:val="none" w:sz="0" w:space="0" w:color="auto"/>
                  </w:divBdr>
                </w:div>
                <w:div w:id="1585913350">
                  <w:marLeft w:val="547"/>
                  <w:marRight w:val="0"/>
                  <w:marTop w:val="134"/>
                  <w:marBottom w:val="0"/>
                  <w:divBdr>
                    <w:top w:val="none" w:sz="0" w:space="0" w:color="auto"/>
                    <w:left w:val="none" w:sz="0" w:space="0" w:color="auto"/>
                    <w:bottom w:val="none" w:sz="0" w:space="0" w:color="auto"/>
                    <w:right w:val="none" w:sz="0" w:space="0" w:color="auto"/>
                  </w:divBdr>
                </w:div>
                <w:div w:id="1627421069">
                  <w:marLeft w:val="0"/>
                  <w:marRight w:val="0"/>
                  <w:marTop w:val="0"/>
                  <w:marBottom w:val="0"/>
                  <w:divBdr>
                    <w:top w:val="none" w:sz="0" w:space="0" w:color="auto"/>
                    <w:left w:val="none" w:sz="0" w:space="0" w:color="auto"/>
                    <w:bottom w:val="none" w:sz="0" w:space="0" w:color="auto"/>
                    <w:right w:val="none" w:sz="0" w:space="0" w:color="auto"/>
                  </w:divBdr>
                  <w:divsChild>
                    <w:div w:id="1658924429">
                      <w:marLeft w:val="547"/>
                      <w:marRight w:val="0"/>
                      <w:marTop w:val="154"/>
                      <w:marBottom w:val="0"/>
                      <w:divBdr>
                        <w:top w:val="none" w:sz="0" w:space="0" w:color="auto"/>
                        <w:left w:val="none" w:sz="0" w:space="0" w:color="auto"/>
                        <w:bottom w:val="none" w:sz="0" w:space="0" w:color="auto"/>
                        <w:right w:val="none" w:sz="0" w:space="0" w:color="auto"/>
                      </w:divBdr>
                    </w:div>
                    <w:div w:id="8072228">
                      <w:marLeft w:val="547"/>
                      <w:marRight w:val="0"/>
                      <w:marTop w:val="154"/>
                      <w:marBottom w:val="0"/>
                      <w:divBdr>
                        <w:top w:val="none" w:sz="0" w:space="0" w:color="auto"/>
                        <w:left w:val="none" w:sz="0" w:space="0" w:color="auto"/>
                        <w:bottom w:val="none" w:sz="0" w:space="0" w:color="auto"/>
                        <w:right w:val="none" w:sz="0" w:space="0" w:color="auto"/>
                      </w:divBdr>
                    </w:div>
                    <w:div w:id="120349053">
                      <w:marLeft w:val="547"/>
                      <w:marRight w:val="0"/>
                      <w:marTop w:val="154"/>
                      <w:marBottom w:val="0"/>
                      <w:divBdr>
                        <w:top w:val="none" w:sz="0" w:space="0" w:color="auto"/>
                        <w:left w:val="none" w:sz="0" w:space="0" w:color="auto"/>
                        <w:bottom w:val="none" w:sz="0" w:space="0" w:color="auto"/>
                        <w:right w:val="none" w:sz="0" w:space="0" w:color="auto"/>
                      </w:divBdr>
                    </w:div>
                    <w:div w:id="438451471">
                      <w:marLeft w:val="547"/>
                      <w:marRight w:val="0"/>
                      <w:marTop w:val="154"/>
                      <w:marBottom w:val="0"/>
                      <w:divBdr>
                        <w:top w:val="none" w:sz="0" w:space="0" w:color="auto"/>
                        <w:left w:val="none" w:sz="0" w:space="0" w:color="auto"/>
                        <w:bottom w:val="none" w:sz="0" w:space="0" w:color="auto"/>
                        <w:right w:val="none" w:sz="0" w:space="0" w:color="auto"/>
                      </w:divBdr>
                    </w:div>
                    <w:div w:id="2116824273">
                      <w:marLeft w:val="547"/>
                      <w:marRight w:val="0"/>
                      <w:marTop w:val="154"/>
                      <w:marBottom w:val="0"/>
                      <w:divBdr>
                        <w:top w:val="none" w:sz="0" w:space="0" w:color="auto"/>
                        <w:left w:val="none" w:sz="0" w:space="0" w:color="auto"/>
                        <w:bottom w:val="none" w:sz="0" w:space="0" w:color="auto"/>
                        <w:right w:val="none" w:sz="0" w:space="0" w:color="auto"/>
                      </w:divBdr>
                    </w:div>
                    <w:div w:id="1626541517">
                      <w:marLeft w:val="547"/>
                      <w:marRight w:val="0"/>
                      <w:marTop w:val="154"/>
                      <w:marBottom w:val="0"/>
                      <w:divBdr>
                        <w:top w:val="none" w:sz="0" w:space="0" w:color="auto"/>
                        <w:left w:val="none" w:sz="0" w:space="0" w:color="auto"/>
                        <w:bottom w:val="none" w:sz="0" w:space="0" w:color="auto"/>
                        <w:right w:val="none" w:sz="0" w:space="0" w:color="auto"/>
                      </w:divBdr>
                    </w:div>
                    <w:div w:id="24989233">
                      <w:marLeft w:val="547"/>
                      <w:marRight w:val="0"/>
                      <w:marTop w:val="154"/>
                      <w:marBottom w:val="0"/>
                      <w:divBdr>
                        <w:top w:val="none" w:sz="0" w:space="0" w:color="auto"/>
                        <w:left w:val="none" w:sz="0" w:space="0" w:color="auto"/>
                        <w:bottom w:val="none" w:sz="0" w:space="0" w:color="auto"/>
                        <w:right w:val="none" w:sz="0" w:space="0" w:color="auto"/>
                      </w:divBdr>
                    </w:div>
                    <w:div w:id="1284651035">
                      <w:marLeft w:val="547"/>
                      <w:marRight w:val="0"/>
                      <w:marTop w:val="134"/>
                      <w:marBottom w:val="0"/>
                      <w:divBdr>
                        <w:top w:val="none" w:sz="0" w:space="0" w:color="auto"/>
                        <w:left w:val="none" w:sz="0" w:space="0" w:color="auto"/>
                        <w:bottom w:val="none" w:sz="0" w:space="0" w:color="auto"/>
                        <w:right w:val="none" w:sz="0" w:space="0" w:color="auto"/>
                      </w:divBdr>
                    </w:div>
                    <w:div w:id="1851406300">
                      <w:marLeft w:val="547"/>
                      <w:marRight w:val="0"/>
                      <w:marTop w:val="134"/>
                      <w:marBottom w:val="0"/>
                      <w:divBdr>
                        <w:top w:val="none" w:sz="0" w:space="0" w:color="auto"/>
                        <w:left w:val="none" w:sz="0" w:space="0" w:color="auto"/>
                        <w:bottom w:val="none" w:sz="0" w:space="0" w:color="auto"/>
                        <w:right w:val="none" w:sz="0" w:space="0" w:color="auto"/>
                      </w:divBdr>
                    </w:div>
                    <w:div w:id="491411071">
                      <w:marLeft w:val="547"/>
                      <w:marRight w:val="0"/>
                      <w:marTop w:val="134"/>
                      <w:marBottom w:val="0"/>
                      <w:divBdr>
                        <w:top w:val="none" w:sz="0" w:space="0" w:color="auto"/>
                        <w:left w:val="none" w:sz="0" w:space="0" w:color="auto"/>
                        <w:bottom w:val="none" w:sz="0" w:space="0" w:color="auto"/>
                        <w:right w:val="none" w:sz="0" w:space="0" w:color="auto"/>
                      </w:divBdr>
                    </w:div>
                  </w:divsChild>
                </w:div>
              </w:divsChild>
            </w:div>
          </w:divsChild>
        </w:div>
        <w:div w:id="344091694">
          <w:marLeft w:val="547"/>
          <w:marRight w:val="0"/>
          <w:marTop w:val="154"/>
          <w:marBottom w:val="0"/>
          <w:divBdr>
            <w:top w:val="none" w:sz="0" w:space="0" w:color="auto"/>
            <w:left w:val="none" w:sz="0" w:space="0" w:color="auto"/>
            <w:bottom w:val="none" w:sz="0" w:space="0" w:color="auto"/>
            <w:right w:val="none" w:sz="0" w:space="0" w:color="auto"/>
          </w:divBdr>
        </w:div>
        <w:div w:id="90861886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ac.kz/ru/publishing/organizaciya-poliyazychnogo-obucheniya-v-sistemeobrazovaniya-mezhdunarodnyy-opyt-i" TargetMode="External"/><Relationship Id="rId3" Type="http://schemas.openxmlformats.org/officeDocument/2006/relationships/settings" Target="settings.xml"/><Relationship Id="rId7" Type="http://schemas.openxmlformats.org/officeDocument/2006/relationships/hyperlink" Target="https://www.queensu.ca/teachingandlearning/modules/active/18_boppps_model_for_lesson_plann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3.telus.net/dandoherty/patternguides/images/isw-bopppscards3x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1086</Words>
  <Characters>6194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2023-01-24T21:41:00Z</dcterms:created>
  <dcterms:modified xsi:type="dcterms:W3CDTF">2023-01-24T21:41:00Z</dcterms:modified>
</cp:coreProperties>
</file>