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E" w:rsidRPr="00612C8E" w:rsidRDefault="00612C8E" w:rsidP="00612C8E">
      <w:pPr>
        <w:rPr>
          <w:b/>
          <w:bCs/>
        </w:rPr>
      </w:pPr>
      <w:r w:rsidRPr="00612C8E">
        <w:rPr>
          <w:b/>
          <w:bCs/>
        </w:rPr>
        <w:t xml:space="preserve">Статья "Роль педагога в развитии функциональной грамотности школьников на уроках художественного труда в условиях обновленного содержания среднего </w:t>
      </w:r>
      <w:proofErr w:type="spellStart"/>
      <w:r w:rsidRPr="00612C8E">
        <w:rPr>
          <w:b/>
          <w:bCs/>
        </w:rPr>
        <w:t>образованияния</w:t>
      </w:r>
      <w:proofErr w:type="spellEnd"/>
      <w:r w:rsidRPr="00612C8E">
        <w:rPr>
          <w:b/>
          <w:bCs/>
        </w:rPr>
        <w:t>"</w:t>
      </w:r>
      <w:bookmarkStart w:id="0" w:name="_GoBack"/>
      <w:bookmarkEnd w:id="0"/>
    </w:p>
    <w:p w:rsidR="00612C8E" w:rsidRPr="00612C8E" w:rsidRDefault="00612C8E" w:rsidP="00612C8E">
      <w:r w:rsidRPr="00612C8E">
        <w:t>Изменение ценностных ориентиров современного общества выдвигают к системе образования нашей страны ряд новых стратегических задач. Одной из таких задач является постоянное развитие и модернизация системы среднего образования.</w:t>
      </w:r>
    </w:p>
    <w:p w:rsidR="00612C8E" w:rsidRPr="00612C8E" w:rsidRDefault="00612C8E" w:rsidP="00612C8E">
      <w:r w:rsidRPr="00612C8E">
        <w:t>В настоящее время в Казахстане идет поэтапное обновление содержания среднего образования. Данный процесс сопровождается существенными изменениями во всех сферах среднего образования и затрагивает всех участников образовательного процесса.</w:t>
      </w:r>
    </w:p>
    <w:p w:rsidR="00612C8E" w:rsidRPr="00612C8E" w:rsidRDefault="00612C8E" w:rsidP="00612C8E">
      <w:r w:rsidRPr="00612C8E">
        <w:t xml:space="preserve">На основе мирового опыта в качестве приоритетов вносимых изменений в систему среднего образования рассматривается формирование конкурентоспособной личности, готового к часто меняющимся социально-экономическим условиям. Данные изменения в системе среднего образования обуславливают необходимость владения такими навыками, которые в совокупности позволяют учащимся анализировать и оценивать ситуацию, идеи и информацию для решения </w:t>
      </w:r>
      <w:proofErr w:type="gramStart"/>
      <w:r w:rsidRPr="00612C8E">
        <w:t>различных  задач</w:t>
      </w:r>
      <w:proofErr w:type="gramEnd"/>
      <w:r w:rsidRPr="00612C8E">
        <w:t>. Актуальными становятся такие личностные качества, как инициативность, любознательность, готовность к изменениям, коммуникабельность.</w:t>
      </w:r>
    </w:p>
    <w:p w:rsidR="00612C8E" w:rsidRPr="00612C8E" w:rsidRDefault="00612C8E" w:rsidP="00612C8E">
      <w:r w:rsidRPr="00612C8E">
        <w:t>В рамках обновления содержания среднего образования пересмотрены не только требования к современному учителю и к личности обучающихся, но и полностью пересматриваются предметное содержание и педагогические подходы, реализуемые в процессе обучения, так как качество современного образования во многом зависит от эффективного отбора содержания образования.</w:t>
      </w:r>
    </w:p>
    <w:p w:rsidR="00612C8E" w:rsidRPr="00612C8E" w:rsidRDefault="00612C8E" w:rsidP="00612C8E">
      <w:r w:rsidRPr="00612C8E">
        <w:t>В начальной и основной школе внедряется новый интегрированный предмет «Художественный труд», который разработан на основе содержания предметов «Изобразительное искусство» и «Трудовое обучение» в начальной школе и предмета «Технология» в основной школе.</w:t>
      </w:r>
    </w:p>
    <w:p w:rsidR="00612C8E" w:rsidRPr="00612C8E" w:rsidRDefault="00612C8E" w:rsidP="00612C8E">
      <w:r w:rsidRPr="00612C8E">
        <w:t xml:space="preserve">Предмет «Художественный труд», внедряемый в начальной школе, направлен на формирование художественно-технологических знаний, умений и навыков в различных видах творческой деятельности, </w:t>
      </w:r>
      <w:proofErr w:type="gramStart"/>
      <w:r w:rsidRPr="00612C8E">
        <w:t>способствующие  формированию</w:t>
      </w:r>
      <w:proofErr w:type="gramEnd"/>
      <w:r w:rsidRPr="00612C8E">
        <w:t xml:space="preserve"> образного мышления, пространственного воображения, художественных, проектных, конструкторских способностей.</w:t>
      </w:r>
    </w:p>
    <w:p w:rsidR="00612C8E" w:rsidRPr="00612C8E" w:rsidRDefault="00612C8E" w:rsidP="00612C8E">
      <w:r w:rsidRPr="00612C8E">
        <w:t xml:space="preserve">Учебная программа предмета, разработанная в рамках обновления содержания среднего образования, предусматривает активную познавательную и творческую деятельность. В процессе </w:t>
      </w:r>
      <w:proofErr w:type="gramStart"/>
      <w:r w:rsidRPr="00612C8E">
        <w:t>реализации учебной программы</w:t>
      </w:r>
      <w:proofErr w:type="gramEnd"/>
      <w:r w:rsidRPr="00612C8E">
        <w:t xml:space="preserve"> учащиеся освоят разные способы создания предметов художественного творчества и технику работы различными материалами и инструментами.  </w:t>
      </w:r>
    </w:p>
    <w:p w:rsidR="00612C8E" w:rsidRPr="00612C8E" w:rsidRDefault="00612C8E" w:rsidP="00612C8E">
      <w:r w:rsidRPr="00612C8E">
        <w:t>Одной из особенностей обновленных программ являются сформулированные ожидаемые результаты, представленные в виде системы целей обучения, которые служат основой для определения содержания учебного предмета. Содержание предмета направлено на формирование не только предметных знаний и умений, а также навыков широкого спектра. Выстроенная система целей обучения является основой развития следующих навыков: функциональное и творческое применение знаний, критическое мышление, проведение исследовательских работ, использование информационно-коммуникационных технологий, применение различных способов коммуникаций, умение работать в группе и индивидуально, планирование процесса творческой деятельности, умение ориентироваться в информационном пространстве.  Навыки широкого спектра являются залогом успешной деятельности учащихся, как в школьной образовательной практике, так и за его пределами.</w:t>
      </w:r>
    </w:p>
    <w:p w:rsidR="00612C8E" w:rsidRPr="00612C8E" w:rsidRDefault="00612C8E" w:rsidP="00612C8E">
      <w:r w:rsidRPr="00612C8E">
        <w:t>Система целей обучения учебного предмета «Художественный труд» распределена по трем разделам, которые направлены на формирование основных знаний и практических навыков в процессе творческой деятельности.</w:t>
      </w:r>
    </w:p>
    <w:p w:rsidR="00612C8E" w:rsidRPr="00612C8E" w:rsidRDefault="00612C8E" w:rsidP="00612C8E">
      <w:r w:rsidRPr="00612C8E">
        <w:lastRenderedPageBreak/>
        <w:t>Раздел 1 «Исследование и развитие идей» направлен на развитие у учащихся исследовательских навыков и творческого воображения, в процессе которого они проводят исследование окружающего мира, различных материалов, изучают культуру и традиции казахского народа и других народов, разрабатывают собственные творческие идеи.</w:t>
      </w:r>
    </w:p>
    <w:p w:rsidR="00612C8E" w:rsidRPr="00612C8E" w:rsidRDefault="00612C8E" w:rsidP="00612C8E">
      <w:r w:rsidRPr="00612C8E">
        <w:t>Раздел 2 «Создание и изготовление» направлен на развитие практических навыков изображения окружающей действительности, в процессе которого учащиеся экспериментируют различными материалами, осваивают разные техники работы и планируют свою деятельность.</w:t>
      </w:r>
    </w:p>
    <w:p w:rsidR="00612C8E" w:rsidRPr="00612C8E" w:rsidRDefault="00612C8E" w:rsidP="00612C8E">
      <w:r w:rsidRPr="00612C8E">
        <w:t>Раздел 3 «Презентация, анализ и оценивание» направлен на развитие коммуникативных навыков и формирование академического языка учащихся.</w:t>
      </w:r>
    </w:p>
    <w:p w:rsidR="00612C8E" w:rsidRPr="00612C8E" w:rsidRDefault="00612C8E" w:rsidP="00612C8E">
      <w:r w:rsidRPr="00612C8E">
        <w:t>Цели обучения учебной программы сформулированы таким образом, что не имеют непосредственной привязки к определенному контексту, и могут быть достигнуты при изучении разных тем, в зависимости от того, каким образом учитель построит свой урок. Данная особенность программы дает свободу для творческой деятельности, как учителю, так и учащимся.</w:t>
      </w:r>
    </w:p>
    <w:p w:rsidR="00612C8E" w:rsidRPr="00612C8E" w:rsidRDefault="00612C8E" w:rsidP="00612C8E">
      <w:r w:rsidRPr="00612C8E">
        <w:t>Роль творческого учителя заключается в том, что он должен не только научить детей грамотно рисовать или создавать декоративные поделки, но и большое внимание уделять развитию творчества на уроках художественного труда, поощрять проявление самостоятельности в процессе обучения.</w:t>
      </w:r>
    </w:p>
    <w:p w:rsidR="00612C8E" w:rsidRPr="00612C8E" w:rsidRDefault="00612C8E" w:rsidP="00612C8E">
      <w:r w:rsidRPr="00612C8E">
        <w:t>Деятельность педагога на уроках искусства не должна ограничиваться только созданием определенного творческого продукта, она должна реализовываться как многоступенчатое последовательное действие, где особый акцент делается не на конечный продукт, а на весь созидательный творческий процесс.</w:t>
      </w:r>
    </w:p>
    <w:p w:rsidR="00612C8E" w:rsidRPr="00612C8E" w:rsidRDefault="00612C8E" w:rsidP="00612C8E">
      <w:r w:rsidRPr="00612C8E">
        <w:t>Педагогом большой акцент делается на развитие исследовательских навыков и познавательной деятельности учащихся. Как показывает педагогическая практика эффективные результаты в процессе обучения можно добиться, если ученики проявляют познавательную активность. Одной из основных форм поддержки познавательной активности – это разнообразие и вариативность предлагаемых видов деятельности на уроках. Неформальная обстановка, необычное начало работы, красивые и разнообразные материалы, интересные и не дублирующие друг друга учебные задания, возможность выбора материала и техники подачи творческих идей обеспечивают познавательную активность и интерес учащихся.</w:t>
      </w:r>
    </w:p>
    <w:p w:rsidR="00612C8E" w:rsidRPr="00612C8E" w:rsidRDefault="00612C8E" w:rsidP="00612C8E">
      <w:r w:rsidRPr="00612C8E">
        <w:t>Для реализации содержания учебной программы учителю необходимо привлекать каждого ученика в активную целенаправленную учебно-познавательную деятельность, проводимую в виде индивидуальной, парной и групповой работы. Необходимо проводить разнообразные формы работы в процессе урока, для того чтобы избежать однообразия и поддерживать интерес учащихся к художественному труду.</w:t>
      </w:r>
    </w:p>
    <w:p w:rsidR="00612C8E" w:rsidRPr="00612C8E" w:rsidRDefault="00612C8E" w:rsidP="00612C8E">
      <w:r w:rsidRPr="00612C8E">
        <w:t>Информационно коммуникативные технологии создают большие возможности для активизации познавательной деятельности учащихся. Применение различных средств информационно-коммуникационных технологий в процессе обучения, являются необходимым условием реализации учебной программы и развития навыков широкого спектра. Использование информационно-коммуникационных технологий и его огромных универсальных возможностей на уроках художественного труда включает использование: </w:t>
      </w:r>
    </w:p>
    <w:p w:rsidR="00612C8E" w:rsidRPr="00612C8E" w:rsidRDefault="00612C8E" w:rsidP="00612C8E">
      <w:r w:rsidRPr="00612C8E">
        <w:t>- компьютерных программ и приложений при создании творческих работ;</w:t>
      </w:r>
    </w:p>
    <w:p w:rsidR="00612C8E" w:rsidRPr="00612C8E" w:rsidRDefault="00612C8E" w:rsidP="00612C8E">
      <w:r w:rsidRPr="00612C8E">
        <w:t>- интернет ресурсов для проведения исследований, создания презентаций и проектов;</w:t>
      </w:r>
    </w:p>
    <w:p w:rsidR="00612C8E" w:rsidRPr="00612C8E" w:rsidRDefault="00612C8E" w:rsidP="00612C8E">
      <w:r w:rsidRPr="00612C8E">
        <w:t>- безопасных социальных сетей и онлайн среды для общения, обмена опытом и развития сотрудничества;</w:t>
      </w:r>
    </w:p>
    <w:p w:rsidR="00612C8E" w:rsidRPr="00612C8E" w:rsidRDefault="00612C8E" w:rsidP="00612C8E">
      <w:r w:rsidRPr="00612C8E">
        <w:lastRenderedPageBreak/>
        <w:t>- цифровых камер для записи и фиксации определенной информации.</w:t>
      </w:r>
    </w:p>
    <w:p w:rsidR="00612C8E" w:rsidRPr="00612C8E" w:rsidRDefault="00612C8E" w:rsidP="00612C8E">
      <w:r w:rsidRPr="00612C8E">
        <w:t xml:space="preserve">Содержание программы предусматривает разные виды художественно-творческой деятельности. Учителя художественного труда имеют большой спектр самостоятельно выбирать и определять виды художественной деятельности, реализуемые на их уроках. Главное учителю необходимо равномерно распределить в учебном году и реализовать основные три вида художественной деятельности: конструктивный, изобразительный, декоративный.  Данные виды художественной деятельности определяют основные направления визуально пространственных искусств, </w:t>
      </w:r>
      <w:proofErr w:type="gramStart"/>
      <w:r w:rsidRPr="00612C8E">
        <w:t>например</w:t>
      </w:r>
      <w:proofErr w:type="gramEnd"/>
      <w:r w:rsidRPr="00612C8E">
        <w:t>:</w:t>
      </w:r>
    </w:p>
    <w:p w:rsidR="00612C8E" w:rsidRPr="00612C8E" w:rsidRDefault="00612C8E" w:rsidP="00612C8E">
      <w:r w:rsidRPr="00612C8E">
        <w:t>- изобразительные – живопись, графика, скульптура;</w:t>
      </w:r>
    </w:p>
    <w:p w:rsidR="00612C8E" w:rsidRPr="00612C8E" w:rsidRDefault="00612C8E" w:rsidP="00612C8E">
      <w:r w:rsidRPr="00612C8E">
        <w:t>- конструктивные – архитектура, дизайн;</w:t>
      </w:r>
    </w:p>
    <w:p w:rsidR="00612C8E" w:rsidRPr="00612C8E" w:rsidRDefault="00612C8E" w:rsidP="00612C8E">
      <w:r w:rsidRPr="00612C8E">
        <w:t>- декоративные – разные жанры декоративно прикладного искусства.</w:t>
      </w:r>
    </w:p>
    <w:p w:rsidR="00612C8E" w:rsidRPr="00612C8E" w:rsidRDefault="00612C8E" w:rsidP="00612C8E">
      <w:r w:rsidRPr="00612C8E">
        <w:t>На современном этапе развития среднего образования, много внимания уделяется социализации личности, воспитание граждан, способных эффективно общаться в различных социальных группах. Для достижения данной задачи необходимо на уроках художественного труда создавать необходимую среду и подбирать виды деятельности, где учащиеся развивают коммуникативные навыки и уверенно выражают свои мысли. </w:t>
      </w:r>
    </w:p>
    <w:p w:rsidR="00612C8E" w:rsidRPr="00612C8E" w:rsidRDefault="00612C8E" w:rsidP="00612C8E">
      <w:r w:rsidRPr="00612C8E">
        <w:t xml:space="preserve">Для развития коммуникации учащихся учебной программой определены </w:t>
      </w:r>
      <w:proofErr w:type="gramStart"/>
      <w:r w:rsidRPr="00612C8E">
        <w:t>отдельные  цели</w:t>
      </w:r>
      <w:proofErr w:type="gramEnd"/>
      <w:r w:rsidRPr="00612C8E">
        <w:t xml:space="preserve"> обучения, предусматривающие презентацию творческой работы, выступление перед определенной аудиторией, применяя академический язык предмета. Учащиеся в рамках предмета должны уметь не только презентовать определенный продукт своего творчества, но уметь комментировать, анализировать и грамотно оценивать результаты, методы работы и творческие идеи, заложенные в своих работах и работах других.</w:t>
      </w:r>
    </w:p>
    <w:p w:rsidR="00612C8E" w:rsidRPr="00612C8E" w:rsidRDefault="00612C8E" w:rsidP="00612C8E">
      <w:r w:rsidRPr="00612C8E">
        <w:t xml:space="preserve">Содержание предмета «Художественный труд» решает задачи не </w:t>
      </w:r>
      <w:proofErr w:type="gramStart"/>
      <w:r w:rsidRPr="00612C8E">
        <w:t>только  предметного</w:t>
      </w:r>
      <w:proofErr w:type="gramEnd"/>
      <w:r w:rsidRPr="00612C8E">
        <w:t xml:space="preserve"> характера, но и направлен на развитие личностных качеств учащихся, где особое внимание уделяется эстетическому воспитанию.</w:t>
      </w:r>
    </w:p>
    <w:p w:rsidR="00612C8E" w:rsidRPr="00612C8E" w:rsidRDefault="00612C8E" w:rsidP="00612C8E">
      <w:r w:rsidRPr="00612C8E">
        <w:t xml:space="preserve">Эстетическое образование и воспитание, реализуемые в рамках данного предмета, эффективно влияют на процесс развития и формирование творческой личности и способны оказать развивающее, позитивное воздействие на весь процесс обучения в целом. На уроках искусства эстетическое образование и воспитание осуществляются в процессе творческой деятельности, на основе которого формируются предметные и </w:t>
      </w:r>
      <w:proofErr w:type="spellStart"/>
      <w:r w:rsidRPr="00612C8E">
        <w:t>межпредметные</w:t>
      </w:r>
      <w:proofErr w:type="spellEnd"/>
      <w:r w:rsidRPr="00612C8E">
        <w:t xml:space="preserve"> знания, творческие способности, которые дают </w:t>
      </w:r>
      <w:proofErr w:type="gramStart"/>
      <w:r w:rsidRPr="00612C8E">
        <w:t>большие  возможности</w:t>
      </w:r>
      <w:proofErr w:type="gramEnd"/>
      <w:r w:rsidRPr="00612C8E">
        <w:t xml:space="preserve"> для самовыражения и самореализации учащихся.</w:t>
      </w:r>
    </w:p>
    <w:p w:rsidR="00475191" w:rsidRDefault="00612C8E"/>
    <w:sectPr w:rsidR="0047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8E"/>
    <w:rsid w:val="003D7F70"/>
    <w:rsid w:val="00612C8E"/>
    <w:rsid w:val="00B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582A"/>
  <w15:chartTrackingRefBased/>
  <w15:docId w15:val="{1D82C49A-1C9D-4DF8-BCEC-1D15D74A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1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9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03404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9321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2690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6474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2021-11-27T07:55:00Z</dcterms:created>
  <dcterms:modified xsi:type="dcterms:W3CDTF">2021-11-27T07:57:00Z</dcterms:modified>
</cp:coreProperties>
</file>