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A8" w:rsidRPr="00D143E9" w:rsidRDefault="00B37DA8" w:rsidP="00B37DA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 xml:space="preserve">Қазақ тілі мен әдебиеті </w:t>
      </w:r>
      <w:r w:rsidRPr="00D143E9">
        <w:rPr>
          <w:rFonts w:ascii="Times New Roman" w:hAnsi="Times New Roman" w:cs="Times New Roman"/>
          <w:b/>
          <w:lang w:val="kk-KZ"/>
        </w:rPr>
        <w:t>пәні бойынша 7-сынып оқушысының өзіндік жұмысының жоспары</w:t>
      </w: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I тоқсан</w:t>
      </w: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Сабақтың нөмірі: 1/4</w:t>
      </w: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Сабақтың тақырыбы:</w:t>
      </w:r>
      <w:r w:rsidRPr="00D143E9">
        <w:rPr>
          <w:rFonts w:ascii="Times New Roman" w:hAnsi="Times New Roman" w:cs="Times New Roman"/>
          <w:lang w:val="kk-KZ"/>
        </w:rPr>
        <w:t xml:space="preserve"> </w:t>
      </w:r>
      <w:r w:rsidRPr="00D143E9">
        <w:rPr>
          <w:rFonts w:ascii="Times New Roman" w:hAnsi="Times New Roman" w:cs="Times New Roman"/>
          <w:b/>
          <w:lang w:val="kk-KZ"/>
        </w:rPr>
        <w:t>Анна – талапты, ізденімпаз оқушы.</w:t>
      </w:r>
    </w:p>
    <w:p w:rsidR="00D143E9" w:rsidRPr="00D143E9" w:rsidRDefault="00B37DA8" w:rsidP="00D143E9">
      <w:pPr>
        <w:pStyle w:val="a5"/>
        <w:spacing w:before="0" w:beforeAutospacing="0" w:after="0" w:afterAutospacing="0"/>
        <w:rPr>
          <w:sz w:val="22"/>
          <w:szCs w:val="22"/>
          <w:lang w:val="kk-KZ"/>
        </w:rPr>
      </w:pPr>
      <w:r w:rsidRPr="00D143E9">
        <w:rPr>
          <w:sz w:val="22"/>
          <w:szCs w:val="22"/>
          <w:lang w:val="kk-KZ"/>
        </w:rPr>
        <w:t xml:space="preserve">Мақсаты:  </w:t>
      </w:r>
    </w:p>
    <w:p w:rsidR="00D143E9" w:rsidRPr="00D143E9" w:rsidRDefault="00D143E9" w:rsidP="00D143E9">
      <w:pPr>
        <w:pStyle w:val="a5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D143E9">
        <w:rPr>
          <w:color w:val="000000"/>
          <w:sz w:val="22"/>
          <w:szCs w:val="22"/>
          <w:lang w:val="kk-KZ"/>
        </w:rPr>
        <w:t>7.Т5. Тірек сөздер, сөйлеушінің дауыс ырғағы мен сөйлеу мәнері арқылы негізгі ойды анықтау</w:t>
      </w:r>
    </w:p>
    <w:p w:rsidR="00B37DA8" w:rsidRPr="00D143E9" w:rsidRDefault="00D143E9" w:rsidP="00B37DA8">
      <w:pPr>
        <w:pStyle w:val="a4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color w:val="000000"/>
          <w:lang w:val="kk-KZ"/>
        </w:rPr>
        <w:t>7.ТБ1.1.Мәті</w:t>
      </w:r>
      <w:r w:rsidR="00ED467B">
        <w:rPr>
          <w:rFonts w:ascii="Times New Roman" w:hAnsi="Times New Roman" w:cs="Times New Roman"/>
          <w:color w:val="000000"/>
          <w:lang w:val="kk-KZ"/>
        </w:rPr>
        <w:t>ндерден көмекші есімдерді ажыра</w:t>
      </w:r>
      <w:r w:rsidRPr="00D143E9">
        <w:rPr>
          <w:rFonts w:ascii="Times New Roman" w:hAnsi="Times New Roman" w:cs="Times New Roman"/>
          <w:color w:val="000000"/>
          <w:lang w:val="kk-KZ"/>
        </w:rPr>
        <w:t>та білу, жазбаша, ауызша жұмыстарда қолдану.</w:t>
      </w:r>
    </w:p>
    <w:p w:rsidR="00B37DA8" w:rsidRPr="00E109BF" w:rsidRDefault="00B37DA8" w:rsidP="00B37DA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Оқушы мақсаты:</w:t>
      </w:r>
      <w:r w:rsidR="00E109BF">
        <w:rPr>
          <w:rFonts w:ascii="Times New Roman" w:hAnsi="Times New Roman" w:cs="Times New Roman"/>
          <w:b/>
          <w:lang w:val="kk-KZ"/>
        </w:rPr>
        <w:t xml:space="preserve">  </w:t>
      </w:r>
      <w:r w:rsidRPr="00D143E9">
        <w:rPr>
          <w:rFonts w:ascii="Times New Roman" w:hAnsi="Times New Roman" w:cs="Times New Roman"/>
          <w:lang w:val="kk-KZ"/>
        </w:rPr>
        <w:t>Мәтінді оқу арқылы кестелермен жұмыс істей алады;</w:t>
      </w: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 xml:space="preserve">Мәтінмен жұмыс  </w:t>
      </w:r>
      <w:r w:rsidR="00DC21F9" w:rsidRPr="00D143E9">
        <w:rPr>
          <w:rFonts w:ascii="Times New Roman" w:hAnsi="Times New Roman" w:cs="Times New Roman"/>
          <w:b/>
          <w:lang w:val="kk-KZ"/>
        </w:rPr>
        <w:t>(Қазақ тілі мен әдебиеті «Көкжиек-Горизонт», 2017)     11-бет</w:t>
      </w:r>
    </w:p>
    <w:p w:rsidR="00B37DA8" w:rsidRPr="00D143E9" w:rsidRDefault="00B37DA8" w:rsidP="00B37DA8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  <w:r w:rsidRPr="00D143E9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Жаңа сөздер: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3E6285" w:rsidRPr="00D143E9" w:rsidTr="003E6285">
        <w:tc>
          <w:tcPr>
            <w:tcW w:w="5338" w:type="dxa"/>
          </w:tcPr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 xml:space="preserve">ізденімпаз 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әсіресе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ерекше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жоба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кеңес беру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жоғары деңгей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іздену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талап ету</w:t>
            </w:r>
          </w:p>
          <w:p w:rsidR="003E6285" w:rsidRPr="00D143E9" w:rsidRDefault="003E6285" w:rsidP="003E628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байқау</w:t>
            </w:r>
          </w:p>
        </w:tc>
        <w:tc>
          <w:tcPr>
            <w:tcW w:w="5338" w:type="dxa"/>
          </w:tcPr>
          <w:p w:rsidR="003E6285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занимающийся поисками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особенно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исключительный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проект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советовать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высший уровень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разыскивать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требовать</w:t>
            </w:r>
          </w:p>
          <w:p w:rsidR="00CB479D" w:rsidRPr="00D143E9" w:rsidRDefault="00CB479D" w:rsidP="00B37DA8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43E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конкурс</w:t>
            </w:r>
          </w:p>
        </w:tc>
      </w:tr>
    </w:tbl>
    <w:p w:rsidR="00B37DA8" w:rsidRPr="00D143E9" w:rsidRDefault="00B37DA8" w:rsidP="000A257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 xml:space="preserve">Анна – талапты, ақылды, ізденімпаз оқушы. Ол түрлі әдеби шығармаларды, әсіресе, поэзияны ерекше ұнатады. Анна </w:t>
      </w:r>
      <w:r w:rsidR="00AB1970" w:rsidRPr="00D143E9">
        <w:rPr>
          <w:rFonts w:ascii="Times New Roman" w:hAnsi="Times New Roman" w:cs="Times New Roman"/>
          <w:lang w:val="kk-KZ"/>
        </w:rPr>
        <w:t>оқу жылының басында Мұқағали М</w:t>
      </w:r>
      <w:r w:rsidRPr="00D143E9">
        <w:rPr>
          <w:rFonts w:ascii="Times New Roman" w:hAnsi="Times New Roman" w:cs="Times New Roman"/>
          <w:lang w:val="kk-KZ"/>
        </w:rPr>
        <w:t>ақатаев шығармашылығы туралы көп материал жинады. Оның үстіне әпкесі жобаға қатысуға кеңес берді. Анна жоба жұмыс</w:t>
      </w:r>
      <w:r w:rsidR="00AB1970" w:rsidRPr="00D143E9">
        <w:rPr>
          <w:rFonts w:ascii="Times New Roman" w:hAnsi="Times New Roman" w:cs="Times New Roman"/>
          <w:lang w:val="kk-KZ"/>
        </w:rPr>
        <w:t>ын да жоғары деңгейде дайындады.</w:t>
      </w:r>
      <w:r w:rsidRPr="00D143E9">
        <w:rPr>
          <w:rFonts w:ascii="Times New Roman" w:hAnsi="Times New Roman" w:cs="Times New Roman"/>
          <w:lang w:val="kk-KZ"/>
        </w:rPr>
        <w:t xml:space="preserve"> Жоба жұмысы көп ізденуді талап етеді. Анна жоба жұмыстары бойынша мектеп оқушыларының қалалық байқауына қатысты. </w:t>
      </w:r>
      <w:r w:rsidR="00986347" w:rsidRPr="00D143E9">
        <w:rPr>
          <w:rFonts w:ascii="Times New Roman" w:hAnsi="Times New Roman" w:cs="Times New Roman"/>
          <w:lang w:val="kk-KZ"/>
        </w:rPr>
        <w:t>Байқауда терең білімін, тіл байлығын, шешендік өнерін көрсетіп, жеңімпаз атанды. Байқауға қатысушылардың арасынан ол өзіне жақсы достар тапты.</w:t>
      </w:r>
    </w:p>
    <w:p w:rsidR="00986347" w:rsidRPr="00D143E9" w:rsidRDefault="00986347" w:rsidP="0098634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«Талаптыға нұр жауар» деген – осы.</w:t>
      </w:r>
    </w:p>
    <w:p w:rsidR="00986347" w:rsidRPr="00D143E9" w:rsidRDefault="003E6285" w:rsidP="00B37DA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40.25pt" o:ole="">
            <v:imagedata r:id="rId6" o:title=""/>
          </v:shape>
          <o:OLEObject Type="Embed" ProgID="PowerPoint.Slide.12" ShapeID="_x0000_i1025" DrawAspect="Content" ObjectID="_1663440418" r:id="rId7"/>
        </w:object>
      </w:r>
    </w:p>
    <w:p w:rsidR="00B37DA8" w:rsidRPr="00D143E9" w:rsidRDefault="00B37DA8" w:rsidP="00B37DA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C21F9" w:rsidRPr="00D143E9" w:rsidRDefault="00DC21F9" w:rsidP="00B37DA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7-тапсырма. Сөйлемдерді  оқы. Мәтін мазмұнына сәйкес ретімен айт.</w:t>
      </w:r>
    </w:p>
    <w:p w:rsidR="00DC21F9" w:rsidRPr="00D143E9" w:rsidRDefault="00DC21F9" w:rsidP="00DC2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Ол ақынның өлеңдерін мәнерлеп оқудан бірінші орын алды.</w:t>
      </w:r>
    </w:p>
    <w:p w:rsidR="00DC21F9" w:rsidRPr="00D143E9" w:rsidRDefault="00DC21F9" w:rsidP="00DC2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Анна «М.Мақатаев оқуларына» қатысты.</w:t>
      </w:r>
    </w:p>
    <w:p w:rsidR="00DC21F9" w:rsidRPr="00D143E9" w:rsidRDefault="00DC21F9" w:rsidP="00DC2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Үйірмеде олар қазақ тілін терең үйренеді.</w:t>
      </w:r>
    </w:p>
    <w:p w:rsidR="00DC21F9" w:rsidRPr="00D143E9" w:rsidRDefault="00DC21F9" w:rsidP="00DC2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Анна мектептегі қазақ тілі үйірмесіне қатысады.</w:t>
      </w:r>
    </w:p>
    <w:p w:rsidR="00DC21F9" w:rsidRDefault="00DC21F9" w:rsidP="00DC2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3E9">
        <w:rPr>
          <w:rFonts w:ascii="Times New Roman" w:hAnsi="Times New Roman" w:cs="Times New Roman"/>
          <w:lang w:val="kk-KZ"/>
        </w:rPr>
        <w:t>Ақын-жазушылардың шығармаларымен танысады.</w:t>
      </w:r>
    </w:p>
    <w:p w:rsidR="00D143E9" w:rsidRPr="00D143E9" w:rsidRDefault="00D143E9" w:rsidP="00D143E9">
      <w:pPr>
        <w:pStyle w:val="a4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C21F9" w:rsidRPr="000A2571" w:rsidRDefault="00D143E9" w:rsidP="00DC21F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A2571">
        <w:rPr>
          <w:rFonts w:ascii="Times New Roman" w:hAnsi="Times New Roman" w:cs="Times New Roman"/>
          <w:b/>
          <w:lang w:val="kk-KZ"/>
        </w:rPr>
        <w:t>10-тапсырма. Әр сөйлемді қажетті сөздермен толықтырып жаз.</w:t>
      </w:r>
    </w:p>
    <w:p w:rsidR="00D143E9" w:rsidRPr="000A2571" w:rsidRDefault="00D143E9" w:rsidP="00DC21F9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0A2571">
        <w:rPr>
          <w:rFonts w:ascii="Times New Roman" w:hAnsi="Times New Roman" w:cs="Times New Roman"/>
          <w:b/>
          <w:i/>
          <w:lang w:val="kk-KZ"/>
        </w:rPr>
        <w:t>Қажетті сөздер:</w:t>
      </w:r>
      <w:r w:rsidRPr="000A2571">
        <w:rPr>
          <w:rFonts w:ascii="Times New Roman" w:hAnsi="Times New Roman" w:cs="Times New Roman"/>
          <w:i/>
          <w:lang w:val="kk-KZ"/>
        </w:rPr>
        <w:t xml:space="preserve">  белсенді сөздік қоры, материал жинау, іздену, жоба жұмысы, еңбектену, көп.</w:t>
      </w:r>
    </w:p>
    <w:p w:rsidR="00B562BD" w:rsidRDefault="00B562BD" w:rsidP="00D143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</w:t>
      </w:r>
      <w:r w:rsidR="00D143E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ізденуге, талаптануға үйретеді. 2. Жоба жұмысы көп _____________ _____________</w:t>
      </w:r>
    </w:p>
    <w:p w:rsidR="00D143E9" w:rsidRPr="00B562BD" w:rsidRDefault="00B562BD" w:rsidP="00B562B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562BD">
        <w:rPr>
          <w:rFonts w:ascii="Times New Roman" w:hAnsi="Times New Roman" w:cs="Times New Roman"/>
          <w:lang w:val="kk-KZ"/>
        </w:rPr>
        <w:t>талап етеді. 3. Жоба жұмысына _____________ керек. 4. Оқушы жеңіске жету үшін _____________мол болуы керек. 5. Анна оқу жылының басынан қалалық байқауға _____________ дайындалды.</w:t>
      </w:r>
    </w:p>
    <w:p w:rsidR="00B562BD" w:rsidRPr="00B562BD" w:rsidRDefault="00B562BD" w:rsidP="00B562BD">
      <w:pPr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</w:p>
    <w:p w:rsidR="00DC21F9" w:rsidRPr="00D143E9" w:rsidRDefault="00DC21F9" w:rsidP="00DC21F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143E9">
        <w:rPr>
          <w:rFonts w:ascii="Times New Roman" w:hAnsi="Times New Roman" w:cs="Times New Roman"/>
          <w:b/>
          <w:lang w:val="kk-KZ"/>
        </w:rPr>
        <w:t>12-тапсырма. Төменде берілген сөздерге көмекші есімдерге тіркестіріп жаз.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DC21F9" w:rsidRPr="00D143E9" w:rsidTr="00DC21F9">
        <w:tc>
          <w:tcPr>
            <w:tcW w:w="2135" w:type="dxa"/>
          </w:tcPr>
          <w:p w:rsidR="00DC21F9" w:rsidRPr="00D143E9" w:rsidRDefault="00DC21F9" w:rsidP="00D143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3E9">
              <w:rPr>
                <w:rFonts w:ascii="Times New Roman" w:hAnsi="Times New Roman" w:cs="Times New Roman"/>
                <w:b/>
                <w:lang w:val="kk-KZ"/>
              </w:rPr>
              <w:t xml:space="preserve">Оқу жылының </w:t>
            </w:r>
          </w:p>
        </w:tc>
        <w:tc>
          <w:tcPr>
            <w:tcW w:w="2135" w:type="dxa"/>
          </w:tcPr>
          <w:p w:rsidR="00DC21F9" w:rsidRPr="00D143E9" w:rsidRDefault="00DC21F9" w:rsidP="00D143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3E9">
              <w:rPr>
                <w:rFonts w:ascii="Times New Roman" w:hAnsi="Times New Roman" w:cs="Times New Roman"/>
                <w:b/>
                <w:lang w:val="kk-KZ"/>
              </w:rPr>
              <w:t>Жеңімпаздардың</w:t>
            </w:r>
          </w:p>
        </w:tc>
        <w:tc>
          <w:tcPr>
            <w:tcW w:w="2135" w:type="dxa"/>
          </w:tcPr>
          <w:p w:rsidR="00DC21F9" w:rsidRPr="00D143E9" w:rsidRDefault="00DC21F9" w:rsidP="00D143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3E9">
              <w:rPr>
                <w:rFonts w:ascii="Times New Roman" w:hAnsi="Times New Roman" w:cs="Times New Roman"/>
                <w:b/>
                <w:lang w:val="kk-KZ"/>
              </w:rPr>
              <w:t>Жобаның</w:t>
            </w:r>
          </w:p>
        </w:tc>
        <w:tc>
          <w:tcPr>
            <w:tcW w:w="2135" w:type="dxa"/>
          </w:tcPr>
          <w:p w:rsidR="00DC21F9" w:rsidRPr="00D143E9" w:rsidRDefault="00DC21F9" w:rsidP="00D143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3E9">
              <w:rPr>
                <w:rFonts w:ascii="Times New Roman" w:hAnsi="Times New Roman" w:cs="Times New Roman"/>
                <w:b/>
                <w:lang w:val="kk-KZ"/>
              </w:rPr>
              <w:t>Қатысушылардың</w:t>
            </w:r>
          </w:p>
        </w:tc>
        <w:tc>
          <w:tcPr>
            <w:tcW w:w="2136" w:type="dxa"/>
          </w:tcPr>
          <w:p w:rsidR="00DC21F9" w:rsidRPr="00D143E9" w:rsidRDefault="00DC21F9" w:rsidP="00D143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3E9">
              <w:rPr>
                <w:rFonts w:ascii="Times New Roman" w:hAnsi="Times New Roman" w:cs="Times New Roman"/>
                <w:b/>
                <w:lang w:val="kk-KZ"/>
              </w:rPr>
              <w:t>Жұмыстардың</w:t>
            </w:r>
          </w:p>
        </w:tc>
      </w:tr>
      <w:tr w:rsidR="00DC21F9" w:rsidRPr="00D143E9" w:rsidTr="00DC21F9">
        <w:tc>
          <w:tcPr>
            <w:tcW w:w="2135" w:type="dxa"/>
          </w:tcPr>
          <w:p w:rsidR="00DC21F9" w:rsidRPr="00D143E9" w:rsidRDefault="00DC21F9" w:rsidP="00DC2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43E9">
              <w:rPr>
                <w:rFonts w:ascii="Times New Roman" w:hAnsi="Times New Roman" w:cs="Times New Roman"/>
                <w:lang w:val="kk-KZ"/>
              </w:rPr>
              <w:t>басында, ортасында, соңында</w:t>
            </w:r>
          </w:p>
        </w:tc>
        <w:tc>
          <w:tcPr>
            <w:tcW w:w="2135" w:type="dxa"/>
          </w:tcPr>
          <w:p w:rsidR="00DC21F9" w:rsidRPr="00D143E9" w:rsidRDefault="00DC21F9" w:rsidP="00DC2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5" w:type="dxa"/>
          </w:tcPr>
          <w:p w:rsidR="00DC21F9" w:rsidRPr="00D143E9" w:rsidRDefault="00DC21F9" w:rsidP="00DC2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5" w:type="dxa"/>
          </w:tcPr>
          <w:p w:rsidR="00DC21F9" w:rsidRPr="00D143E9" w:rsidRDefault="00DC21F9" w:rsidP="00DC2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:rsidR="00DC21F9" w:rsidRPr="00D143E9" w:rsidRDefault="00DC21F9" w:rsidP="00DC2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C21F9" w:rsidRPr="00D143E9" w:rsidRDefault="00DC21F9" w:rsidP="00DC21F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37DA8" w:rsidRPr="00D143E9" w:rsidRDefault="00B37DA8" w:rsidP="00B37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 w:rsidRPr="00D143E9">
        <w:rPr>
          <w:rFonts w:ascii="Times New Roman" w:hAnsi="Times New Roman" w:cs="Times New Roman"/>
          <w:i/>
          <w:lang w:val="kk-KZ"/>
        </w:rPr>
        <w:t xml:space="preserve"> </w:t>
      </w:r>
    </w:p>
    <w:sectPr w:rsidR="00B37DA8" w:rsidRPr="00D143E9" w:rsidSect="00CA7428">
      <w:pgSz w:w="11906" w:h="16838"/>
      <w:pgMar w:top="284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3B04"/>
    <w:multiLevelType w:val="hybridMultilevel"/>
    <w:tmpl w:val="E926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543B"/>
    <w:multiLevelType w:val="hybridMultilevel"/>
    <w:tmpl w:val="CC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DA8"/>
    <w:rsid w:val="000631C0"/>
    <w:rsid w:val="000A2571"/>
    <w:rsid w:val="00127232"/>
    <w:rsid w:val="003E6285"/>
    <w:rsid w:val="004D7A58"/>
    <w:rsid w:val="007007D4"/>
    <w:rsid w:val="008B4E6A"/>
    <w:rsid w:val="00986347"/>
    <w:rsid w:val="00AB1970"/>
    <w:rsid w:val="00B37DA8"/>
    <w:rsid w:val="00B562BD"/>
    <w:rsid w:val="00CB479D"/>
    <w:rsid w:val="00D143E9"/>
    <w:rsid w:val="00DC21F9"/>
    <w:rsid w:val="00E109BF"/>
    <w:rsid w:val="00ED467B"/>
    <w:rsid w:val="00E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A8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D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2020-07-10T15:33:00Z</dcterms:created>
  <dcterms:modified xsi:type="dcterms:W3CDTF">2020-10-05T16:01:00Z</dcterms:modified>
</cp:coreProperties>
</file>