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EF" w:rsidRPr="00F27BEF" w:rsidRDefault="00F27BEF" w:rsidP="00F27BE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АННОТАЦИЯ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В геометрии существуют задачи, в решении которых уместно использование дифференциальных уравнений.</w:t>
      </w:r>
    </w:p>
    <w:p w:rsidR="00F27BEF" w:rsidRPr="00F27BEF" w:rsidRDefault="00F27BEF" w:rsidP="00F27BE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</w:pPr>
      <w:r w:rsidRPr="00F27BEF">
        <w:rPr>
          <w:rFonts w:ascii="Roboto" w:eastAsia="Times New Roman" w:hAnsi="Roboto" w:cs="Times New Roman"/>
          <w:b/>
          <w:bCs/>
          <w:color w:val="484848"/>
          <w:sz w:val="21"/>
          <w:szCs w:val="21"/>
          <w:lang w:val="en-US" w:eastAsia="ru-RU"/>
        </w:rPr>
        <w:t>ABSTRACT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  <w:t>In geometry, there are problems in the solution of which the use of differential equations is appropriate.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  <w:t> </w:t>
      </w:r>
    </w:p>
    <w:p w:rsidR="00F27BEF" w:rsidRPr="00F27BEF" w:rsidRDefault="00F27BEF" w:rsidP="00F27B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Ключевые слова: </w:t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дифференциальные уравнения, решение задач по геометрии.</w:t>
      </w:r>
    </w:p>
    <w:p w:rsidR="00F27BEF" w:rsidRPr="00F27BEF" w:rsidRDefault="00F27BEF" w:rsidP="00F27B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</w:pPr>
      <w:r w:rsidRPr="00F27BEF">
        <w:rPr>
          <w:rFonts w:ascii="Roboto" w:eastAsia="Times New Roman" w:hAnsi="Roboto" w:cs="Times New Roman"/>
          <w:b/>
          <w:bCs/>
          <w:color w:val="484848"/>
          <w:sz w:val="21"/>
          <w:szCs w:val="21"/>
          <w:lang w:val="en-US" w:eastAsia="ru-RU"/>
        </w:rPr>
        <w:t>Keywords: </w:t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  <w:t>differential equations, solving problems in geometry.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val="en-US" w:eastAsia="ru-RU"/>
        </w:rPr>
        <w:t> 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Дифференциальные уравнения можно применять при решении геометрических задач в рекомендуемой последовательности действий:</w:t>
      </w:r>
    </w:p>
    <w:p w:rsidR="00F27BEF" w:rsidRPr="00F27BEF" w:rsidRDefault="00F27BEF" w:rsidP="00F27BE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Изображение чертёж и ввод обозначений;</w:t>
      </w:r>
    </w:p>
    <w:p w:rsidR="00F27BEF" w:rsidRPr="00F27BEF" w:rsidRDefault="00F27BEF" w:rsidP="00F27BE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Выяснение условий нахождения искомой линии в случайной точке;</w:t>
      </w:r>
    </w:p>
    <w:p w:rsidR="00F27BEF" w:rsidRPr="00F27BEF" w:rsidRDefault="00F27BEF" w:rsidP="00F27BE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Выражение всех величин через производную точки;</w:t>
      </w:r>
    </w:p>
    <w:p w:rsidR="00F27BEF" w:rsidRPr="00F27BEF" w:rsidRDefault="00F27BEF" w:rsidP="00F27BE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Составление дифференциального уравнения по условиям данной задачи;</w:t>
      </w:r>
    </w:p>
    <w:p w:rsidR="00F27BEF" w:rsidRPr="00F27BEF" w:rsidRDefault="00F27BEF" w:rsidP="00F27BE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Поиск решения уравнения [1, с. 245].</w:t>
      </w:r>
    </w:p>
    <w:p w:rsidR="00F27BEF" w:rsidRPr="00F27BEF" w:rsidRDefault="00F27BEF" w:rsidP="00F27B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i/>
          <w:iCs/>
          <w:color w:val="484848"/>
          <w:sz w:val="21"/>
          <w:szCs w:val="21"/>
          <w:lang w:eastAsia="ru-RU"/>
        </w:rPr>
        <w:t>Пример 1 </w:t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[2, с. 15]. Найти уравнение кривых, у которых сумма длин нормали и поднормали постоянна равна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209550" cy="171450"/>
            <wp:effectExtent l="0" t="0" r="0" b="0"/>
            <wp:docPr id="17" name="Рисунок 17" descr="https://sibac.info/files/2021_09_03_Studencheskii/Maslekh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files/2021_09_03_Studencheskii/Maslekha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Решение. Следуя из данного рисунка 1, найдём длины нормали (МВ) и поднормали (СВ).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3514725" cy="1762125"/>
            <wp:effectExtent l="0" t="0" r="9525" b="9525"/>
            <wp:docPr id="16" name="Рисунок 16" descr="https://sibac.info/files/2021_09_03_Studencheskii/Maslekh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ibac.info/files/2021_09_03_Studencheskii/Maslekha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EF" w:rsidRPr="00F27BEF" w:rsidRDefault="00F27BEF" w:rsidP="00F27BE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b/>
          <w:bCs/>
          <w:i/>
          <w:iCs/>
          <w:color w:val="484848"/>
          <w:sz w:val="21"/>
          <w:szCs w:val="21"/>
          <w:lang w:eastAsia="ru-RU"/>
        </w:rPr>
        <w:t>Рисунок 1. Изображение к примеру 1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По рисунку 1 видно, что треугольник СМВ является прямоугольным,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790575" cy="400050"/>
            <wp:effectExtent l="0" t="0" r="9525" b="0"/>
            <wp:docPr id="15" name="Рисунок 15" descr="https://sibac.info/files/2021_09_03_Studencheskii/Maslekh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ac.info/files/2021_09_03_Studencheskii/Maslekha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1381125" cy="190500"/>
            <wp:effectExtent l="0" t="0" r="9525" b="0"/>
            <wp:docPr id="14" name="Рисунок 14" descr="https://sibac.info/files/2021_09_03_Studencheskii/Maslekh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bac.info/files/2021_09_03_Studencheskii/Maslekha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 и значит, что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790575" cy="466725"/>
            <wp:effectExtent l="0" t="0" r="9525" b="9525"/>
            <wp:docPr id="13" name="Рисунок 13" descr="https://sibac.info/files/2021_09_03_Studencheskii/Maslekha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bac.info/files/2021_09_03_Studencheskii/Maslekha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 откуда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1038225" cy="266700"/>
            <wp:effectExtent l="0" t="0" r="9525" b="0"/>
            <wp:docPr id="12" name="Рисунок 12" descr="https://sibac.info/files/2021_09_03_Studencheskii/Maslekh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ac.info/files/2021_09_03_Studencheskii/Maslekha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 Полагая, что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609600" cy="266700"/>
            <wp:effectExtent l="0" t="0" r="0" b="0"/>
            <wp:docPr id="11" name="Рисунок 11" descr="https://sibac.info/files/2021_09_03_Studencheskii/Maslekh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bac.info/files/2021_09_03_Studencheskii/Maslekh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 а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561975" cy="200025"/>
            <wp:effectExtent l="0" t="0" r="9525" b="9525"/>
            <wp:docPr id="10" name="Рисунок 10" descr="https://sibac.info/files/2021_09_03_Studencheskii/Maslekh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bac.info/files/2021_09_03_Studencheskii/Maslekha.files/image0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 обозначим длину нормали в виде: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704850" cy="266700"/>
            <wp:effectExtent l="0" t="0" r="0" b="0"/>
            <wp:docPr id="9" name="Рисунок 9" descr="https://sibac.info/files/2021_09_03_Studencheskii/Maslekh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bac.info/files/2021_09_03_Studencheskii/Maslekh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lastRenderedPageBreak/>
        <w:t>Отрезок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304800" cy="266700"/>
            <wp:effectExtent l="0" t="0" r="0" b="0"/>
            <wp:docPr id="8" name="Рисунок 8" descr="https://sibac.info/files/2021_09_03_Studencheskii/Maslekha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bac.info/files/2021_09_03_Studencheskii/Maslekha.files/image0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является гипотенузой прямоугольного треугольника, значит, используя теорему Пифагора: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2619375" cy="304800"/>
            <wp:effectExtent l="0" t="0" r="9525" b="0"/>
            <wp:docPr id="7" name="Рисунок 7" descr="https://sibac.info/files/2021_09_03_Studencheskii/Maslekha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bac.info/files/2021_09_03_Studencheskii/Maslekha.files/image0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По условию, сумма длин нормали и поднормали равна </w:t>
      </w: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209550" cy="209550"/>
            <wp:effectExtent l="0" t="0" r="0" b="0"/>
            <wp:docPr id="6" name="Рисунок 6" descr="https://sibac.info/files/2021_09_03_Studencheskii/Maslekha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bac.info/files/2021_09_03_Studencheskii/Maslekha.files/image0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2228850" cy="304800"/>
            <wp:effectExtent l="0" t="0" r="0" b="0"/>
            <wp:docPr id="5" name="Рисунок 5" descr="https://sibac.info/files/2021_09_03_Studencheskii/Maslekha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bac.info/files/2021_09_03_Studencheskii/Maslekha.files/image0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</w:t>
      </w:r>
    </w:p>
    <w:p w:rsidR="00F27BEF" w:rsidRPr="00F27BEF" w:rsidRDefault="00F27BEF" w:rsidP="00F27BEF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решим полученное уравнение относительно y’: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895350" cy="466725"/>
            <wp:effectExtent l="0" t="0" r="0" b="9525"/>
            <wp:docPr id="4" name="Рисунок 4" descr="https://sibac.info/files/2021_09_03_Studencheskii/Maslekha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bac.info/files/2021_09_03_Studencheskii/Maslekha.files/image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,</w:t>
      </w:r>
    </w:p>
    <w:p w:rsidR="00F27BEF" w:rsidRPr="00F27BEF" w:rsidRDefault="00F27BEF" w:rsidP="00F27BEF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далее разделяем переменные: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942975" cy="438150"/>
            <wp:effectExtent l="0" t="0" r="9525" b="0"/>
            <wp:docPr id="3" name="Рисунок 3" descr="https://sibac.info/files/2021_09_03_Studencheskii/Maslekha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bac.info/files/2021_09_03_Studencheskii/Maslekha.files/image0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Проинтегрировав получим: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1438275" cy="400050"/>
            <wp:effectExtent l="0" t="0" r="9525" b="0"/>
            <wp:docPr id="2" name="Рисунок 2" descr="https://sibac.info/files/2021_09_03_Studencheskii/Maslekha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bac.info/files/2021_09_03_Studencheskii/Maslekha.files/image0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Далее приведём уравнение искомых кривых к виду:</w:t>
      </w:r>
    </w:p>
    <w:p w:rsidR="00F27BEF" w:rsidRPr="00F27BEF" w:rsidRDefault="00F27BEF" w:rsidP="00F27BEF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noProof/>
          <w:color w:val="484848"/>
          <w:sz w:val="21"/>
          <w:szCs w:val="21"/>
          <w:lang w:eastAsia="ru-RU"/>
        </w:rPr>
        <w:drawing>
          <wp:inline distT="0" distB="0" distL="0" distR="0">
            <wp:extent cx="1209675" cy="438150"/>
            <wp:effectExtent l="0" t="0" r="9525" b="0"/>
            <wp:docPr id="1" name="Рисунок 1" descr="https://sibac.info/files/2021_09_03_Studencheskii/Maslekha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bac.info/files/2021_09_03_Studencheskii/Maslekha.files/image01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.</w:t>
      </w:r>
    </w:p>
    <w:p w:rsidR="00F27BEF" w:rsidRPr="00F27BEF" w:rsidRDefault="00F27BEF" w:rsidP="00F27BEF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</w:t>
      </w:r>
    </w:p>
    <w:p w:rsidR="00F27BEF" w:rsidRPr="00F27BEF" w:rsidRDefault="00F27BEF" w:rsidP="00F27B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b/>
          <w:bCs/>
          <w:color w:val="484848"/>
          <w:sz w:val="21"/>
          <w:szCs w:val="21"/>
          <w:lang w:eastAsia="ru-RU"/>
        </w:rPr>
        <w:t>Список литературы:</w:t>
      </w:r>
    </w:p>
    <w:p w:rsidR="00F27BEF" w:rsidRPr="00F27BEF" w:rsidRDefault="00F27BEF" w:rsidP="00F27BE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proofErr w:type="spellStart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Баврин</w:t>
      </w:r>
      <w:proofErr w:type="spellEnd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 И.И. Высшая математика: Высшая математика: учебное пособие для студентов педагогических институтов по биологическим и химическим специальностям - Москва: Просвещение, 1980 г. – 383с.</w:t>
      </w:r>
    </w:p>
    <w:p w:rsidR="00F27BEF" w:rsidRPr="00F27BEF" w:rsidRDefault="00F27BEF" w:rsidP="00F27BE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proofErr w:type="spellStart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Виленкин</w:t>
      </w:r>
      <w:proofErr w:type="spellEnd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 Н. Я. и др. Дифференциальные уравнения – Москва: Просвещение, 1984 г. 176с.</w:t>
      </w:r>
    </w:p>
    <w:p w:rsidR="00F27BEF" w:rsidRPr="00F27BEF" w:rsidRDefault="00F27BEF" w:rsidP="00F27BE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Зайцев И. А. Высшая математика: учебник для </w:t>
      </w:r>
      <w:proofErr w:type="spellStart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неинжинерных</w:t>
      </w:r>
      <w:proofErr w:type="spellEnd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 специальностей сельскохозяйственных вузов - Москва: Высшая школа, 1991г. - 400с.</w:t>
      </w:r>
    </w:p>
    <w:p w:rsidR="00F27BEF" w:rsidRPr="00F27BEF" w:rsidRDefault="00F27BEF" w:rsidP="00F27BE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proofErr w:type="spellStart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Шипачев</w:t>
      </w:r>
      <w:proofErr w:type="spellEnd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 В. С. Задачник по высшей математике: Учебное пособие для вузов. - Москва: </w:t>
      </w:r>
      <w:proofErr w:type="gramStart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Дрофа,,</w:t>
      </w:r>
      <w:proofErr w:type="gramEnd"/>
      <w:r w:rsidRPr="00F27BEF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 xml:space="preserve"> 2001 г.- 384с.</w:t>
      </w:r>
    </w:p>
    <w:p w:rsidR="001334E4" w:rsidRDefault="001334E4">
      <w:bookmarkStart w:id="0" w:name="_GoBack"/>
      <w:bookmarkEnd w:id="0"/>
    </w:p>
    <w:sectPr w:rsidR="0013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7B6"/>
    <w:multiLevelType w:val="multilevel"/>
    <w:tmpl w:val="FB96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D6804"/>
    <w:multiLevelType w:val="multilevel"/>
    <w:tmpl w:val="7166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D6"/>
    <w:rsid w:val="001334E4"/>
    <w:rsid w:val="007E35D6"/>
    <w:rsid w:val="00F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1935-FCA4-4D6B-8CEA-E66C6730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BEF"/>
    <w:rPr>
      <w:b/>
      <w:bCs/>
    </w:rPr>
  </w:style>
  <w:style w:type="character" w:styleId="a5">
    <w:name w:val="Emphasis"/>
    <w:basedOn w:val="a0"/>
    <w:uiPriority w:val="20"/>
    <w:qFormat/>
    <w:rsid w:val="00F27BE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7B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7B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7B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7BE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17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2021-12-29T09:52:00Z</dcterms:created>
  <dcterms:modified xsi:type="dcterms:W3CDTF">2021-12-29T09:52:00Z</dcterms:modified>
</cp:coreProperties>
</file>