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E45A" w14:textId="6CD87270" w:rsidR="00924313" w:rsidRPr="00924313" w:rsidRDefault="00924313" w:rsidP="0092431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24313">
        <w:rPr>
          <w:rFonts w:ascii="Times New Roman" w:hAnsi="Times New Roman" w:cs="Times New Roman"/>
          <w:b/>
          <w:bCs/>
          <w:sz w:val="24"/>
          <w:szCs w:val="24"/>
        </w:rPr>
        <w:t>КазНУ — университет будущего в Казахстане</w:t>
      </w:r>
    </w:p>
    <w:p w14:paraId="36C38D97" w14:textId="15F34077" w:rsidR="00924313" w:rsidRPr="00924313" w:rsidRDefault="00924313" w:rsidP="001D67C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924313">
        <w:rPr>
          <w:rFonts w:ascii="Times New Roman" w:hAnsi="Times New Roman" w:cs="Times New Roman"/>
          <w:sz w:val="24"/>
          <w:szCs w:val="24"/>
        </w:rPr>
        <w:t>Казахстанская система высшего образования сегодня активно развивается, однако именно Казахский национальный университет имени аль-Фараби (КазНУ) демонстрирует наиболее современный и комплексный подход к подготовке специалистов. Это не просто учебное заведение, а полноценный научно-технологический центр, в котором образование тесно связано с инновациями, цифровыми технологиями и практикой.</w:t>
      </w:r>
    </w:p>
    <w:p w14:paraId="071BAB4E" w14:textId="57C72CB5" w:rsidR="00924313" w:rsidRPr="00924313" w:rsidRDefault="00924313" w:rsidP="001D67C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924313">
        <w:rPr>
          <w:rFonts w:ascii="Times New Roman" w:hAnsi="Times New Roman" w:cs="Times New Roman"/>
          <w:sz w:val="24"/>
          <w:szCs w:val="24"/>
        </w:rPr>
        <w:t>Одним из ключевых преимуществ КазНУ является наличие суперкомпьютера и развитой цифровой инфраструктуры. Речь идёт о высокопроизводительных вычислительных системах (HPC), которые используются для обработки больших данных, сложных расчетов и научных исследований. Для студентов это означает доступ к технологиям, которые применяются на уровне ведущих мировых университетов и крупных компаний. Особенно это важно для таких направлений, как учет и аудит, где современный специалист должен уметь не только вести финансовую отчетность, но и анализировать большие массивы данных, прогнозировать риски и работать с цифровыми инструментами. Благодаря этому студенты КазНУ получают навыки, которые напрямую соответствуют требованиям современной экономики.</w:t>
      </w:r>
    </w:p>
    <w:p w14:paraId="4B8793D2" w14:textId="49C887C4" w:rsidR="00924313" w:rsidRPr="00924313" w:rsidRDefault="00924313" w:rsidP="001D67C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924313">
        <w:rPr>
          <w:rFonts w:ascii="Times New Roman" w:hAnsi="Times New Roman" w:cs="Times New Roman"/>
          <w:sz w:val="24"/>
          <w:szCs w:val="24"/>
        </w:rPr>
        <w:t>Не менее значимым элементом является инновационная платформа «Фараби Хаб». Это центр стартапов, научных разработок и инженерных проектов, где студенты могут реализовывать свои идеи на практике. В рамках этого пространства развиваются различные направления — от IT и бизнеса до инженерии и аэрокосмических технологий. Особое внимание привлекают проекты, связанные с разработкой прототипов ракет и других технических систем. Так называемая «ракетная база» представляет собой учебно-исследовательскую площадку, где студенты получают реальный опыт проектирования, моделирования и тестирования. Это формирует не только теоретические знания, но и практическое мышление, что является критически важным для современного специалиста.</w:t>
      </w:r>
    </w:p>
    <w:p w14:paraId="2B3EB9E1" w14:textId="722DA430" w:rsidR="00924313" w:rsidRPr="00924313" w:rsidRDefault="00924313" w:rsidP="001D67C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924313">
        <w:rPr>
          <w:rFonts w:ascii="Times New Roman" w:hAnsi="Times New Roman" w:cs="Times New Roman"/>
          <w:sz w:val="24"/>
          <w:szCs w:val="24"/>
        </w:rPr>
        <w:t>Образовательный процесс в КазНУ построен на принципе практико-ориентированного обучения. Студенты активно участвуют в проектах, анализируют реальные кейсы, проходят стажировки и взаимодействуют с представителями бизнеса. Факультет «Учет и аудит» готовит специалистов, способных работать в условиях цифровизации экономики, где важны аналитические навыки, знание современных программ и понимание финансовых процессов.</w:t>
      </w:r>
    </w:p>
    <w:p w14:paraId="206DB75E" w14:textId="617845CA" w:rsidR="00924313" w:rsidRPr="00924313" w:rsidRDefault="00924313" w:rsidP="001D67C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924313">
        <w:rPr>
          <w:rFonts w:ascii="Times New Roman" w:hAnsi="Times New Roman" w:cs="Times New Roman"/>
          <w:sz w:val="24"/>
          <w:szCs w:val="24"/>
        </w:rPr>
        <w:t>Меня зовут Толенди Абдумажит, мне 19 лет, я обучаюсь на втором курсе факультета «Учет и аудит». За время учебы я убедился, что выбор КазНУ был правильным. Университет даёт не только знания, но и понимание того, как применять их на практике. Особенно ценно, что здесь есть доступ к современным технологиям и инновационной среде, что помогает развиваться и видеть реальные перспективы в профессии уже на этапе обучения.</w:t>
      </w:r>
    </w:p>
    <w:p w14:paraId="2C2067B1" w14:textId="1F545E03" w:rsidR="00924313" w:rsidRDefault="00924313" w:rsidP="001D67C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924313">
        <w:rPr>
          <w:rFonts w:ascii="Times New Roman" w:hAnsi="Times New Roman" w:cs="Times New Roman"/>
          <w:sz w:val="24"/>
          <w:szCs w:val="24"/>
        </w:rPr>
        <w:t>Таким образом, КазНУ — это не просто университет, а современная образовательная и научная экосистема. Наличие суперкомпьютера, развитие «Фараби Хаба», поддержка инженерных и технологических проектов, а также практико-ориентированное обучение делают его одним из лучших вузов страны и формируют специалистов нового поколения, готовых к вызовам современной экономики.</w:t>
      </w:r>
    </w:p>
    <w:p w14:paraId="7F19F13B" w14:textId="77777777" w:rsidR="001D67CB" w:rsidRPr="00924313" w:rsidRDefault="001D67CB" w:rsidP="001D67C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8BEBC0" w14:textId="3AB2EEEA" w:rsidR="00924313" w:rsidRPr="00CA20CB" w:rsidRDefault="00924313" w:rsidP="001D67CB">
      <w:pPr>
        <w:tabs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24313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</w:t>
      </w:r>
      <w:r w:rsidR="00CA20C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924313">
        <w:rPr>
          <w:rFonts w:ascii="Times New Roman" w:hAnsi="Times New Roman" w:cs="Times New Roman"/>
          <w:sz w:val="24"/>
          <w:szCs w:val="24"/>
        </w:rPr>
        <w:t xml:space="preserve">Финансы и </w:t>
      </w:r>
      <w:r w:rsidR="00CA20C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924313">
        <w:rPr>
          <w:rFonts w:ascii="Times New Roman" w:hAnsi="Times New Roman" w:cs="Times New Roman"/>
          <w:sz w:val="24"/>
          <w:szCs w:val="24"/>
        </w:rPr>
        <w:t>чёт</w:t>
      </w:r>
      <w:r w:rsidR="00CA20CB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45DFF18D" w14:textId="77777777" w:rsidR="00924313" w:rsidRPr="00924313" w:rsidRDefault="00924313" w:rsidP="001D67CB">
      <w:pPr>
        <w:tabs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4313">
        <w:rPr>
          <w:rFonts w:ascii="Times New Roman" w:hAnsi="Times New Roman" w:cs="Times New Roman"/>
          <w:sz w:val="24"/>
          <w:szCs w:val="24"/>
        </w:rPr>
        <w:t>Актуреева Эльмира Аширбековна</w:t>
      </w:r>
    </w:p>
    <w:p w14:paraId="77797FD6" w14:textId="3B428F08" w:rsidR="00D22969" w:rsidRDefault="00924313" w:rsidP="001D67CB">
      <w:pPr>
        <w:tabs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24313">
        <w:rPr>
          <w:rFonts w:ascii="Times New Roman" w:hAnsi="Times New Roman" w:cs="Times New Roman"/>
          <w:sz w:val="24"/>
          <w:szCs w:val="24"/>
        </w:rPr>
        <w:t>Студент 2 курса, специальность «Учёт и аудит»</w:t>
      </w:r>
    </w:p>
    <w:p w14:paraId="5F09A944" w14:textId="116B4D96" w:rsidR="00924313" w:rsidRPr="00924313" w:rsidRDefault="00924313" w:rsidP="001D67C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Толенди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Абдумажит</w:t>
      </w:r>
      <w:proofErr w:type="spellEnd"/>
    </w:p>
    <w:sectPr w:rsidR="00924313" w:rsidRPr="00924313" w:rsidSect="009243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F8"/>
    <w:rsid w:val="00073B11"/>
    <w:rsid w:val="00125777"/>
    <w:rsid w:val="001D67CB"/>
    <w:rsid w:val="002A69F8"/>
    <w:rsid w:val="0079317E"/>
    <w:rsid w:val="00924313"/>
    <w:rsid w:val="00A20875"/>
    <w:rsid w:val="00CA20CB"/>
    <w:rsid w:val="00D2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714F"/>
  <w15:chartTrackingRefBased/>
  <w15:docId w15:val="{A4999D4D-A9FB-4DA6-BFB4-16164DE6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6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9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9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6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69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69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69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69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69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69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69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6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6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6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6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69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69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69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6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69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69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Haidja Mamazovna</dc:creator>
  <cp:keywords/>
  <dc:description/>
  <cp:lastModifiedBy>Elmira Aktureeva</cp:lastModifiedBy>
  <cp:revision>2</cp:revision>
  <dcterms:created xsi:type="dcterms:W3CDTF">2026-03-26T10:47:00Z</dcterms:created>
  <dcterms:modified xsi:type="dcterms:W3CDTF">2026-03-26T10:47:00Z</dcterms:modified>
</cp:coreProperties>
</file>