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0BDD" w:rsidRDefault="00560BDD" w:rsidP="000107EE">
      <w:pPr>
        <w:jc w:val="center"/>
        <w:rPr>
          <w:b/>
          <w:sz w:val="28"/>
          <w:szCs w:val="28"/>
        </w:rPr>
      </w:pPr>
    </w:p>
    <w:p w:rsidR="00117612" w:rsidRDefault="000107EE" w:rsidP="000107EE">
      <w:pPr>
        <w:jc w:val="center"/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t>Карагандинский колледж искусств им. Таттимбета</w:t>
      </w:r>
    </w:p>
    <w:p w:rsidR="000107EE" w:rsidRDefault="000107EE" w:rsidP="000107EE">
      <w:pPr>
        <w:jc w:val="center"/>
        <w:rPr>
          <w:b/>
          <w:sz w:val="28"/>
          <w:szCs w:val="28"/>
        </w:rPr>
      </w:pPr>
    </w:p>
    <w:p w:rsidR="000107EE" w:rsidRDefault="000107EE" w:rsidP="000107EE">
      <w:pPr>
        <w:jc w:val="center"/>
        <w:rPr>
          <w:b/>
          <w:sz w:val="28"/>
          <w:szCs w:val="28"/>
        </w:rPr>
      </w:pPr>
    </w:p>
    <w:p w:rsidR="000107EE" w:rsidRDefault="000107EE" w:rsidP="000107EE">
      <w:pPr>
        <w:jc w:val="center"/>
        <w:rPr>
          <w:b/>
          <w:sz w:val="28"/>
          <w:szCs w:val="28"/>
        </w:rPr>
      </w:pPr>
    </w:p>
    <w:p w:rsidR="000107EE" w:rsidRDefault="000107EE" w:rsidP="000107EE">
      <w:pPr>
        <w:jc w:val="center"/>
        <w:rPr>
          <w:b/>
          <w:sz w:val="28"/>
          <w:szCs w:val="28"/>
        </w:rPr>
      </w:pPr>
    </w:p>
    <w:p w:rsidR="00560BDD" w:rsidRDefault="00560BDD" w:rsidP="000107EE">
      <w:pPr>
        <w:jc w:val="center"/>
        <w:rPr>
          <w:b/>
          <w:sz w:val="32"/>
          <w:szCs w:val="32"/>
        </w:rPr>
      </w:pPr>
    </w:p>
    <w:p w:rsidR="00560BDD" w:rsidRDefault="00560BDD" w:rsidP="000107EE">
      <w:pPr>
        <w:jc w:val="center"/>
        <w:rPr>
          <w:b/>
          <w:sz w:val="32"/>
          <w:szCs w:val="32"/>
        </w:rPr>
      </w:pPr>
    </w:p>
    <w:p w:rsidR="00560BDD" w:rsidRDefault="00560BDD" w:rsidP="000107EE">
      <w:pPr>
        <w:jc w:val="center"/>
        <w:rPr>
          <w:b/>
          <w:sz w:val="32"/>
          <w:szCs w:val="32"/>
        </w:rPr>
      </w:pPr>
    </w:p>
    <w:p w:rsidR="00560BDD" w:rsidRDefault="00560BDD" w:rsidP="000107EE">
      <w:pPr>
        <w:jc w:val="center"/>
        <w:rPr>
          <w:b/>
          <w:sz w:val="32"/>
          <w:szCs w:val="32"/>
        </w:rPr>
      </w:pPr>
    </w:p>
    <w:p w:rsidR="00560BDD" w:rsidRDefault="00560BDD" w:rsidP="000107EE">
      <w:pPr>
        <w:jc w:val="center"/>
        <w:rPr>
          <w:b/>
          <w:sz w:val="32"/>
          <w:szCs w:val="32"/>
        </w:rPr>
      </w:pPr>
    </w:p>
    <w:p w:rsidR="000107EE" w:rsidRDefault="000107EE" w:rsidP="000107EE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Методическая работа</w:t>
      </w:r>
    </w:p>
    <w:p w:rsidR="000107EE" w:rsidRDefault="000107EE" w:rsidP="000107EE">
      <w:pPr>
        <w:jc w:val="center"/>
        <w:rPr>
          <w:b/>
          <w:sz w:val="32"/>
          <w:szCs w:val="32"/>
        </w:rPr>
      </w:pPr>
    </w:p>
    <w:p w:rsidR="000107EE" w:rsidRDefault="000107EE" w:rsidP="000107EE">
      <w:pPr>
        <w:jc w:val="center"/>
        <w:rPr>
          <w:b/>
          <w:sz w:val="32"/>
          <w:szCs w:val="32"/>
        </w:rPr>
      </w:pPr>
    </w:p>
    <w:p w:rsidR="000107EE" w:rsidRDefault="000107EE" w:rsidP="000107EE">
      <w:pPr>
        <w:jc w:val="center"/>
        <w:rPr>
          <w:b/>
          <w:sz w:val="32"/>
          <w:szCs w:val="32"/>
        </w:rPr>
      </w:pPr>
    </w:p>
    <w:p w:rsidR="00560BDD" w:rsidRDefault="00560BDD" w:rsidP="000107EE">
      <w:pPr>
        <w:jc w:val="center"/>
        <w:rPr>
          <w:b/>
          <w:i/>
          <w:sz w:val="40"/>
          <w:szCs w:val="40"/>
        </w:rPr>
      </w:pPr>
    </w:p>
    <w:p w:rsidR="000107EE" w:rsidRPr="00035A2E" w:rsidRDefault="000107EE" w:rsidP="000107EE">
      <w:pPr>
        <w:jc w:val="center"/>
        <w:rPr>
          <w:b/>
          <w:i/>
          <w:sz w:val="40"/>
          <w:szCs w:val="40"/>
        </w:rPr>
      </w:pPr>
      <w:r w:rsidRPr="00035A2E">
        <w:rPr>
          <w:b/>
          <w:i/>
          <w:sz w:val="40"/>
          <w:szCs w:val="40"/>
        </w:rPr>
        <w:t xml:space="preserve">Роль аккомпанемента в русской камерно-вокальной лирике конца </w:t>
      </w:r>
      <w:r w:rsidRPr="00035A2E">
        <w:rPr>
          <w:b/>
          <w:i/>
          <w:sz w:val="40"/>
          <w:szCs w:val="40"/>
          <w:lang w:val="en-US"/>
        </w:rPr>
        <w:t>XIX</w:t>
      </w:r>
      <w:r w:rsidRPr="00035A2E">
        <w:rPr>
          <w:b/>
          <w:i/>
          <w:sz w:val="40"/>
          <w:szCs w:val="40"/>
        </w:rPr>
        <w:t xml:space="preserve"> – начала </w:t>
      </w:r>
      <w:r w:rsidRPr="00035A2E">
        <w:rPr>
          <w:b/>
          <w:i/>
          <w:sz w:val="40"/>
          <w:szCs w:val="40"/>
          <w:lang w:val="en-US"/>
        </w:rPr>
        <w:t>XX</w:t>
      </w:r>
      <w:r w:rsidRPr="00035A2E">
        <w:rPr>
          <w:b/>
          <w:i/>
          <w:sz w:val="40"/>
          <w:szCs w:val="40"/>
        </w:rPr>
        <w:t xml:space="preserve"> </w:t>
      </w:r>
      <w:r w:rsidR="009C1916" w:rsidRPr="00035A2E">
        <w:rPr>
          <w:b/>
          <w:i/>
          <w:sz w:val="40"/>
          <w:szCs w:val="40"/>
        </w:rPr>
        <w:t>в</w:t>
      </w:r>
      <w:r w:rsidRPr="00035A2E">
        <w:rPr>
          <w:b/>
          <w:i/>
          <w:sz w:val="40"/>
          <w:szCs w:val="40"/>
        </w:rPr>
        <w:t>в.</w:t>
      </w:r>
    </w:p>
    <w:p w:rsidR="000107EE" w:rsidRDefault="000107EE" w:rsidP="000107EE">
      <w:pPr>
        <w:jc w:val="center"/>
        <w:rPr>
          <w:b/>
          <w:sz w:val="40"/>
          <w:szCs w:val="40"/>
        </w:rPr>
      </w:pPr>
    </w:p>
    <w:p w:rsidR="000107EE" w:rsidRDefault="000107EE" w:rsidP="000107EE">
      <w:pPr>
        <w:jc w:val="center"/>
        <w:rPr>
          <w:b/>
          <w:sz w:val="40"/>
          <w:szCs w:val="40"/>
        </w:rPr>
      </w:pPr>
    </w:p>
    <w:p w:rsidR="000107EE" w:rsidRDefault="000107EE" w:rsidP="000107EE">
      <w:pPr>
        <w:jc w:val="center"/>
        <w:rPr>
          <w:b/>
          <w:sz w:val="40"/>
          <w:szCs w:val="40"/>
        </w:rPr>
      </w:pPr>
    </w:p>
    <w:p w:rsidR="000107EE" w:rsidRDefault="000107EE" w:rsidP="000107EE">
      <w:pPr>
        <w:jc w:val="center"/>
        <w:rPr>
          <w:b/>
          <w:sz w:val="40"/>
          <w:szCs w:val="40"/>
        </w:rPr>
      </w:pPr>
    </w:p>
    <w:p w:rsidR="000107EE" w:rsidRDefault="000107EE" w:rsidP="000107EE">
      <w:pPr>
        <w:jc w:val="center"/>
        <w:rPr>
          <w:b/>
          <w:sz w:val="40"/>
          <w:szCs w:val="40"/>
        </w:rPr>
      </w:pPr>
    </w:p>
    <w:p w:rsidR="000107EE" w:rsidRDefault="000107EE" w:rsidP="000107EE">
      <w:pPr>
        <w:jc w:val="center"/>
        <w:rPr>
          <w:b/>
          <w:sz w:val="40"/>
          <w:szCs w:val="40"/>
        </w:rPr>
      </w:pPr>
    </w:p>
    <w:p w:rsidR="00560BDD" w:rsidRDefault="00560BDD" w:rsidP="00552E14">
      <w:pPr>
        <w:jc w:val="right"/>
        <w:rPr>
          <w:b/>
          <w:sz w:val="28"/>
          <w:szCs w:val="28"/>
        </w:rPr>
      </w:pPr>
    </w:p>
    <w:p w:rsidR="000107EE" w:rsidRPr="00552E14" w:rsidRDefault="000107EE" w:rsidP="00552E14">
      <w:pPr>
        <w:jc w:val="right"/>
        <w:rPr>
          <w:b/>
          <w:sz w:val="28"/>
          <w:szCs w:val="28"/>
        </w:rPr>
      </w:pPr>
      <w:r w:rsidRPr="00552E14">
        <w:rPr>
          <w:b/>
          <w:sz w:val="28"/>
          <w:szCs w:val="28"/>
        </w:rPr>
        <w:t>Выполнила: концертмейстер</w:t>
      </w:r>
      <w:r w:rsidR="00552E14">
        <w:rPr>
          <w:b/>
          <w:sz w:val="28"/>
          <w:szCs w:val="28"/>
        </w:rPr>
        <w:t xml:space="preserve"> </w:t>
      </w:r>
      <w:r w:rsidR="00552E14" w:rsidRPr="00552E14">
        <w:rPr>
          <w:b/>
          <w:sz w:val="28"/>
          <w:szCs w:val="28"/>
        </w:rPr>
        <w:t>высшей категории</w:t>
      </w:r>
    </w:p>
    <w:p w:rsidR="00552E14" w:rsidRDefault="00552E14" w:rsidP="00552E14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Карагандинского колледжа искусств им. Таттимбета</w:t>
      </w:r>
    </w:p>
    <w:p w:rsidR="00552E14" w:rsidRPr="00552E14" w:rsidRDefault="00552E14" w:rsidP="00552E14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Ленчевская Н. А.</w:t>
      </w:r>
    </w:p>
    <w:p w:rsidR="000107EE" w:rsidRPr="00552E14" w:rsidRDefault="000107EE" w:rsidP="00552E14">
      <w:pPr>
        <w:jc w:val="right"/>
        <w:rPr>
          <w:b/>
          <w:sz w:val="28"/>
          <w:szCs w:val="28"/>
        </w:rPr>
      </w:pPr>
    </w:p>
    <w:p w:rsidR="00560BDD" w:rsidRDefault="00560BDD" w:rsidP="009C1916">
      <w:pPr>
        <w:jc w:val="center"/>
        <w:rPr>
          <w:b/>
          <w:sz w:val="28"/>
          <w:szCs w:val="28"/>
        </w:rPr>
      </w:pPr>
    </w:p>
    <w:p w:rsidR="00560BDD" w:rsidRDefault="00560BDD" w:rsidP="009C1916">
      <w:pPr>
        <w:jc w:val="center"/>
        <w:rPr>
          <w:b/>
          <w:sz w:val="28"/>
          <w:szCs w:val="28"/>
        </w:rPr>
      </w:pPr>
    </w:p>
    <w:p w:rsidR="00560BDD" w:rsidRDefault="00560BDD" w:rsidP="009C1916">
      <w:pPr>
        <w:jc w:val="center"/>
        <w:rPr>
          <w:b/>
          <w:sz w:val="28"/>
          <w:szCs w:val="28"/>
        </w:rPr>
      </w:pPr>
    </w:p>
    <w:p w:rsidR="00560BDD" w:rsidRDefault="00560BDD" w:rsidP="009C1916">
      <w:pPr>
        <w:jc w:val="center"/>
        <w:rPr>
          <w:b/>
          <w:sz w:val="28"/>
          <w:szCs w:val="28"/>
        </w:rPr>
      </w:pPr>
    </w:p>
    <w:p w:rsidR="00560BDD" w:rsidRDefault="00560BDD" w:rsidP="009C1916">
      <w:pPr>
        <w:jc w:val="center"/>
        <w:rPr>
          <w:b/>
          <w:sz w:val="28"/>
          <w:szCs w:val="28"/>
        </w:rPr>
      </w:pPr>
    </w:p>
    <w:p w:rsidR="00560BDD" w:rsidRDefault="00560BDD" w:rsidP="009C1916">
      <w:pPr>
        <w:jc w:val="center"/>
        <w:rPr>
          <w:b/>
          <w:sz w:val="28"/>
          <w:szCs w:val="28"/>
        </w:rPr>
      </w:pPr>
    </w:p>
    <w:p w:rsidR="00560BDD" w:rsidRDefault="00560BDD" w:rsidP="009C1916">
      <w:pPr>
        <w:jc w:val="center"/>
        <w:rPr>
          <w:b/>
          <w:sz w:val="28"/>
          <w:szCs w:val="28"/>
        </w:rPr>
      </w:pPr>
    </w:p>
    <w:p w:rsidR="00B27983" w:rsidRDefault="00B27983" w:rsidP="00560BDD">
      <w:pPr>
        <w:jc w:val="center"/>
        <w:rPr>
          <w:b/>
          <w:sz w:val="28"/>
          <w:szCs w:val="28"/>
        </w:rPr>
      </w:pPr>
    </w:p>
    <w:p w:rsidR="00560BDD" w:rsidRDefault="00E5640F" w:rsidP="00560BD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г. Караганда, 2020 г.</w:t>
      </w:r>
    </w:p>
    <w:p w:rsidR="00560BDD" w:rsidRDefault="00560BDD" w:rsidP="00560BDD">
      <w:pPr>
        <w:jc w:val="center"/>
        <w:rPr>
          <w:b/>
          <w:sz w:val="28"/>
          <w:szCs w:val="28"/>
        </w:rPr>
      </w:pPr>
    </w:p>
    <w:p w:rsidR="00552E14" w:rsidRDefault="00552E14" w:rsidP="00560BD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Содержание</w:t>
      </w:r>
    </w:p>
    <w:p w:rsidR="00552E14" w:rsidRDefault="00552E14" w:rsidP="00552E14">
      <w:pPr>
        <w:jc w:val="center"/>
        <w:rPr>
          <w:b/>
          <w:sz w:val="28"/>
          <w:szCs w:val="28"/>
        </w:rPr>
      </w:pPr>
    </w:p>
    <w:p w:rsidR="00552E14" w:rsidRDefault="00560BDD" w:rsidP="00E5430C">
      <w:pPr>
        <w:spacing w:line="48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="00865BA1">
        <w:rPr>
          <w:b/>
          <w:sz w:val="28"/>
          <w:szCs w:val="28"/>
        </w:rPr>
        <w:t xml:space="preserve">Введение . </w:t>
      </w:r>
      <w:r w:rsidR="00D5269F">
        <w:rPr>
          <w:sz w:val="28"/>
          <w:szCs w:val="28"/>
        </w:rPr>
        <w:t>……………………………………………………………………………………</w:t>
      </w:r>
      <w:r>
        <w:rPr>
          <w:sz w:val="28"/>
          <w:szCs w:val="28"/>
        </w:rPr>
        <w:t>………………</w:t>
      </w:r>
      <w:r w:rsidR="00865BA1">
        <w:rPr>
          <w:sz w:val="28"/>
          <w:szCs w:val="28"/>
        </w:rPr>
        <w:t>………..</w:t>
      </w:r>
      <w:r w:rsidR="00D5269F">
        <w:rPr>
          <w:b/>
          <w:sz w:val="28"/>
          <w:szCs w:val="28"/>
        </w:rPr>
        <w:t>3</w:t>
      </w:r>
    </w:p>
    <w:p w:rsidR="00552E14" w:rsidRDefault="00552E14" w:rsidP="00E5430C">
      <w:pPr>
        <w:pStyle w:val="a3"/>
        <w:numPr>
          <w:ilvl w:val="0"/>
          <w:numId w:val="2"/>
        </w:numPr>
        <w:spacing w:line="48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Роль вступлений и заключений в романсах русских композиторов</w:t>
      </w:r>
      <w:r w:rsidR="00D5269F">
        <w:rPr>
          <w:b/>
          <w:sz w:val="28"/>
          <w:szCs w:val="28"/>
        </w:rPr>
        <w:t xml:space="preserve">. </w:t>
      </w:r>
      <w:r w:rsidR="00D5269F">
        <w:rPr>
          <w:sz w:val="28"/>
          <w:szCs w:val="28"/>
        </w:rPr>
        <w:t>…………..</w:t>
      </w:r>
      <w:r w:rsidR="00ED483E">
        <w:rPr>
          <w:b/>
          <w:sz w:val="28"/>
          <w:szCs w:val="28"/>
          <w:lang w:val="en-US"/>
        </w:rPr>
        <w:t>3</w:t>
      </w:r>
    </w:p>
    <w:p w:rsidR="00552E14" w:rsidRDefault="00552E14" w:rsidP="00E5430C">
      <w:pPr>
        <w:pStyle w:val="a3"/>
        <w:numPr>
          <w:ilvl w:val="0"/>
          <w:numId w:val="2"/>
        </w:numPr>
        <w:spacing w:line="48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Особенности фортепианной фактуры в русском романсе.</w:t>
      </w:r>
      <w:r w:rsidR="00D5269F">
        <w:rPr>
          <w:b/>
          <w:sz w:val="28"/>
          <w:szCs w:val="28"/>
        </w:rPr>
        <w:t xml:space="preserve"> </w:t>
      </w:r>
      <w:r w:rsidR="00D5269F">
        <w:rPr>
          <w:sz w:val="28"/>
          <w:szCs w:val="28"/>
        </w:rPr>
        <w:t>…………………………..</w:t>
      </w:r>
      <w:r w:rsidR="00ED483E">
        <w:rPr>
          <w:b/>
          <w:sz w:val="28"/>
          <w:szCs w:val="28"/>
          <w:lang w:val="en-US"/>
        </w:rPr>
        <w:t>5</w:t>
      </w:r>
    </w:p>
    <w:p w:rsidR="00552E14" w:rsidRDefault="00E5430C" w:rsidP="00E5430C">
      <w:pPr>
        <w:pStyle w:val="a3"/>
        <w:numPr>
          <w:ilvl w:val="0"/>
          <w:numId w:val="2"/>
        </w:numPr>
        <w:spacing w:line="48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Связь музыки и текста.</w:t>
      </w:r>
      <w:r w:rsidR="00D5269F">
        <w:rPr>
          <w:b/>
          <w:sz w:val="28"/>
          <w:szCs w:val="28"/>
        </w:rPr>
        <w:t xml:space="preserve"> </w:t>
      </w:r>
      <w:r w:rsidR="00D5269F">
        <w:rPr>
          <w:sz w:val="28"/>
          <w:szCs w:val="28"/>
        </w:rPr>
        <w:t>……………………………………………………………………………………</w:t>
      </w:r>
      <w:r w:rsidR="00ED483E">
        <w:rPr>
          <w:b/>
          <w:sz w:val="28"/>
          <w:szCs w:val="28"/>
        </w:rPr>
        <w:t>1</w:t>
      </w:r>
      <w:r w:rsidR="00ED483E">
        <w:rPr>
          <w:b/>
          <w:sz w:val="28"/>
          <w:szCs w:val="28"/>
          <w:lang w:val="en-US"/>
        </w:rPr>
        <w:t>2</w:t>
      </w:r>
    </w:p>
    <w:p w:rsidR="00E5430C" w:rsidRDefault="00E5430C" w:rsidP="00E5430C">
      <w:pPr>
        <w:pStyle w:val="a3"/>
        <w:numPr>
          <w:ilvl w:val="0"/>
          <w:numId w:val="2"/>
        </w:numPr>
        <w:spacing w:line="48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Творческие задачи концертмейстера.</w:t>
      </w:r>
      <w:r w:rsidR="00D5269F">
        <w:rPr>
          <w:b/>
          <w:sz w:val="28"/>
          <w:szCs w:val="28"/>
        </w:rPr>
        <w:t xml:space="preserve"> </w:t>
      </w:r>
      <w:r w:rsidR="00D5269F">
        <w:rPr>
          <w:sz w:val="28"/>
          <w:szCs w:val="28"/>
        </w:rPr>
        <w:t>………………………………………………………….</w:t>
      </w:r>
      <w:r w:rsidR="00ED483E">
        <w:rPr>
          <w:b/>
          <w:sz w:val="28"/>
          <w:szCs w:val="28"/>
        </w:rPr>
        <w:t>1</w:t>
      </w:r>
      <w:r w:rsidR="00ED483E">
        <w:rPr>
          <w:b/>
          <w:sz w:val="28"/>
          <w:szCs w:val="28"/>
          <w:lang w:val="en-US"/>
        </w:rPr>
        <w:t>2</w:t>
      </w:r>
    </w:p>
    <w:p w:rsidR="00E5430C" w:rsidRPr="00ED483E" w:rsidRDefault="00E5430C" w:rsidP="00E5430C">
      <w:pPr>
        <w:spacing w:line="480" w:lineRule="auto"/>
        <w:ind w:left="142"/>
        <w:jc w:val="both"/>
        <w:rPr>
          <w:b/>
          <w:sz w:val="28"/>
          <w:szCs w:val="28"/>
          <w:lang w:val="en-US"/>
        </w:rPr>
      </w:pPr>
      <w:r>
        <w:rPr>
          <w:b/>
          <w:sz w:val="28"/>
          <w:szCs w:val="28"/>
        </w:rPr>
        <w:t>Заключение</w:t>
      </w:r>
      <w:r w:rsidR="00865BA1">
        <w:rPr>
          <w:b/>
          <w:sz w:val="28"/>
          <w:szCs w:val="28"/>
        </w:rPr>
        <w:t>.</w:t>
      </w:r>
      <w:r w:rsidR="00D5269F">
        <w:rPr>
          <w:b/>
          <w:sz w:val="28"/>
          <w:szCs w:val="28"/>
        </w:rPr>
        <w:t xml:space="preserve"> </w:t>
      </w:r>
      <w:r w:rsidR="00D5269F">
        <w:rPr>
          <w:sz w:val="28"/>
          <w:szCs w:val="28"/>
        </w:rPr>
        <w:t>…………………………………………………………………………………………………………</w:t>
      </w:r>
      <w:r w:rsidR="00865BA1">
        <w:rPr>
          <w:sz w:val="28"/>
          <w:szCs w:val="28"/>
        </w:rPr>
        <w:t>…</w:t>
      </w:r>
      <w:r w:rsidR="00ED483E">
        <w:rPr>
          <w:b/>
          <w:sz w:val="28"/>
          <w:szCs w:val="28"/>
        </w:rPr>
        <w:t>1</w:t>
      </w:r>
      <w:r w:rsidR="00ED483E">
        <w:rPr>
          <w:b/>
          <w:sz w:val="28"/>
          <w:szCs w:val="28"/>
          <w:lang w:val="en-US"/>
        </w:rPr>
        <w:t>4</w:t>
      </w:r>
    </w:p>
    <w:p w:rsidR="00E5430C" w:rsidRPr="00ED483E" w:rsidRDefault="00E5430C" w:rsidP="00E5430C">
      <w:pPr>
        <w:spacing w:line="480" w:lineRule="auto"/>
        <w:ind w:left="142"/>
        <w:jc w:val="both"/>
        <w:rPr>
          <w:b/>
          <w:sz w:val="28"/>
          <w:szCs w:val="28"/>
          <w:lang w:val="en-US"/>
        </w:rPr>
      </w:pPr>
      <w:r>
        <w:rPr>
          <w:b/>
          <w:sz w:val="28"/>
          <w:szCs w:val="28"/>
        </w:rPr>
        <w:t>Список литературы</w:t>
      </w:r>
      <w:r w:rsidR="00865BA1">
        <w:rPr>
          <w:b/>
          <w:sz w:val="28"/>
          <w:szCs w:val="28"/>
        </w:rPr>
        <w:t>.</w:t>
      </w:r>
      <w:r w:rsidR="00D5269F">
        <w:rPr>
          <w:b/>
          <w:sz w:val="28"/>
          <w:szCs w:val="28"/>
        </w:rPr>
        <w:t xml:space="preserve"> </w:t>
      </w:r>
      <w:r w:rsidR="00D5269F">
        <w:rPr>
          <w:sz w:val="28"/>
          <w:szCs w:val="28"/>
        </w:rPr>
        <w:t>………………………………………………………………………………………………</w:t>
      </w:r>
      <w:r w:rsidR="00865BA1">
        <w:rPr>
          <w:sz w:val="28"/>
          <w:szCs w:val="28"/>
        </w:rPr>
        <w:t>.</w:t>
      </w:r>
      <w:r w:rsidR="00ED483E">
        <w:rPr>
          <w:b/>
          <w:sz w:val="28"/>
          <w:szCs w:val="28"/>
        </w:rPr>
        <w:t>1</w:t>
      </w:r>
      <w:r w:rsidR="00ED483E">
        <w:rPr>
          <w:b/>
          <w:sz w:val="28"/>
          <w:szCs w:val="28"/>
          <w:lang w:val="en-US"/>
        </w:rPr>
        <w:t>5</w:t>
      </w:r>
    </w:p>
    <w:p w:rsidR="00E5430C" w:rsidRDefault="00E5430C" w:rsidP="00E5430C">
      <w:pPr>
        <w:spacing w:line="480" w:lineRule="auto"/>
        <w:ind w:left="142"/>
        <w:jc w:val="both"/>
        <w:rPr>
          <w:b/>
          <w:sz w:val="28"/>
          <w:szCs w:val="28"/>
        </w:rPr>
      </w:pPr>
    </w:p>
    <w:p w:rsidR="00E5430C" w:rsidRDefault="00E5430C" w:rsidP="00E5430C">
      <w:pPr>
        <w:spacing w:line="480" w:lineRule="auto"/>
        <w:ind w:left="142"/>
        <w:jc w:val="both"/>
        <w:rPr>
          <w:b/>
          <w:sz w:val="28"/>
          <w:szCs w:val="28"/>
        </w:rPr>
      </w:pPr>
    </w:p>
    <w:p w:rsidR="00E5430C" w:rsidRDefault="00E5430C" w:rsidP="00E5430C">
      <w:pPr>
        <w:spacing w:line="480" w:lineRule="auto"/>
        <w:ind w:left="142"/>
        <w:jc w:val="both"/>
        <w:rPr>
          <w:b/>
          <w:sz w:val="28"/>
          <w:szCs w:val="28"/>
        </w:rPr>
      </w:pPr>
    </w:p>
    <w:p w:rsidR="00E5430C" w:rsidRDefault="00E5430C" w:rsidP="00E5430C">
      <w:pPr>
        <w:spacing w:line="480" w:lineRule="auto"/>
        <w:ind w:left="142"/>
        <w:jc w:val="both"/>
        <w:rPr>
          <w:b/>
          <w:sz w:val="28"/>
          <w:szCs w:val="28"/>
        </w:rPr>
      </w:pPr>
    </w:p>
    <w:p w:rsidR="00E5430C" w:rsidRDefault="00E5430C" w:rsidP="00E5430C">
      <w:pPr>
        <w:spacing w:line="480" w:lineRule="auto"/>
        <w:ind w:left="142"/>
        <w:jc w:val="both"/>
        <w:rPr>
          <w:b/>
          <w:sz w:val="28"/>
          <w:szCs w:val="28"/>
        </w:rPr>
      </w:pPr>
    </w:p>
    <w:p w:rsidR="00E5430C" w:rsidRDefault="00E5430C" w:rsidP="00E5430C">
      <w:pPr>
        <w:spacing w:line="480" w:lineRule="auto"/>
        <w:ind w:left="142"/>
        <w:jc w:val="both"/>
        <w:rPr>
          <w:b/>
          <w:sz w:val="28"/>
          <w:szCs w:val="28"/>
        </w:rPr>
      </w:pPr>
    </w:p>
    <w:p w:rsidR="00E5430C" w:rsidRDefault="00E5430C" w:rsidP="00E5430C">
      <w:pPr>
        <w:spacing w:line="480" w:lineRule="auto"/>
        <w:ind w:left="142"/>
        <w:jc w:val="both"/>
        <w:rPr>
          <w:b/>
          <w:sz w:val="28"/>
          <w:szCs w:val="28"/>
        </w:rPr>
      </w:pPr>
    </w:p>
    <w:p w:rsidR="00560BDD" w:rsidRDefault="00560BDD" w:rsidP="00E5430C">
      <w:pPr>
        <w:spacing w:line="480" w:lineRule="auto"/>
        <w:ind w:left="142"/>
        <w:jc w:val="both"/>
        <w:rPr>
          <w:b/>
          <w:sz w:val="28"/>
          <w:szCs w:val="28"/>
        </w:rPr>
      </w:pPr>
    </w:p>
    <w:p w:rsidR="00560BDD" w:rsidRDefault="00560BDD" w:rsidP="00E5430C">
      <w:pPr>
        <w:spacing w:line="480" w:lineRule="auto"/>
        <w:ind w:left="142"/>
        <w:jc w:val="both"/>
        <w:rPr>
          <w:b/>
          <w:sz w:val="28"/>
          <w:szCs w:val="28"/>
        </w:rPr>
      </w:pPr>
    </w:p>
    <w:p w:rsidR="00560BDD" w:rsidRDefault="00560BDD" w:rsidP="00E5430C">
      <w:pPr>
        <w:spacing w:line="480" w:lineRule="auto"/>
        <w:ind w:left="142"/>
        <w:jc w:val="both"/>
        <w:rPr>
          <w:b/>
          <w:sz w:val="28"/>
          <w:szCs w:val="28"/>
        </w:rPr>
      </w:pPr>
    </w:p>
    <w:p w:rsidR="00560BDD" w:rsidRDefault="00560BDD" w:rsidP="00E5430C">
      <w:pPr>
        <w:spacing w:line="480" w:lineRule="auto"/>
        <w:ind w:left="142"/>
        <w:jc w:val="both"/>
        <w:rPr>
          <w:b/>
          <w:sz w:val="28"/>
          <w:szCs w:val="28"/>
        </w:rPr>
      </w:pPr>
    </w:p>
    <w:p w:rsidR="00560BDD" w:rsidRDefault="00560BDD" w:rsidP="00E5430C">
      <w:pPr>
        <w:spacing w:line="480" w:lineRule="auto"/>
        <w:ind w:left="142"/>
        <w:jc w:val="both"/>
        <w:rPr>
          <w:b/>
          <w:sz w:val="28"/>
          <w:szCs w:val="28"/>
        </w:rPr>
      </w:pPr>
    </w:p>
    <w:p w:rsidR="00560BDD" w:rsidRDefault="00560BDD" w:rsidP="00E5430C">
      <w:pPr>
        <w:spacing w:line="480" w:lineRule="auto"/>
        <w:ind w:left="142"/>
        <w:jc w:val="both"/>
        <w:rPr>
          <w:b/>
          <w:sz w:val="28"/>
          <w:szCs w:val="28"/>
        </w:rPr>
      </w:pPr>
    </w:p>
    <w:p w:rsidR="00E5430C" w:rsidRPr="00952662" w:rsidRDefault="00E03F44" w:rsidP="00E03F44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</w:t>
      </w:r>
      <w:r w:rsidRPr="00E03F44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9E3F98" w:rsidRPr="00E03F44">
        <w:rPr>
          <w:rFonts w:ascii="Times New Roman" w:hAnsi="Times New Roman" w:cs="Times New Roman"/>
          <w:b/>
          <w:sz w:val="28"/>
          <w:szCs w:val="28"/>
        </w:rPr>
        <w:t>В</w:t>
      </w:r>
      <w:r w:rsidR="00D93CB5" w:rsidRPr="00E03F44">
        <w:rPr>
          <w:rFonts w:ascii="Times New Roman" w:hAnsi="Times New Roman" w:cs="Times New Roman"/>
          <w:b/>
          <w:sz w:val="28"/>
          <w:szCs w:val="28"/>
        </w:rPr>
        <w:t>ведение</w:t>
      </w:r>
      <w:r w:rsidR="00952662">
        <w:rPr>
          <w:rFonts w:ascii="Times New Roman" w:hAnsi="Times New Roman" w:cs="Times New Roman"/>
          <w:b/>
          <w:sz w:val="28"/>
          <w:szCs w:val="28"/>
        </w:rPr>
        <w:t>.</w:t>
      </w:r>
    </w:p>
    <w:p w:rsidR="0042144B" w:rsidRDefault="00B8365C" w:rsidP="00D602C7">
      <w:pPr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D602C7" w:rsidRPr="00952662" w:rsidRDefault="00B8365C" w:rsidP="00D602C7">
      <w:pPr>
        <w:ind w:left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952662">
        <w:rPr>
          <w:rFonts w:ascii="Times New Roman" w:hAnsi="Times New Roman" w:cs="Times New Roman"/>
          <w:sz w:val="24"/>
          <w:szCs w:val="24"/>
        </w:rPr>
        <w:t xml:space="preserve">Аккопаниаторство – самая распространённая профессия среди пианистов. </w:t>
      </w:r>
      <w:r w:rsidR="00421C28" w:rsidRPr="00952662">
        <w:rPr>
          <w:rFonts w:ascii="Times New Roman" w:hAnsi="Times New Roman" w:cs="Times New Roman"/>
          <w:sz w:val="24"/>
          <w:szCs w:val="24"/>
        </w:rPr>
        <w:t>В неё вовлечено большое количество музыкантов, потому что к</w:t>
      </w:r>
      <w:r w:rsidRPr="00952662">
        <w:rPr>
          <w:rFonts w:ascii="Times New Roman" w:hAnsi="Times New Roman" w:cs="Times New Roman"/>
          <w:sz w:val="24"/>
          <w:szCs w:val="24"/>
        </w:rPr>
        <w:t>онцертмейстер нужен буквально везде – и в классе (по всем специальностя</w:t>
      </w:r>
      <w:r w:rsidR="00421C28" w:rsidRPr="00952662">
        <w:rPr>
          <w:rFonts w:ascii="Times New Roman" w:hAnsi="Times New Roman" w:cs="Times New Roman"/>
          <w:sz w:val="24"/>
          <w:szCs w:val="24"/>
        </w:rPr>
        <w:t xml:space="preserve">м, кроме собственно пианистов), и в оперном театре, </w:t>
      </w:r>
      <w:r w:rsidRPr="00952662">
        <w:rPr>
          <w:rFonts w:ascii="Times New Roman" w:hAnsi="Times New Roman" w:cs="Times New Roman"/>
          <w:sz w:val="24"/>
          <w:szCs w:val="24"/>
        </w:rPr>
        <w:t>и на концертной эстраде, и в качестве преподавателя (класс концертмейстерского мастерства).</w:t>
      </w:r>
      <w:r w:rsidR="00421C28" w:rsidRPr="00952662">
        <w:rPr>
          <w:rFonts w:ascii="Times New Roman" w:hAnsi="Times New Roman" w:cs="Times New Roman"/>
          <w:sz w:val="24"/>
          <w:szCs w:val="24"/>
        </w:rPr>
        <w:t xml:space="preserve"> Какова же история данной профессии, истоки и этапы её формирования</w:t>
      </w:r>
      <w:r w:rsidR="00D602C7" w:rsidRPr="00952662">
        <w:rPr>
          <w:rFonts w:ascii="Times New Roman" w:hAnsi="Times New Roman" w:cs="Times New Roman"/>
          <w:sz w:val="24"/>
          <w:szCs w:val="24"/>
        </w:rPr>
        <w:t xml:space="preserve">? Кто такой концертмейстер и что такое собственно аккомпанемент?  </w:t>
      </w:r>
    </w:p>
    <w:p w:rsidR="00D602C7" w:rsidRPr="00952662" w:rsidRDefault="00EF2EE2" w:rsidP="00D602C7">
      <w:pPr>
        <w:ind w:left="142"/>
        <w:jc w:val="both"/>
        <w:rPr>
          <w:rFonts w:ascii="Times New Roman" w:hAnsi="Times New Roman" w:cs="Times New Roman"/>
          <w:sz w:val="24"/>
          <w:szCs w:val="24"/>
        </w:rPr>
      </w:pPr>
      <w:r w:rsidRPr="00952662">
        <w:rPr>
          <w:rFonts w:ascii="Times New Roman" w:hAnsi="Times New Roman" w:cs="Times New Roman"/>
          <w:sz w:val="24"/>
          <w:szCs w:val="24"/>
        </w:rPr>
        <w:t xml:space="preserve">      </w:t>
      </w:r>
      <w:r w:rsidR="00D602C7" w:rsidRPr="00952662">
        <w:rPr>
          <w:rFonts w:ascii="Times New Roman" w:hAnsi="Times New Roman" w:cs="Times New Roman"/>
          <w:sz w:val="24"/>
          <w:szCs w:val="24"/>
        </w:rPr>
        <w:t xml:space="preserve">Истории клавирного аккомпанемента в России </w:t>
      </w:r>
      <w:r w:rsidRPr="00952662">
        <w:rPr>
          <w:rFonts w:ascii="Times New Roman" w:hAnsi="Times New Roman" w:cs="Times New Roman"/>
          <w:sz w:val="24"/>
          <w:szCs w:val="24"/>
        </w:rPr>
        <w:t xml:space="preserve">порядка </w:t>
      </w:r>
      <w:r w:rsidR="00D602C7" w:rsidRPr="00952662">
        <w:rPr>
          <w:rFonts w:ascii="Times New Roman" w:hAnsi="Times New Roman" w:cs="Times New Roman"/>
          <w:sz w:val="24"/>
          <w:szCs w:val="24"/>
        </w:rPr>
        <w:t>трех веков</w:t>
      </w:r>
      <w:r w:rsidRPr="00952662">
        <w:rPr>
          <w:rFonts w:ascii="Times New Roman" w:hAnsi="Times New Roman" w:cs="Times New Roman"/>
          <w:sz w:val="24"/>
          <w:szCs w:val="24"/>
        </w:rPr>
        <w:t>. Довольно продолжительное время аккомпанемент рассматривался, как разновидность бытового музицирования, а в деятельности музыканта-профессионала являлся сопутствующим родом занятий.</w:t>
      </w:r>
      <w:r w:rsidR="00E16B14" w:rsidRPr="00952662">
        <w:rPr>
          <w:rFonts w:ascii="Times New Roman" w:hAnsi="Times New Roman" w:cs="Times New Roman"/>
          <w:sz w:val="24"/>
          <w:szCs w:val="24"/>
        </w:rPr>
        <w:t xml:space="preserve"> И лишь во второй половине XIX века начинается</w:t>
      </w:r>
      <w:r w:rsidR="00E16B14" w:rsidRPr="00952662">
        <w:rPr>
          <w:rFonts w:ascii="Verdana" w:hAnsi="Verdana"/>
          <w:color w:val="000000"/>
          <w:sz w:val="24"/>
          <w:szCs w:val="24"/>
          <w:shd w:val="clear" w:color="auto" w:fill="FFFFFF"/>
        </w:rPr>
        <w:t xml:space="preserve"> </w:t>
      </w:r>
      <w:r w:rsidR="00E16B14" w:rsidRPr="00952662">
        <w:rPr>
          <w:rFonts w:ascii="Times New Roman" w:hAnsi="Times New Roman" w:cs="Times New Roman"/>
          <w:sz w:val="24"/>
          <w:szCs w:val="24"/>
        </w:rPr>
        <w:t>п</w:t>
      </w:r>
      <w:r w:rsidRPr="00952662">
        <w:rPr>
          <w:rFonts w:ascii="Times New Roman" w:hAnsi="Times New Roman" w:cs="Times New Roman"/>
          <w:sz w:val="24"/>
          <w:szCs w:val="24"/>
        </w:rPr>
        <w:t xml:space="preserve">роцесс выделения аккомпанемента в самостоятельную разновидность профессиональной работы пианиста. Завершился </w:t>
      </w:r>
      <w:r w:rsidR="00560BDD" w:rsidRPr="00952662">
        <w:rPr>
          <w:rFonts w:ascii="Times New Roman" w:hAnsi="Times New Roman" w:cs="Times New Roman"/>
          <w:sz w:val="24"/>
          <w:szCs w:val="24"/>
        </w:rPr>
        <w:t>этот процесс уже</w:t>
      </w:r>
      <w:r w:rsidRPr="00952662">
        <w:rPr>
          <w:rFonts w:ascii="Times New Roman" w:hAnsi="Times New Roman" w:cs="Times New Roman"/>
          <w:sz w:val="24"/>
          <w:szCs w:val="24"/>
        </w:rPr>
        <w:t xml:space="preserve"> в XX столетии.</w:t>
      </w:r>
      <w:r w:rsidR="00560BDD" w:rsidRPr="00952662">
        <w:rPr>
          <w:rFonts w:ascii="Times New Roman" w:hAnsi="Times New Roman" w:cs="Times New Roman"/>
          <w:sz w:val="24"/>
          <w:szCs w:val="24"/>
        </w:rPr>
        <w:t xml:space="preserve"> На данный момент очевидна важная роль ко</w:t>
      </w:r>
      <w:r w:rsidR="000145F8" w:rsidRPr="00952662">
        <w:rPr>
          <w:rFonts w:ascii="Times New Roman" w:hAnsi="Times New Roman" w:cs="Times New Roman"/>
          <w:sz w:val="24"/>
          <w:szCs w:val="24"/>
        </w:rPr>
        <w:t>нцертмейстера в исполнительстве</w:t>
      </w:r>
      <w:r w:rsidR="00560BDD" w:rsidRPr="00952662">
        <w:rPr>
          <w:rFonts w:ascii="Times New Roman" w:hAnsi="Times New Roman" w:cs="Times New Roman"/>
          <w:sz w:val="24"/>
          <w:szCs w:val="24"/>
        </w:rPr>
        <w:t xml:space="preserve"> так же, как и существенно значение искусства аккомпанемента.</w:t>
      </w:r>
    </w:p>
    <w:p w:rsidR="006765A3" w:rsidRPr="00952662" w:rsidRDefault="00D602C7" w:rsidP="000D4155">
      <w:pPr>
        <w:ind w:left="14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952662">
        <w:rPr>
          <w:rFonts w:ascii="Times New Roman" w:hAnsi="Times New Roman" w:cs="Times New Roman"/>
          <w:sz w:val="24"/>
          <w:szCs w:val="24"/>
        </w:rPr>
        <w:t xml:space="preserve">   </w:t>
      </w:r>
      <w:r w:rsidR="000140DD" w:rsidRPr="00952662">
        <w:rPr>
          <w:rFonts w:ascii="Times New Roman" w:hAnsi="Times New Roman" w:cs="Times New Roman"/>
          <w:sz w:val="24"/>
          <w:szCs w:val="24"/>
        </w:rPr>
        <w:t xml:space="preserve"> </w:t>
      </w:r>
      <w:r w:rsidR="00E03F44" w:rsidRPr="00952662">
        <w:rPr>
          <w:rFonts w:ascii="Times New Roman" w:hAnsi="Times New Roman" w:cs="Times New Roman"/>
          <w:sz w:val="24"/>
          <w:szCs w:val="24"/>
        </w:rPr>
        <w:t xml:space="preserve"> </w:t>
      </w:r>
      <w:r w:rsidR="00DA46A3" w:rsidRPr="00952662">
        <w:rPr>
          <w:rFonts w:ascii="Times New Roman" w:hAnsi="Times New Roman" w:cs="Times New Roman"/>
          <w:sz w:val="24"/>
          <w:szCs w:val="24"/>
        </w:rPr>
        <w:t xml:space="preserve">К сожалению, до сих пор ещё встречается точка зрения, что аккомпанемент – искусство второстепенное, не </w:t>
      </w:r>
      <w:r w:rsidR="00E03F44" w:rsidRPr="00952662">
        <w:rPr>
          <w:rFonts w:ascii="Times New Roman" w:hAnsi="Times New Roman" w:cs="Times New Roman"/>
          <w:sz w:val="24"/>
          <w:szCs w:val="24"/>
        </w:rPr>
        <w:t>требующее активного, творческого подхода</w:t>
      </w:r>
      <w:r w:rsidR="00DA46A3" w:rsidRPr="00952662">
        <w:rPr>
          <w:rFonts w:ascii="Times New Roman" w:hAnsi="Times New Roman" w:cs="Times New Roman"/>
          <w:sz w:val="24"/>
          <w:szCs w:val="24"/>
        </w:rPr>
        <w:t xml:space="preserve">, и что роль его не выходит за пределы создания </w:t>
      </w:r>
      <w:r w:rsidR="00AD7178" w:rsidRPr="00952662">
        <w:rPr>
          <w:rFonts w:ascii="Times New Roman" w:hAnsi="Times New Roman" w:cs="Times New Roman"/>
          <w:sz w:val="24"/>
          <w:szCs w:val="24"/>
        </w:rPr>
        <w:t xml:space="preserve">гармонического </w:t>
      </w:r>
      <w:r w:rsidR="003348EF" w:rsidRPr="00952662">
        <w:rPr>
          <w:rFonts w:ascii="Times New Roman" w:hAnsi="Times New Roman" w:cs="Times New Roman"/>
          <w:sz w:val="24"/>
          <w:szCs w:val="24"/>
        </w:rPr>
        <w:t>фона для партии солиста. П</w:t>
      </w:r>
      <w:r w:rsidR="00DA46A3" w:rsidRPr="00952662">
        <w:rPr>
          <w:rFonts w:ascii="Times New Roman" w:hAnsi="Times New Roman" w:cs="Times New Roman"/>
          <w:sz w:val="24"/>
          <w:szCs w:val="24"/>
        </w:rPr>
        <w:t xml:space="preserve">одобная </w:t>
      </w:r>
      <w:r w:rsidR="00AD7178" w:rsidRPr="00952662">
        <w:rPr>
          <w:rFonts w:ascii="Times New Roman" w:hAnsi="Times New Roman" w:cs="Times New Roman"/>
          <w:sz w:val="24"/>
          <w:szCs w:val="24"/>
        </w:rPr>
        <w:t xml:space="preserve">оценка </w:t>
      </w:r>
      <w:r w:rsidR="00DA46A3" w:rsidRPr="00952662">
        <w:rPr>
          <w:rFonts w:ascii="Times New Roman" w:hAnsi="Times New Roman" w:cs="Times New Roman"/>
          <w:sz w:val="24"/>
          <w:szCs w:val="24"/>
        </w:rPr>
        <w:t>значения аккомпанемента</w:t>
      </w:r>
      <w:r w:rsidR="00AD7178" w:rsidRPr="00952662">
        <w:rPr>
          <w:rFonts w:ascii="Times New Roman" w:hAnsi="Times New Roman" w:cs="Times New Roman"/>
          <w:sz w:val="24"/>
          <w:szCs w:val="24"/>
        </w:rPr>
        <w:t xml:space="preserve"> была правомерна на первых этапах</w:t>
      </w:r>
      <w:r w:rsidR="00DA46A3" w:rsidRPr="00952662">
        <w:rPr>
          <w:rFonts w:ascii="Times New Roman" w:hAnsi="Times New Roman" w:cs="Times New Roman"/>
          <w:sz w:val="24"/>
          <w:szCs w:val="24"/>
        </w:rPr>
        <w:t xml:space="preserve"> </w:t>
      </w:r>
      <w:r w:rsidR="00AD7178" w:rsidRPr="00952662">
        <w:rPr>
          <w:rFonts w:ascii="Times New Roman" w:hAnsi="Times New Roman" w:cs="Times New Roman"/>
          <w:sz w:val="24"/>
          <w:szCs w:val="24"/>
        </w:rPr>
        <w:t>за</w:t>
      </w:r>
      <w:r w:rsidR="00DA46A3" w:rsidRPr="00952662">
        <w:rPr>
          <w:rFonts w:ascii="Times New Roman" w:hAnsi="Times New Roman" w:cs="Times New Roman"/>
          <w:sz w:val="24"/>
          <w:szCs w:val="24"/>
        </w:rPr>
        <w:t>рождения и развития рома</w:t>
      </w:r>
      <w:r w:rsidR="00F6609E" w:rsidRPr="00952662">
        <w:rPr>
          <w:rFonts w:ascii="Times New Roman" w:hAnsi="Times New Roman" w:cs="Times New Roman"/>
          <w:sz w:val="24"/>
          <w:szCs w:val="24"/>
        </w:rPr>
        <w:t xml:space="preserve">нса, когда сопровождение </w:t>
      </w:r>
      <w:r w:rsidR="00AD7178" w:rsidRPr="00952662">
        <w:rPr>
          <w:rFonts w:ascii="Times New Roman" w:hAnsi="Times New Roman" w:cs="Times New Roman"/>
          <w:sz w:val="24"/>
          <w:szCs w:val="24"/>
        </w:rPr>
        <w:t xml:space="preserve">играло </w:t>
      </w:r>
      <w:r w:rsidR="00DA46A3" w:rsidRPr="00952662">
        <w:rPr>
          <w:rFonts w:ascii="Times New Roman" w:hAnsi="Times New Roman" w:cs="Times New Roman"/>
          <w:sz w:val="24"/>
          <w:szCs w:val="24"/>
        </w:rPr>
        <w:t>роль гармонической</w:t>
      </w:r>
      <w:r w:rsidR="003348EF" w:rsidRPr="00952662">
        <w:rPr>
          <w:rFonts w:ascii="Times New Roman" w:hAnsi="Times New Roman" w:cs="Times New Roman"/>
          <w:sz w:val="24"/>
          <w:szCs w:val="24"/>
        </w:rPr>
        <w:t xml:space="preserve"> и ритмической поддержки пения. Но в конце </w:t>
      </w:r>
      <w:r w:rsidR="003348EF" w:rsidRPr="00952662">
        <w:rPr>
          <w:rFonts w:ascii="Times New Roman" w:hAnsi="Times New Roman" w:cs="Times New Roman"/>
          <w:sz w:val="24"/>
          <w:szCs w:val="24"/>
          <w:lang w:val="en-US"/>
        </w:rPr>
        <w:t>XVIII</w:t>
      </w:r>
      <w:r w:rsidR="003348EF" w:rsidRPr="00952662">
        <w:rPr>
          <w:rFonts w:ascii="Times New Roman" w:hAnsi="Times New Roman" w:cs="Times New Roman"/>
          <w:sz w:val="24"/>
          <w:szCs w:val="24"/>
        </w:rPr>
        <w:t xml:space="preserve"> и особенно в </w:t>
      </w:r>
      <w:r w:rsidR="003348EF" w:rsidRPr="00952662">
        <w:rPr>
          <w:rFonts w:ascii="Times New Roman" w:hAnsi="Times New Roman" w:cs="Times New Roman"/>
          <w:sz w:val="24"/>
          <w:szCs w:val="24"/>
          <w:lang w:val="en-US"/>
        </w:rPr>
        <w:t>XIX</w:t>
      </w:r>
      <w:r w:rsidR="003348EF" w:rsidRPr="00952662">
        <w:rPr>
          <w:rFonts w:ascii="Times New Roman" w:hAnsi="Times New Roman" w:cs="Times New Roman"/>
          <w:sz w:val="24"/>
          <w:szCs w:val="24"/>
        </w:rPr>
        <w:t xml:space="preserve"> веке </w:t>
      </w:r>
      <w:r w:rsidR="00DA46A3" w:rsidRPr="00952662">
        <w:rPr>
          <w:rFonts w:ascii="Times New Roman" w:hAnsi="Times New Roman" w:cs="Times New Roman"/>
          <w:sz w:val="24"/>
          <w:szCs w:val="24"/>
        </w:rPr>
        <w:t>с развитием романсовой музыки аккомпанемент становится мощным музыкально-драматургическим</w:t>
      </w:r>
      <w:r w:rsidR="006765A3" w:rsidRPr="00952662">
        <w:rPr>
          <w:rFonts w:ascii="Times New Roman" w:hAnsi="Times New Roman" w:cs="Times New Roman"/>
          <w:sz w:val="24"/>
          <w:szCs w:val="24"/>
        </w:rPr>
        <w:t xml:space="preserve"> средством, обогащающим содержание музыкального произведения и значительно усиливающим его воздействие на слушателя. Выдающийся английский пианист Дж. Мур по этому поводу пишет: «…Считалось, что аккомпанемент всегда должен оставаться в тени, на заднем плане, обеспечивая фон. Этот «закон» действовал до тех пор, пока более дерзкие и сильные духом не показали, какой размах таится в партии фортепиано, сколько в ней разнообразных оттенков, высокой </w:t>
      </w:r>
      <w:proofErr w:type="gramStart"/>
      <w:r w:rsidR="006765A3" w:rsidRPr="00952662">
        <w:rPr>
          <w:rFonts w:ascii="Times New Roman" w:hAnsi="Times New Roman" w:cs="Times New Roman"/>
          <w:sz w:val="24"/>
          <w:szCs w:val="24"/>
        </w:rPr>
        <w:t>поэзии</w:t>
      </w:r>
      <w:proofErr w:type="gramEnd"/>
      <w:r w:rsidR="006765A3" w:rsidRPr="00952662">
        <w:rPr>
          <w:rFonts w:ascii="Times New Roman" w:hAnsi="Times New Roman" w:cs="Times New Roman"/>
          <w:sz w:val="24"/>
          <w:szCs w:val="24"/>
        </w:rPr>
        <w:t xml:space="preserve"> и </w:t>
      </w:r>
      <w:proofErr w:type="gramStart"/>
      <w:r w:rsidR="006765A3" w:rsidRPr="00952662">
        <w:rPr>
          <w:rFonts w:ascii="Times New Roman" w:hAnsi="Times New Roman" w:cs="Times New Roman"/>
          <w:sz w:val="24"/>
          <w:szCs w:val="24"/>
        </w:rPr>
        <w:t>какая</w:t>
      </w:r>
      <w:proofErr w:type="gramEnd"/>
      <w:r w:rsidR="006765A3" w:rsidRPr="00952662">
        <w:rPr>
          <w:rFonts w:ascii="Times New Roman" w:hAnsi="Times New Roman" w:cs="Times New Roman"/>
          <w:sz w:val="24"/>
          <w:szCs w:val="24"/>
        </w:rPr>
        <w:t xml:space="preserve"> ответственность ложится на плечи аккомпаниатора». (6; с. 143)</w:t>
      </w:r>
      <w:r w:rsidR="000D4155" w:rsidRPr="00952662">
        <w:rPr>
          <w:rFonts w:ascii="Times New Roman" w:hAnsi="Times New Roman" w:cs="Times New Roman"/>
          <w:sz w:val="24"/>
          <w:szCs w:val="24"/>
        </w:rPr>
        <w:t>.</w:t>
      </w:r>
      <w:r w:rsidR="002078A4" w:rsidRPr="00952662">
        <w:rPr>
          <w:rFonts w:ascii="Times New Roman" w:hAnsi="Times New Roman" w:cs="Times New Roman"/>
          <w:sz w:val="24"/>
          <w:szCs w:val="24"/>
        </w:rPr>
        <w:t xml:space="preserve"> Углубляется содержание аккомпанемента, усложняются пианистические трудности</w:t>
      </w:r>
      <w:r w:rsidR="0042144B" w:rsidRPr="00952662">
        <w:rPr>
          <w:rFonts w:ascii="Times New Roman" w:hAnsi="Times New Roman" w:cs="Times New Roman"/>
          <w:sz w:val="24"/>
          <w:szCs w:val="24"/>
        </w:rPr>
        <w:t xml:space="preserve">, </w:t>
      </w:r>
      <w:r w:rsidR="000F00D9" w:rsidRPr="00952662">
        <w:rPr>
          <w:rFonts w:ascii="Times New Roman" w:hAnsi="Times New Roman" w:cs="Times New Roman"/>
          <w:sz w:val="24"/>
          <w:szCs w:val="24"/>
        </w:rPr>
        <w:t>к концертмейстерам предъявляются требования не меньше, чем к современным пианистам-солистам.</w:t>
      </w:r>
      <w:r w:rsidR="0012355D" w:rsidRPr="00952662">
        <w:rPr>
          <w:rFonts w:ascii="Times New Roman" w:hAnsi="Times New Roman" w:cs="Times New Roman"/>
          <w:sz w:val="24"/>
          <w:szCs w:val="24"/>
        </w:rPr>
        <w:t xml:space="preserve"> </w:t>
      </w:r>
      <w:r w:rsidR="006765A3" w:rsidRPr="00952662">
        <w:rPr>
          <w:rFonts w:ascii="Times New Roman" w:hAnsi="Times New Roman" w:cs="Times New Roman"/>
          <w:sz w:val="24"/>
          <w:szCs w:val="24"/>
        </w:rPr>
        <w:t>Концертмейстер</w:t>
      </w:r>
      <w:r w:rsidR="000D4155" w:rsidRPr="00952662">
        <w:rPr>
          <w:rFonts w:ascii="Times New Roman" w:hAnsi="Times New Roman" w:cs="Times New Roman"/>
          <w:sz w:val="24"/>
          <w:szCs w:val="24"/>
        </w:rPr>
        <w:t xml:space="preserve"> и </w:t>
      </w:r>
      <w:r w:rsidR="000F00D9" w:rsidRPr="00952662">
        <w:rPr>
          <w:rFonts w:ascii="Times New Roman" w:hAnsi="Times New Roman" w:cs="Times New Roman"/>
          <w:sz w:val="24"/>
          <w:szCs w:val="24"/>
        </w:rPr>
        <w:t xml:space="preserve">вокалист </w:t>
      </w:r>
      <w:r w:rsidR="002078A4" w:rsidRPr="00952662">
        <w:rPr>
          <w:rFonts w:ascii="Times New Roman" w:hAnsi="Times New Roman" w:cs="Times New Roman"/>
          <w:sz w:val="24"/>
          <w:szCs w:val="24"/>
        </w:rPr>
        <w:t>начинают выступать</w:t>
      </w:r>
      <w:r w:rsidR="000D4155" w:rsidRPr="00952662">
        <w:rPr>
          <w:rFonts w:ascii="Times New Roman" w:hAnsi="Times New Roman" w:cs="Times New Roman"/>
          <w:sz w:val="24"/>
          <w:szCs w:val="24"/>
        </w:rPr>
        <w:t xml:space="preserve"> в качестве равноправных партнеров, принимают совместное участие</w:t>
      </w:r>
      <w:r w:rsidR="006765A3" w:rsidRPr="00952662">
        <w:rPr>
          <w:rFonts w:ascii="Times New Roman" w:hAnsi="Times New Roman" w:cs="Times New Roman"/>
          <w:sz w:val="24"/>
          <w:szCs w:val="24"/>
        </w:rPr>
        <w:t xml:space="preserve"> в создании исполнительской концепции,</w:t>
      </w:r>
      <w:r w:rsidR="000D4155" w:rsidRPr="00952662">
        <w:rPr>
          <w:rFonts w:ascii="Times New Roman" w:hAnsi="Times New Roman" w:cs="Times New Roman"/>
          <w:sz w:val="24"/>
          <w:szCs w:val="24"/>
        </w:rPr>
        <w:t xml:space="preserve"> в</w:t>
      </w:r>
      <w:r w:rsidR="006765A3" w:rsidRPr="00952662">
        <w:rPr>
          <w:rFonts w:ascii="Times New Roman" w:hAnsi="Times New Roman" w:cs="Times New Roman"/>
          <w:sz w:val="24"/>
          <w:szCs w:val="24"/>
        </w:rPr>
        <w:t xml:space="preserve"> </w:t>
      </w:r>
      <w:r w:rsidR="000D4155" w:rsidRPr="00952662">
        <w:rPr>
          <w:rFonts w:ascii="Times New Roman" w:hAnsi="Times New Roman" w:cs="Times New Roman"/>
          <w:sz w:val="24"/>
          <w:szCs w:val="24"/>
        </w:rPr>
        <w:t xml:space="preserve">выборе </w:t>
      </w:r>
      <w:r w:rsidR="006765A3" w:rsidRPr="00952662">
        <w:rPr>
          <w:rFonts w:ascii="Times New Roman" w:hAnsi="Times New Roman" w:cs="Times New Roman"/>
          <w:sz w:val="24"/>
          <w:szCs w:val="24"/>
        </w:rPr>
        <w:t>программы, работы над нотным текстом, его редакциями, балансом звучности, темпоритмом произведения</w:t>
      </w:r>
      <w:r w:rsidR="0077069D" w:rsidRPr="00952662">
        <w:rPr>
          <w:rFonts w:ascii="Times New Roman" w:hAnsi="Times New Roman" w:cs="Times New Roman"/>
          <w:sz w:val="24"/>
          <w:szCs w:val="24"/>
        </w:rPr>
        <w:t xml:space="preserve">. </w:t>
      </w:r>
      <w:r w:rsidR="0012355D" w:rsidRPr="00952662">
        <w:rPr>
          <w:rFonts w:ascii="Times New Roman" w:hAnsi="Times New Roman" w:cs="Times New Roman"/>
          <w:sz w:val="24"/>
          <w:szCs w:val="24"/>
        </w:rPr>
        <w:t>Выдающие пианисты</w:t>
      </w:r>
      <w:r w:rsidR="00654B8A" w:rsidRPr="00952662">
        <w:rPr>
          <w:rFonts w:ascii="Times New Roman" w:hAnsi="Times New Roman" w:cs="Times New Roman"/>
          <w:sz w:val="24"/>
          <w:szCs w:val="24"/>
        </w:rPr>
        <w:t>-солисты</w:t>
      </w:r>
      <w:r w:rsidR="0012355D" w:rsidRPr="00952662">
        <w:rPr>
          <w:rFonts w:ascii="Times New Roman" w:hAnsi="Times New Roman" w:cs="Times New Roman"/>
          <w:sz w:val="24"/>
          <w:szCs w:val="24"/>
        </w:rPr>
        <w:t xml:space="preserve"> и композиторы выступают в качестве аккомпаниаторов</w:t>
      </w:r>
      <w:r w:rsidR="00654B8A" w:rsidRPr="00952662">
        <w:rPr>
          <w:rFonts w:ascii="Times New Roman" w:hAnsi="Times New Roman" w:cs="Times New Roman"/>
          <w:sz w:val="24"/>
          <w:szCs w:val="24"/>
        </w:rPr>
        <w:t xml:space="preserve">: </w:t>
      </w:r>
      <w:r w:rsidR="0012355D" w:rsidRPr="00952662">
        <w:rPr>
          <w:rFonts w:ascii="Times New Roman" w:hAnsi="Times New Roman" w:cs="Times New Roman"/>
          <w:sz w:val="24"/>
          <w:szCs w:val="24"/>
        </w:rPr>
        <w:t>Шуберт-Фогель, Рахманинов-Шаляпин, Мусоргский-Леонова, Рихтер-</w:t>
      </w:r>
      <w:proofErr w:type="spellStart"/>
      <w:r w:rsidR="0012355D" w:rsidRPr="00952662">
        <w:rPr>
          <w:rFonts w:ascii="Times New Roman" w:hAnsi="Times New Roman" w:cs="Times New Roman"/>
          <w:sz w:val="24"/>
          <w:szCs w:val="24"/>
        </w:rPr>
        <w:t>Дорлиак</w:t>
      </w:r>
      <w:proofErr w:type="spellEnd"/>
      <w:r w:rsidR="0012355D" w:rsidRPr="00952662">
        <w:rPr>
          <w:rFonts w:ascii="Times New Roman" w:hAnsi="Times New Roman" w:cs="Times New Roman"/>
          <w:sz w:val="24"/>
          <w:szCs w:val="24"/>
        </w:rPr>
        <w:t xml:space="preserve">, Игумнов-Козловский – это лишь некоторые </w:t>
      </w:r>
      <w:r w:rsidR="00654B8A" w:rsidRPr="00952662">
        <w:rPr>
          <w:rFonts w:ascii="Times New Roman" w:hAnsi="Times New Roman" w:cs="Times New Roman"/>
          <w:sz w:val="24"/>
          <w:szCs w:val="24"/>
        </w:rPr>
        <w:t xml:space="preserve">дуэты пианистов и вокалистов. </w:t>
      </w:r>
      <w:r w:rsidR="00654B8A" w:rsidRPr="00952662">
        <w:rPr>
          <w:rFonts w:ascii="Times New Roman" w:hAnsi="Times New Roman" w:cs="Times New Roman"/>
          <w:sz w:val="24"/>
          <w:szCs w:val="24"/>
        </w:rPr>
        <w:tab/>
      </w:r>
    </w:p>
    <w:p w:rsidR="0077069D" w:rsidRPr="00952662" w:rsidRDefault="000F00D9" w:rsidP="00D93CB5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52662">
        <w:rPr>
          <w:rFonts w:ascii="Times New Roman" w:hAnsi="Times New Roman" w:cs="Times New Roman"/>
          <w:sz w:val="24"/>
          <w:szCs w:val="24"/>
        </w:rPr>
        <w:t>Итак, в результате многовекового развития</w:t>
      </w:r>
      <w:r w:rsidR="00654B8A" w:rsidRPr="00952662">
        <w:rPr>
          <w:rFonts w:ascii="Times New Roman" w:hAnsi="Times New Roman" w:cs="Times New Roman"/>
          <w:sz w:val="24"/>
          <w:szCs w:val="24"/>
        </w:rPr>
        <w:t xml:space="preserve"> </w:t>
      </w:r>
      <w:r w:rsidRPr="00952662">
        <w:rPr>
          <w:rFonts w:ascii="Times New Roman" w:hAnsi="Times New Roman" w:cs="Times New Roman"/>
          <w:sz w:val="24"/>
          <w:szCs w:val="24"/>
        </w:rPr>
        <w:t xml:space="preserve">из примитивной </w:t>
      </w:r>
      <w:r w:rsidR="00654B8A" w:rsidRPr="00952662">
        <w:rPr>
          <w:rFonts w:ascii="Times New Roman" w:hAnsi="Times New Roman" w:cs="Times New Roman"/>
          <w:sz w:val="24"/>
          <w:szCs w:val="24"/>
        </w:rPr>
        <w:t xml:space="preserve">гармонической </w:t>
      </w:r>
      <w:r w:rsidRPr="00952662">
        <w:rPr>
          <w:rFonts w:ascii="Times New Roman" w:hAnsi="Times New Roman" w:cs="Times New Roman"/>
          <w:sz w:val="24"/>
          <w:szCs w:val="24"/>
        </w:rPr>
        <w:t>поддержки голоса</w:t>
      </w:r>
      <w:r w:rsidR="0012355D" w:rsidRPr="00952662">
        <w:rPr>
          <w:rFonts w:ascii="Times New Roman" w:hAnsi="Times New Roman" w:cs="Times New Roman"/>
          <w:sz w:val="24"/>
          <w:szCs w:val="24"/>
        </w:rPr>
        <w:t xml:space="preserve"> </w:t>
      </w:r>
      <w:r w:rsidR="00654B8A" w:rsidRPr="00952662">
        <w:rPr>
          <w:rFonts w:ascii="Times New Roman" w:hAnsi="Times New Roman" w:cs="Times New Roman"/>
          <w:sz w:val="24"/>
          <w:szCs w:val="24"/>
        </w:rPr>
        <w:t xml:space="preserve">аккомпанемент вырос </w:t>
      </w:r>
      <w:r w:rsidR="0012355D" w:rsidRPr="00952662">
        <w:rPr>
          <w:rFonts w:ascii="Times New Roman" w:hAnsi="Times New Roman" w:cs="Times New Roman"/>
          <w:sz w:val="24"/>
          <w:szCs w:val="24"/>
        </w:rPr>
        <w:t>до сложнейшей</w:t>
      </w:r>
      <w:r w:rsidR="00F6609E" w:rsidRPr="00952662">
        <w:rPr>
          <w:rFonts w:ascii="Times New Roman" w:hAnsi="Times New Roman" w:cs="Times New Roman"/>
          <w:sz w:val="24"/>
          <w:szCs w:val="24"/>
        </w:rPr>
        <w:t xml:space="preserve"> по своим</w:t>
      </w:r>
      <w:r w:rsidR="0012355D" w:rsidRPr="00952662">
        <w:rPr>
          <w:rFonts w:ascii="Times New Roman" w:hAnsi="Times New Roman" w:cs="Times New Roman"/>
          <w:sz w:val="24"/>
          <w:szCs w:val="24"/>
        </w:rPr>
        <w:t xml:space="preserve"> </w:t>
      </w:r>
      <w:r w:rsidR="00F6609E" w:rsidRPr="00952662">
        <w:rPr>
          <w:rFonts w:ascii="Times New Roman" w:hAnsi="Times New Roman" w:cs="Times New Roman"/>
          <w:sz w:val="24"/>
          <w:szCs w:val="24"/>
        </w:rPr>
        <w:t xml:space="preserve">техническим средствам и </w:t>
      </w:r>
      <w:r w:rsidR="0012355D" w:rsidRPr="00952662">
        <w:rPr>
          <w:rFonts w:ascii="Times New Roman" w:hAnsi="Times New Roman" w:cs="Times New Roman"/>
          <w:sz w:val="24"/>
          <w:szCs w:val="24"/>
        </w:rPr>
        <w:t>содержанию</w:t>
      </w:r>
      <w:r w:rsidR="00F6609E" w:rsidRPr="00952662">
        <w:rPr>
          <w:rFonts w:ascii="Times New Roman" w:hAnsi="Times New Roman" w:cs="Times New Roman"/>
          <w:sz w:val="24"/>
          <w:szCs w:val="24"/>
        </w:rPr>
        <w:t xml:space="preserve"> </w:t>
      </w:r>
      <w:r w:rsidR="0012355D" w:rsidRPr="00952662">
        <w:rPr>
          <w:rFonts w:ascii="Times New Roman" w:hAnsi="Times New Roman" w:cs="Times New Roman"/>
          <w:sz w:val="24"/>
          <w:szCs w:val="24"/>
        </w:rPr>
        <w:t>музыки, что ставит его в</w:t>
      </w:r>
      <w:r w:rsidR="00654B8A" w:rsidRPr="00952662">
        <w:rPr>
          <w:rFonts w:ascii="Times New Roman" w:hAnsi="Times New Roman" w:cs="Times New Roman"/>
          <w:sz w:val="24"/>
          <w:szCs w:val="24"/>
        </w:rPr>
        <w:t xml:space="preserve"> один </w:t>
      </w:r>
      <w:r w:rsidR="0012355D" w:rsidRPr="00952662">
        <w:rPr>
          <w:rFonts w:ascii="Times New Roman" w:hAnsi="Times New Roman" w:cs="Times New Roman"/>
          <w:sz w:val="24"/>
          <w:szCs w:val="24"/>
        </w:rPr>
        <w:t>ряд с сольными фортепианными произведениями.</w:t>
      </w:r>
    </w:p>
    <w:p w:rsidR="0077069D" w:rsidRPr="00D93CB5" w:rsidRDefault="0077069D" w:rsidP="00D93CB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7069D" w:rsidRPr="00D93CB5" w:rsidRDefault="0077069D" w:rsidP="00D93CB5">
      <w:pPr>
        <w:pStyle w:val="a3"/>
        <w:numPr>
          <w:ilvl w:val="0"/>
          <w:numId w:val="4"/>
        </w:numPr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93CB5">
        <w:rPr>
          <w:rFonts w:ascii="Times New Roman" w:hAnsi="Times New Roman" w:cs="Times New Roman"/>
          <w:b/>
          <w:sz w:val="28"/>
          <w:szCs w:val="28"/>
        </w:rPr>
        <w:t>Роль вступлений и заключений в романсах русских композиторов.</w:t>
      </w:r>
    </w:p>
    <w:p w:rsidR="0077069D" w:rsidRPr="00D93CB5" w:rsidRDefault="0077069D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7069D" w:rsidRPr="00886916" w:rsidRDefault="0077069D" w:rsidP="00D93CB5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>Исчерпывающее оп</w:t>
      </w:r>
      <w:r w:rsidR="003D1106" w:rsidRPr="00886916">
        <w:rPr>
          <w:rFonts w:ascii="Times New Roman" w:hAnsi="Times New Roman" w:cs="Times New Roman"/>
          <w:sz w:val="24"/>
          <w:szCs w:val="24"/>
        </w:rPr>
        <w:t xml:space="preserve">ределение значения фортепианного аккомпанемента </w:t>
      </w:r>
      <w:r w:rsidRPr="00886916">
        <w:rPr>
          <w:rFonts w:ascii="Times New Roman" w:hAnsi="Times New Roman" w:cs="Times New Roman"/>
          <w:sz w:val="24"/>
          <w:szCs w:val="24"/>
        </w:rPr>
        <w:t>можно найти в «</w:t>
      </w:r>
      <w:r w:rsidR="009C1916" w:rsidRPr="00886916">
        <w:rPr>
          <w:rFonts w:ascii="Times New Roman" w:hAnsi="Times New Roman" w:cs="Times New Roman"/>
          <w:sz w:val="24"/>
          <w:szCs w:val="24"/>
        </w:rPr>
        <w:t xml:space="preserve">Музыкальной энциклопедии»: «В инструментальной музыке 19-20 вв. аккомпанемент часто выполняет новые </w:t>
      </w:r>
      <w:r w:rsidR="007D2F2A" w:rsidRPr="00886916">
        <w:rPr>
          <w:rFonts w:ascii="Times New Roman" w:hAnsi="Times New Roman" w:cs="Times New Roman"/>
          <w:sz w:val="24"/>
          <w:szCs w:val="24"/>
        </w:rPr>
        <w:t>выразительные функции: «договаривает» невысказанное солистом, подчёркивает и углубляет психологическое и драматическое содержание музыки… Нередко из простого сопровождения он превращается в равноправную партию ансамбля». (5; с.80)</w:t>
      </w:r>
    </w:p>
    <w:p w:rsidR="007D2F2A" w:rsidRPr="00952662" w:rsidRDefault="003D1106" w:rsidP="00D93CB5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 xml:space="preserve"> </w:t>
      </w:r>
      <w:r w:rsidR="007D2F2A" w:rsidRPr="00886916">
        <w:rPr>
          <w:rFonts w:ascii="Times New Roman" w:hAnsi="Times New Roman" w:cs="Times New Roman"/>
          <w:sz w:val="24"/>
          <w:szCs w:val="24"/>
        </w:rPr>
        <w:t xml:space="preserve">В чём же конкретно проявляется тот образно-эмоциональный подтекст, который может быть выражен только в музыке? Говоря словами Г.Гейне: «Там, где кончается слово, начинается музыка». </w:t>
      </w:r>
      <w:r w:rsidR="007B0CE6" w:rsidRPr="00886916">
        <w:rPr>
          <w:rFonts w:ascii="Times New Roman" w:hAnsi="Times New Roman" w:cs="Times New Roman"/>
          <w:sz w:val="24"/>
          <w:szCs w:val="24"/>
        </w:rPr>
        <w:t>Даже е</w:t>
      </w:r>
      <w:r w:rsidR="007D2F2A" w:rsidRPr="00886916">
        <w:rPr>
          <w:rFonts w:ascii="Times New Roman" w:hAnsi="Times New Roman" w:cs="Times New Roman"/>
          <w:sz w:val="24"/>
          <w:szCs w:val="24"/>
        </w:rPr>
        <w:t xml:space="preserve">сли </w:t>
      </w:r>
      <w:r w:rsidR="00D73D2A" w:rsidRPr="00886916">
        <w:rPr>
          <w:rFonts w:ascii="Times New Roman" w:hAnsi="Times New Roman" w:cs="Times New Roman"/>
          <w:sz w:val="24"/>
          <w:szCs w:val="24"/>
        </w:rPr>
        <w:t xml:space="preserve">это </w:t>
      </w:r>
      <w:r w:rsidR="007D2F2A" w:rsidRPr="00886916">
        <w:rPr>
          <w:rFonts w:ascii="Times New Roman" w:hAnsi="Times New Roman" w:cs="Times New Roman"/>
          <w:sz w:val="24"/>
          <w:szCs w:val="24"/>
        </w:rPr>
        <w:t>применить только к постлюдиям, фортепианным отыгрышам, завершающим романс, то наберётся достаточное количество примеров в русской вокальной</w:t>
      </w:r>
      <w:r w:rsidR="007D2F2A" w:rsidRPr="00952662">
        <w:rPr>
          <w:rFonts w:ascii="Times New Roman" w:hAnsi="Times New Roman" w:cs="Times New Roman"/>
          <w:sz w:val="24"/>
          <w:szCs w:val="24"/>
        </w:rPr>
        <w:t xml:space="preserve"> </w:t>
      </w:r>
      <w:r w:rsidR="007D2F2A" w:rsidRPr="00952662">
        <w:rPr>
          <w:rFonts w:ascii="Times New Roman" w:hAnsi="Times New Roman" w:cs="Times New Roman"/>
          <w:sz w:val="24"/>
          <w:szCs w:val="24"/>
        </w:rPr>
        <w:lastRenderedPageBreak/>
        <w:t xml:space="preserve">литературе: </w:t>
      </w:r>
      <w:proofErr w:type="gramStart"/>
      <w:r w:rsidR="007D2F2A" w:rsidRPr="00952662">
        <w:rPr>
          <w:rFonts w:ascii="Times New Roman" w:hAnsi="Times New Roman" w:cs="Times New Roman"/>
          <w:sz w:val="24"/>
          <w:szCs w:val="24"/>
        </w:rPr>
        <w:t xml:space="preserve">«День ли царит» П. </w:t>
      </w:r>
      <w:r w:rsidR="001C693F" w:rsidRPr="00952662">
        <w:rPr>
          <w:rFonts w:ascii="Times New Roman" w:hAnsi="Times New Roman" w:cs="Times New Roman"/>
          <w:sz w:val="24"/>
          <w:szCs w:val="24"/>
        </w:rPr>
        <w:t xml:space="preserve">И. </w:t>
      </w:r>
      <w:r w:rsidR="007D2F2A" w:rsidRPr="00952662">
        <w:rPr>
          <w:rFonts w:ascii="Times New Roman" w:hAnsi="Times New Roman" w:cs="Times New Roman"/>
          <w:sz w:val="24"/>
          <w:szCs w:val="24"/>
        </w:rPr>
        <w:t>Чайковского</w:t>
      </w:r>
      <w:r w:rsidR="003519D6" w:rsidRPr="00952662">
        <w:rPr>
          <w:rFonts w:ascii="Times New Roman" w:hAnsi="Times New Roman" w:cs="Times New Roman"/>
          <w:sz w:val="24"/>
          <w:szCs w:val="24"/>
        </w:rPr>
        <w:t xml:space="preserve"> и «Ненастный день потух» Н. </w:t>
      </w:r>
      <w:r w:rsidR="001C693F" w:rsidRPr="00952662">
        <w:rPr>
          <w:rFonts w:ascii="Times New Roman" w:hAnsi="Times New Roman" w:cs="Times New Roman"/>
          <w:sz w:val="24"/>
          <w:szCs w:val="24"/>
        </w:rPr>
        <w:t xml:space="preserve">А. </w:t>
      </w:r>
      <w:r w:rsidR="003519D6" w:rsidRPr="00952662">
        <w:rPr>
          <w:rFonts w:ascii="Times New Roman" w:hAnsi="Times New Roman" w:cs="Times New Roman"/>
          <w:sz w:val="24"/>
          <w:szCs w:val="24"/>
        </w:rPr>
        <w:t xml:space="preserve">Римского-Корсакого, «Христос воскрес», «Оброчник» и «Не верь мне, друг» С. </w:t>
      </w:r>
      <w:r w:rsidR="001C693F" w:rsidRPr="00952662">
        <w:rPr>
          <w:rFonts w:ascii="Times New Roman" w:hAnsi="Times New Roman" w:cs="Times New Roman"/>
          <w:sz w:val="24"/>
          <w:szCs w:val="24"/>
        </w:rPr>
        <w:t xml:space="preserve">В. </w:t>
      </w:r>
      <w:r w:rsidR="003519D6" w:rsidRPr="00952662">
        <w:rPr>
          <w:rFonts w:ascii="Times New Roman" w:hAnsi="Times New Roman" w:cs="Times New Roman"/>
          <w:sz w:val="24"/>
          <w:szCs w:val="24"/>
        </w:rPr>
        <w:t xml:space="preserve">Рахманинова, «Желание» и «Трепак» М. </w:t>
      </w:r>
      <w:r w:rsidR="001C693F" w:rsidRPr="00952662">
        <w:rPr>
          <w:rFonts w:ascii="Times New Roman" w:hAnsi="Times New Roman" w:cs="Times New Roman"/>
          <w:sz w:val="24"/>
          <w:szCs w:val="24"/>
        </w:rPr>
        <w:t xml:space="preserve">П. </w:t>
      </w:r>
      <w:r w:rsidR="003519D6" w:rsidRPr="00952662">
        <w:rPr>
          <w:rFonts w:ascii="Times New Roman" w:hAnsi="Times New Roman" w:cs="Times New Roman"/>
          <w:sz w:val="24"/>
          <w:szCs w:val="24"/>
        </w:rPr>
        <w:t>Мусоргского.</w:t>
      </w:r>
      <w:proofErr w:type="gramEnd"/>
      <w:r w:rsidR="003519D6" w:rsidRPr="00952662">
        <w:rPr>
          <w:rFonts w:ascii="Times New Roman" w:hAnsi="Times New Roman" w:cs="Times New Roman"/>
          <w:sz w:val="24"/>
          <w:szCs w:val="24"/>
        </w:rPr>
        <w:t xml:space="preserve"> Можно вспомнить и произведения советских композиторов: «Гадкий утёнок» С.</w:t>
      </w:r>
      <w:r w:rsidR="001C693F" w:rsidRPr="00952662">
        <w:rPr>
          <w:rFonts w:ascii="Times New Roman" w:hAnsi="Times New Roman" w:cs="Times New Roman"/>
          <w:sz w:val="24"/>
          <w:szCs w:val="24"/>
        </w:rPr>
        <w:t xml:space="preserve"> С.</w:t>
      </w:r>
      <w:r w:rsidR="003519D6" w:rsidRPr="00952662">
        <w:rPr>
          <w:rFonts w:ascii="Times New Roman" w:hAnsi="Times New Roman" w:cs="Times New Roman"/>
          <w:sz w:val="24"/>
          <w:szCs w:val="24"/>
        </w:rPr>
        <w:t xml:space="preserve"> Прокофьева, «Королевский поход» Д. </w:t>
      </w:r>
      <w:r w:rsidR="001C693F" w:rsidRPr="00952662">
        <w:rPr>
          <w:rFonts w:ascii="Times New Roman" w:hAnsi="Times New Roman" w:cs="Times New Roman"/>
          <w:sz w:val="24"/>
          <w:szCs w:val="24"/>
        </w:rPr>
        <w:t xml:space="preserve">Д. </w:t>
      </w:r>
      <w:r w:rsidR="003519D6" w:rsidRPr="00952662">
        <w:rPr>
          <w:rFonts w:ascii="Times New Roman" w:hAnsi="Times New Roman" w:cs="Times New Roman"/>
          <w:sz w:val="24"/>
          <w:szCs w:val="24"/>
        </w:rPr>
        <w:t>Шостаковича, «</w:t>
      </w:r>
      <w:proofErr w:type="spellStart"/>
      <w:r w:rsidR="003519D6" w:rsidRPr="00952662">
        <w:rPr>
          <w:rFonts w:ascii="Times New Roman" w:hAnsi="Times New Roman" w:cs="Times New Roman"/>
          <w:sz w:val="24"/>
          <w:szCs w:val="24"/>
        </w:rPr>
        <w:t>Финдлей</w:t>
      </w:r>
      <w:proofErr w:type="spellEnd"/>
      <w:r w:rsidR="003519D6" w:rsidRPr="00952662">
        <w:rPr>
          <w:rFonts w:ascii="Times New Roman" w:hAnsi="Times New Roman" w:cs="Times New Roman"/>
          <w:sz w:val="24"/>
          <w:szCs w:val="24"/>
        </w:rPr>
        <w:t>» и «Осень» Г.</w:t>
      </w:r>
      <w:r w:rsidR="001C693F" w:rsidRPr="00952662">
        <w:rPr>
          <w:rFonts w:ascii="Times New Roman" w:hAnsi="Times New Roman" w:cs="Times New Roman"/>
          <w:sz w:val="24"/>
          <w:szCs w:val="24"/>
        </w:rPr>
        <w:t xml:space="preserve"> В.</w:t>
      </w:r>
      <w:r w:rsidR="003519D6" w:rsidRPr="00952662">
        <w:rPr>
          <w:rFonts w:ascii="Times New Roman" w:hAnsi="Times New Roman" w:cs="Times New Roman"/>
          <w:sz w:val="24"/>
          <w:szCs w:val="24"/>
        </w:rPr>
        <w:t xml:space="preserve"> Свиридова, «Заклинание» и «Твой южный голос томен» Ю.</w:t>
      </w:r>
      <w:r w:rsidR="001C693F" w:rsidRPr="00952662">
        <w:rPr>
          <w:rFonts w:ascii="Times New Roman" w:hAnsi="Times New Roman" w:cs="Times New Roman"/>
          <w:sz w:val="24"/>
          <w:szCs w:val="24"/>
        </w:rPr>
        <w:t xml:space="preserve"> А. </w:t>
      </w:r>
      <w:r w:rsidR="003519D6" w:rsidRPr="00952662">
        <w:rPr>
          <w:rFonts w:ascii="Times New Roman" w:hAnsi="Times New Roman" w:cs="Times New Roman"/>
          <w:sz w:val="24"/>
          <w:szCs w:val="24"/>
        </w:rPr>
        <w:t xml:space="preserve"> Шапорина, «Фонтану Бахчисарайского дворца» В. </w:t>
      </w:r>
      <w:r w:rsidR="001C693F" w:rsidRPr="00952662">
        <w:rPr>
          <w:rFonts w:ascii="Times New Roman" w:hAnsi="Times New Roman" w:cs="Times New Roman"/>
          <w:sz w:val="24"/>
          <w:szCs w:val="24"/>
        </w:rPr>
        <w:t xml:space="preserve">А. </w:t>
      </w:r>
      <w:r w:rsidR="003519D6" w:rsidRPr="00952662">
        <w:rPr>
          <w:rFonts w:ascii="Times New Roman" w:hAnsi="Times New Roman" w:cs="Times New Roman"/>
          <w:sz w:val="24"/>
          <w:szCs w:val="24"/>
        </w:rPr>
        <w:t>Власова и т.д. В них фортепиано действительно досказыва</w:t>
      </w:r>
      <w:r w:rsidRPr="00952662">
        <w:rPr>
          <w:rFonts w:ascii="Times New Roman" w:hAnsi="Times New Roman" w:cs="Times New Roman"/>
          <w:sz w:val="24"/>
          <w:szCs w:val="24"/>
        </w:rPr>
        <w:t xml:space="preserve">ет, резюмирует авторскую мысль, </w:t>
      </w:r>
      <w:r w:rsidR="003519D6" w:rsidRPr="00952662">
        <w:rPr>
          <w:rFonts w:ascii="Times New Roman" w:hAnsi="Times New Roman" w:cs="Times New Roman"/>
          <w:sz w:val="24"/>
          <w:szCs w:val="24"/>
        </w:rPr>
        <w:t>дополняя, углубляя</w:t>
      </w:r>
      <w:r w:rsidR="00035A2E" w:rsidRPr="00952662">
        <w:rPr>
          <w:rFonts w:ascii="Times New Roman" w:hAnsi="Times New Roman" w:cs="Times New Roman"/>
          <w:sz w:val="24"/>
          <w:szCs w:val="24"/>
        </w:rPr>
        <w:t xml:space="preserve"> содержание романса.</w:t>
      </w:r>
    </w:p>
    <w:p w:rsidR="00773B3F" w:rsidRDefault="0042144B" w:rsidP="0042144B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952662">
        <w:rPr>
          <w:rFonts w:ascii="Times New Roman" w:hAnsi="Times New Roman" w:cs="Times New Roman"/>
          <w:sz w:val="24"/>
          <w:szCs w:val="24"/>
        </w:rPr>
        <w:t xml:space="preserve">     </w:t>
      </w:r>
      <w:r w:rsidR="001E014A" w:rsidRPr="00952662">
        <w:rPr>
          <w:rFonts w:ascii="Times New Roman" w:hAnsi="Times New Roman" w:cs="Times New Roman"/>
          <w:sz w:val="24"/>
          <w:szCs w:val="24"/>
        </w:rPr>
        <w:t xml:space="preserve">Огромное значение имеют и фортепианные прелюдии – вступления к романсам. Они подготавливают слушателя, сосредотачивают его внимание, дают певцу необходимый эмоциональный импульс для того, чтобы начать первую фразу. </w:t>
      </w:r>
      <w:r w:rsidR="001C693F" w:rsidRPr="00952662">
        <w:rPr>
          <w:rFonts w:ascii="Times New Roman" w:hAnsi="Times New Roman" w:cs="Times New Roman"/>
          <w:sz w:val="24"/>
          <w:szCs w:val="24"/>
        </w:rPr>
        <w:t>Любопытно в связи с этим упомянуть романс П.И. Чайковского</w:t>
      </w:r>
      <w:r w:rsidR="0039439D" w:rsidRPr="00952662">
        <w:rPr>
          <w:rFonts w:ascii="Times New Roman" w:hAnsi="Times New Roman" w:cs="Times New Roman"/>
          <w:sz w:val="24"/>
          <w:szCs w:val="24"/>
        </w:rPr>
        <w:t xml:space="preserve"> «День ли царит». </w:t>
      </w:r>
      <w:proofErr w:type="gramStart"/>
      <w:r w:rsidR="0039439D" w:rsidRPr="00952662">
        <w:rPr>
          <w:rFonts w:ascii="Times New Roman" w:hAnsi="Times New Roman" w:cs="Times New Roman"/>
          <w:sz w:val="24"/>
          <w:szCs w:val="24"/>
        </w:rPr>
        <w:t>Удивительная краска ми-мажора, постепенное формирование ритма – всё это рождается в результате поисков выразительности, которые как раз и заключены во вступлении: две короткие взволнованные фразы, разделённые «звучащими» ферматами, диалог верхнего и среднего голосов, перебивающих друг друга (</w:t>
      </w:r>
      <w:r w:rsidR="0039439D" w:rsidRPr="00952662">
        <w:rPr>
          <w:rFonts w:ascii="Times New Roman" w:hAnsi="Times New Roman" w:cs="Times New Roman"/>
          <w:sz w:val="24"/>
          <w:szCs w:val="24"/>
          <w:lang w:val="en-US"/>
        </w:rPr>
        <w:t>stretto</w:t>
      </w:r>
      <w:r w:rsidR="003D1106" w:rsidRPr="00952662">
        <w:rPr>
          <w:rFonts w:ascii="Times New Roman" w:hAnsi="Times New Roman" w:cs="Times New Roman"/>
          <w:sz w:val="24"/>
          <w:szCs w:val="24"/>
        </w:rPr>
        <w:t xml:space="preserve">), </w:t>
      </w:r>
      <w:r w:rsidR="0039439D" w:rsidRPr="00952662">
        <w:rPr>
          <w:rFonts w:ascii="Times New Roman" w:hAnsi="Times New Roman" w:cs="Times New Roman"/>
          <w:sz w:val="24"/>
          <w:szCs w:val="24"/>
        </w:rPr>
        <w:t>отклонения из основной т</w:t>
      </w:r>
      <w:r w:rsidR="003D1106" w:rsidRPr="00952662">
        <w:rPr>
          <w:rFonts w:ascii="Times New Roman" w:hAnsi="Times New Roman" w:cs="Times New Roman"/>
          <w:sz w:val="24"/>
          <w:szCs w:val="24"/>
        </w:rPr>
        <w:t xml:space="preserve">ональности, модуляционные ходы… </w:t>
      </w:r>
      <w:r w:rsidR="0039439D" w:rsidRPr="00952662">
        <w:rPr>
          <w:rFonts w:ascii="Times New Roman" w:hAnsi="Times New Roman" w:cs="Times New Roman"/>
          <w:sz w:val="24"/>
          <w:szCs w:val="24"/>
        </w:rPr>
        <w:t>Чайковский словно ищет, как ему рассказать о чувствах «героя» романса, как выразить всю гамму настроений и переживаний, им</w:t>
      </w:r>
      <w:proofErr w:type="gramEnd"/>
      <w:r w:rsidR="0039439D" w:rsidRPr="00952662">
        <w:rPr>
          <w:rFonts w:ascii="Times New Roman" w:hAnsi="Times New Roman" w:cs="Times New Roman"/>
          <w:sz w:val="24"/>
          <w:szCs w:val="24"/>
        </w:rPr>
        <w:t xml:space="preserve"> овладевших. И как итог – </w:t>
      </w:r>
      <w:r w:rsidR="00773B3F" w:rsidRPr="00952662">
        <w:rPr>
          <w:rFonts w:ascii="Times New Roman" w:hAnsi="Times New Roman" w:cs="Times New Roman"/>
          <w:sz w:val="24"/>
          <w:szCs w:val="24"/>
        </w:rPr>
        <w:t>возникает доминанта, приводящая к тонике</w:t>
      </w:r>
      <w:r w:rsidR="00E5265A" w:rsidRPr="00952662">
        <w:rPr>
          <w:rFonts w:ascii="Times New Roman" w:hAnsi="Times New Roman" w:cs="Times New Roman"/>
          <w:sz w:val="24"/>
          <w:szCs w:val="24"/>
        </w:rPr>
        <w:t xml:space="preserve"> (</w:t>
      </w:r>
      <w:r w:rsidR="00773B3F" w:rsidRPr="00952662">
        <w:rPr>
          <w:rFonts w:ascii="Times New Roman" w:hAnsi="Times New Roman" w:cs="Times New Roman"/>
          <w:sz w:val="24"/>
          <w:szCs w:val="24"/>
        </w:rPr>
        <w:t xml:space="preserve">с ферматами на </w:t>
      </w:r>
      <w:proofErr w:type="gramStart"/>
      <w:r w:rsidR="00FC257D" w:rsidRPr="00952662">
        <w:rPr>
          <w:rFonts w:ascii="Times New Roman" w:eastAsiaTheme="minorHAnsi" w:hAnsi="Times New Roman" w:cs="Times New Roman"/>
          <w:sz w:val="24"/>
          <w:szCs w:val="24"/>
          <w:lang w:eastAsia="ja-JP"/>
        </w:rPr>
        <w:t>♪-</w:t>
      </w:r>
      <w:proofErr w:type="gramEnd"/>
      <w:r w:rsidR="00FC257D" w:rsidRPr="00952662">
        <w:rPr>
          <w:rFonts w:ascii="Times New Roman" w:eastAsiaTheme="minorHAnsi" w:hAnsi="Times New Roman" w:cs="Times New Roman"/>
          <w:sz w:val="24"/>
          <w:szCs w:val="24"/>
          <w:lang w:eastAsia="ja-JP"/>
        </w:rPr>
        <w:t xml:space="preserve">х паузах </w:t>
      </w:r>
      <w:r w:rsidR="00773B3F" w:rsidRPr="00952662">
        <w:rPr>
          <w:rFonts w:ascii="Times New Roman" w:hAnsi="Times New Roman" w:cs="Times New Roman"/>
          <w:sz w:val="24"/>
          <w:szCs w:val="24"/>
        </w:rPr>
        <w:t>в конце):</w:t>
      </w:r>
    </w:p>
    <w:p w:rsidR="00952662" w:rsidRPr="00952662" w:rsidRDefault="00952662" w:rsidP="0042144B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14A" w:rsidRPr="00D93CB5" w:rsidRDefault="00BB1226" w:rsidP="00865BA1">
      <w:pPr>
        <w:pStyle w:val="a3"/>
        <w:ind w:left="0" w:firstLine="567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D93CB5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 wp14:anchorId="7FAB825A" wp14:editId="71B4C37C">
            <wp:extent cx="4980021" cy="5802913"/>
            <wp:effectExtent l="19050" t="0" r="0" b="0"/>
            <wp:docPr id="4" name="Рисунок 3" descr="Рисунок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8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021" cy="5802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B3F" w:rsidRPr="00D93CB5" w:rsidRDefault="00773B3F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773B3F" w:rsidRPr="00D93CB5" w:rsidRDefault="00773B3F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78609E" w:rsidRPr="00886916" w:rsidRDefault="00886916" w:rsidP="00886916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</w:t>
      </w:r>
      <w:r w:rsidR="003D1106" w:rsidRPr="0088691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78609E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 как замечательно звучит ми-мажор после такого вступления! Действительно, «всё о тебе»! Выразительность, заложенная здесь, имеет огромное значение для всего романса. Эта вступительная прелюдия даже важнее заключения, которое вполне естественно – оно </w:t>
      </w:r>
      <w:proofErr w:type="gramStart"/>
      <w:r w:rsidR="0078609E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является гимном любви… Слов больше нет</w:t>
      </w:r>
      <w:proofErr w:type="gramEnd"/>
      <w:r w:rsidR="0078609E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… и рояль «договаривает» и как бы подытоживает то, что перед этим было сказано.</w:t>
      </w:r>
    </w:p>
    <w:p w:rsidR="0078609E" w:rsidRPr="00886916" w:rsidRDefault="003D1106" w:rsidP="003D1106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</w:t>
      </w:r>
      <w:r w:rsidR="0078609E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Вырази</w:t>
      </w:r>
      <w:r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тельные функции аккомпанемента, </w:t>
      </w:r>
      <w:r w:rsidR="0078609E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конечно же, не могут ограничиваться только первыми «вступительными» тактами, да и не во всех романсах существуют столь значительные вступления</w:t>
      </w:r>
      <w:r w:rsidR="00F676D5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D73D2A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Однако фортепианные отыгрыши</w:t>
      </w:r>
      <w:r w:rsidR="00BA04EB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часто чередуются с вокальной линией романса, где-то оттеняя, где-то дополняя, где-то контрастируя с ней, иначе говоря – раскрывая подтекст вокального произведения. Прелюдии, интерлюдии, постлюдии очень важны, но они далеко не исчерпывают средств, которыми располагает композитор. Есть не менее важные компоненты, заключённые в гармонических, регистровых и фактурных возможностях </w:t>
      </w:r>
      <w:r w:rsidR="00BA04EB" w:rsidRPr="00886916">
        <w:rPr>
          <w:rFonts w:ascii="Times New Roman" w:hAnsi="Times New Roman" w:cs="Times New Roman"/>
          <w:sz w:val="24"/>
          <w:szCs w:val="24"/>
        </w:rPr>
        <w:t>фортепианного аккомпанемента</w:t>
      </w:r>
      <w:r w:rsidR="00BA04EB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BA04EB" w:rsidRPr="00D93CB5" w:rsidRDefault="00BA04EB" w:rsidP="00D93CB5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A04EB" w:rsidRPr="00D93CB5" w:rsidRDefault="00BA04EB" w:rsidP="00D93CB5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A04EB" w:rsidRPr="00D93CB5" w:rsidRDefault="00BA04EB" w:rsidP="00D93CB5">
      <w:pPr>
        <w:pStyle w:val="a3"/>
        <w:numPr>
          <w:ilvl w:val="0"/>
          <w:numId w:val="4"/>
        </w:numPr>
        <w:ind w:left="0"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93CB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Особенности </w:t>
      </w:r>
      <w:r w:rsidRPr="003D1106">
        <w:rPr>
          <w:rFonts w:ascii="Times New Roman" w:hAnsi="Times New Roman" w:cs="Times New Roman"/>
          <w:b/>
          <w:sz w:val="28"/>
          <w:szCs w:val="28"/>
        </w:rPr>
        <w:t>фортепианной фактуры</w:t>
      </w:r>
      <w:r w:rsidRPr="00D93CB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 русском романсе.</w:t>
      </w:r>
    </w:p>
    <w:p w:rsidR="00BA04EB" w:rsidRPr="00D93CB5" w:rsidRDefault="00BA04EB" w:rsidP="00D93CB5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A04EB" w:rsidRPr="00D93CB5" w:rsidRDefault="00BA04EB" w:rsidP="00D93CB5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A04EB" w:rsidRPr="00886916" w:rsidRDefault="00BA04EB" w:rsidP="00D93CB5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Фортепианная фактура в романсах русских композиторов конца </w:t>
      </w:r>
      <w:r w:rsidRPr="0088691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XIX</w:t>
      </w:r>
      <w:r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начала </w:t>
      </w:r>
      <w:r w:rsidRPr="0088691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XX</w:t>
      </w:r>
      <w:r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D1106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веков</w:t>
      </w:r>
      <w:r w:rsidR="00FA298D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 сравнен</w:t>
      </w:r>
      <w:r w:rsidR="003D1106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ию с начальным этапом развития значительно изменяется</w:t>
      </w:r>
      <w:r w:rsidR="00FA298D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На это влияет несколько факторов. Во-первых, большое значение имело усложнение и развитие собственно фортепианной музыки. </w:t>
      </w:r>
      <w:proofErr w:type="gramStart"/>
      <w:r w:rsidR="00FA298D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Если сравнить фортепианные пьесы начала </w:t>
      </w:r>
      <w:r w:rsidR="00FA298D" w:rsidRPr="0088691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XIX</w:t>
      </w:r>
      <w:r w:rsidR="00FA298D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века, соответствующие по времени романсам Варламова, </w:t>
      </w:r>
      <w:proofErr w:type="spellStart"/>
      <w:r w:rsidR="00FA298D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Гурилёва</w:t>
      </w:r>
      <w:proofErr w:type="spellEnd"/>
      <w:r w:rsidR="00FA298D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FA298D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Алябьева</w:t>
      </w:r>
      <w:proofErr w:type="spellEnd"/>
      <w:r w:rsidR="00FA298D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Глинки, Даргомыжского, начального и среднего периодов творчества Римского-Корсакова, Бородина, Мусоргского, Чайковского и произведениями середины и конца </w:t>
      </w:r>
      <w:r w:rsidR="00FA298D" w:rsidRPr="0088691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XIX</w:t>
      </w:r>
      <w:r w:rsidR="00FA298D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века, то следует признать, что после «</w:t>
      </w:r>
      <w:proofErr w:type="spellStart"/>
      <w:r w:rsidR="00FA298D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Исламея</w:t>
      </w:r>
      <w:proofErr w:type="spellEnd"/>
      <w:r w:rsidR="00FA298D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Балакирева (1869 г.), </w:t>
      </w:r>
      <w:r w:rsidR="008319F8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«Картинок с выставки» Мусоргского (1874 г.), после фортепианных сонат, пьес и </w:t>
      </w:r>
      <w:r w:rsidR="00A71734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Первого концерта для фортепиано с оркестром (1874 г</w:t>
      </w:r>
      <w:proofErr w:type="gramEnd"/>
      <w:r w:rsidR="00A71734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.) Чайковского, после первых прелюдий и концертов Рахманинова фортепианная партия в романсах русских композиторов не могла не измениться. Среди композиторов, внесших </w:t>
      </w:r>
      <w:r w:rsidR="0058337C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значительные </w:t>
      </w:r>
      <w:r w:rsidR="00A71734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изменения </w:t>
      </w:r>
      <w:r w:rsidR="00101B11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</w:t>
      </w:r>
      <w:r w:rsidR="00A71734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фактуру фортепианной партии романсов,</w:t>
      </w:r>
      <w:r w:rsidR="00101B11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 взаимосвязь</w:t>
      </w:r>
      <w:r w:rsidR="00A71734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01B11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вокальной и фортепианной партий,</w:t>
      </w:r>
      <w:r w:rsidR="0058337C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были не просто композиторы </w:t>
      </w:r>
      <w:r w:rsidR="00A71734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более или </w:t>
      </w:r>
      <w:r w:rsidR="0058337C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менее владевшие фортепиано, но</w:t>
      </w:r>
      <w:r w:rsidR="00A71734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первоклассные пианисты, получившие </w:t>
      </w:r>
      <w:r w:rsidR="00101B11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мировое признание:</w:t>
      </w:r>
      <w:r w:rsidR="00A71734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01B11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М. Балакирев, М. Мусоргский,</w:t>
      </w:r>
      <w:r w:rsidR="00A71734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А. Рубинштейн, С. Танеев, Н. </w:t>
      </w:r>
      <w:proofErr w:type="spellStart"/>
      <w:r w:rsidR="00A71734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Метнер</w:t>
      </w:r>
      <w:proofErr w:type="spellEnd"/>
      <w:r w:rsidR="00A71734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С. Рахманинов. Их фортепианная техника должна была повлиять на формирование и развитие камерно-вокального жанра в целом и, конкретно, на фортепианную партию, как </w:t>
      </w:r>
      <w:r w:rsidR="000E7AB1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своё время не прошли бесследно стиль и </w:t>
      </w:r>
      <w:r w:rsidR="00F63201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индивидуальное </w:t>
      </w:r>
      <w:r w:rsidR="000E7AB1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фортепианное </w:t>
      </w:r>
      <w:r w:rsidR="0058337C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техническое мастерство</w:t>
      </w:r>
      <w:r w:rsidR="000E7AB1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Р. Шумана и Ф. Листа.</w:t>
      </w:r>
    </w:p>
    <w:p w:rsidR="000E7AB1" w:rsidRPr="00886916" w:rsidRDefault="000E7AB1" w:rsidP="00D93CB5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Фортепианная партия в русских романсах конца </w:t>
      </w:r>
      <w:r w:rsidRPr="0088691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XIX</w:t>
      </w:r>
      <w:r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начала </w:t>
      </w:r>
      <w:r w:rsidRPr="0088691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XX</w:t>
      </w:r>
      <w:r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веков насыщается пианистическими трудностями: мелкой и крупной техникой, многоголосием, очень часто применяются репетиции, октавы, аккордовая пульсация, виртуозные пассажи. </w:t>
      </w:r>
      <w:proofErr w:type="gramStart"/>
      <w:r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Если</w:t>
      </w:r>
      <w:r w:rsidR="00B05864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Даргомыжский отдавал свои романсы для читки с листа пианистам-любителям с целью проверки их фортепианного «удобства», то такие романсы, как «Весенние воды», «Какое счастье», «Я был у ней», «Эти летние ночи» С. Рахманинова, «Бьётся сердце беспокойное» и «Зимний путь» С. Танеева, «Бабочка</w:t>
      </w:r>
      <w:r w:rsidR="0058337C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и «Соната-вокализ» Н. </w:t>
      </w:r>
      <w:proofErr w:type="spellStart"/>
      <w:r w:rsidR="0058337C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Метнера</w:t>
      </w:r>
      <w:proofErr w:type="spellEnd"/>
      <w:r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под силу только пианистам высочайшей квалификации.</w:t>
      </w:r>
      <w:proofErr w:type="gramEnd"/>
    </w:p>
    <w:p w:rsidR="004F5209" w:rsidRPr="00886916" w:rsidRDefault="003D1106" w:rsidP="00D93CB5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F5209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Но дело не только в усложнении фортепианной партии чисто техническими трудностями. В романсах данного периода речь идёт о насыщении образностью партии фортепиано.</w:t>
      </w:r>
      <w:r w:rsidR="00470847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Это характерно не только для романсов русских композиторов</w:t>
      </w:r>
      <w:r w:rsidR="004F5209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, такая же тенденция наблюдается в камерно-вокальной музыке целого ряда западноевропейских композиторов, в частности К. Дебюсси, М. Равеля, Г.</w:t>
      </w:r>
      <w:r w:rsidR="00733634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F5209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Вольфа.</w:t>
      </w:r>
    </w:p>
    <w:p w:rsidR="001B2B27" w:rsidRPr="00886916" w:rsidRDefault="009D54BF" w:rsidP="009D54BF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 </w:t>
      </w:r>
      <w:r w:rsidR="004F5209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Для </w:t>
      </w:r>
      <w:r w:rsidR="00733634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примера можно взять романс «Весенние воды» С. Рахманинова. Фортепианную партию здесь нельзя назвать</w:t>
      </w:r>
      <w:r w:rsidR="009137DA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даже «активным» фоном – настолько образно насыщенной она является. </w:t>
      </w:r>
      <w:proofErr w:type="gramStart"/>
      <w:r w:rsidR="009137DA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Именно в ней отражено многообразие главного </w:t>
      </w:r>
      <w:r w:rsidR="00470847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образа: стремительные, </w:t>
      </w:r>
      <w:r w:rsidR="009137DA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>взлетающие, искрящиеся начальные фразы, будто состоящие из мелких струек журчащей воды,</w:t>
      </w:r>
      <w:r w:rsidR="00470847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переливающихся на солнце,</w:t>
      </w:r>
      <w:r w:rsidR="009137DA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их игривая «болтливость», которая сменяется бурными потоками мощных аккордов, носящих</w:t>
      </w:r>
      <w:r w:rsidR="00865BA1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137DA" w:rsidRPr="008869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оркестрово-хоровой размах, и пленительный разлив «тихих, тёплых майских дней» - широко распевная мелодия на фоне разложенных гармонических фигураций:  </w:t>
      </w:r>
      <w:proofErr w:type="gramEnd"/>
    </w:p>
    <w:p w:rsidR="00E057C4" w:rsidRPr="00D93CB5" w:rsidRDefault="00E057C4" w:rsidP="00D93CB5">
      <w:pPr>
        <w:pStyle w:val="a3"/>
        <w:ind w:left="0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57C4" w:rsidRPr="00886916" w:rsidRDefault="00E057C4" w:rsidP="00886916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47E39" w:rsidRPr="00D93CB5" w:rsidRDefault="001B2B27" w:rsidP="00865BA1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93CB5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E77A5C0" wp14:editId="4F1EBB4C">
            <wp:extent cx="5047071" cy="4047410"/>
            <wp:effectExtent l="19050" t="0" r="0" b="0"/>
            <wp:docPr id="6" name="Рисунок 5" descr="Рисунок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9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7071" cy="404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E39" w:rsidRPr="00865BA1" w:rsidRDefault="00147E39" w:rsidP="00865BA1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93CB5">
        <w:rPr>
          <w:noProof/>
          <w:lang w:eastAsia="ru-RU"/>
        </w:rPr>
        <w:drawing>
          <wp:inline distT="0" distB="0" distL="0" distR="0" wp14:anchorId="690438E2" wp14:editId="620733FB">
            <wp:extent cx="5187268" cy="3657298"/>
            <wp:effectExtent l="19050" t="0" r="0" b="0"/>
            <wp:docPr id="7" name="Рисунок 6" descr="Весенние воды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сенние воды 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268" cy="3657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B27" w:rsidRPr="00D93CB5" w:rsidRDefault="001B2B27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631E4" w:rsidRPr="00D93CB5" w:rsidRDefault="007631E4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47E39" w:rsidRPr="00D93CB5" w:rsidRDefault="00147E39" w:rsidP="00865BA1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93CB5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1B573FCA" wp14:editId="7D36F8ED">
            <wp:extent cx="5223841" cy="3590247"/>
            <wp:effectExtent l="19050" t="0" r="0" b="0"/>
            <wp:docPr id="8" name="Рисунок 7" descr="Весенние воды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сенние воды 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3841" cy="3590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E39" w:rsidRPr="00D93CB5" w:rsidRDefault="00147E39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47E39" w:rsidRPr="00D93CB5" w:rsidRDefault="00875C46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93CB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</w:t>
      </w:r>
    </w:p>
    <w:p w:rsidR="00875C46" w:rsidRPr="00886916" w:rsidRDefault="00875C46" w:rsidP="00D93CB5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</w:t>
      </w:r>
      <w:r w:rsidRPr="00886916">
        <w:rPr>
          <w:rFonts w:ascii="Times New Roman" w:hAnsi="Times New Roman" w:cs="Times New Roman"/>
          <w:sz w:val="24"/>
          <w:szCs w:val="24"/>
        </w:rPr>
        <w:t>Другой фактор, также значительно повлиявший на фортепианную партию в русских романсах – оркестровая музыка, как оперная, так и симфоническая. В камерно-вокальные жанры переносятся симфонические принципы развития тематического материала. Речь идёт не только об имитации тембров отдельных инструментов симфонического оркестра</w:t>
      </w:r>
      <w:r w:rsidR="00B05864" w:rsidRPr="00886916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886916">
        <w:rPr>
          <w:rFonts w:ascii="Times New Roman" w:hAnsi="Times New Roman" w:cs="Times New Roman"/>
          <w:sz w:val="24"/>
          <w:szCs w:val="24"/>
        </w:rPr>
        <w:t>Музыкой для «струнного квартета» называет В. Брянцева вступление к романсу С. Рахманинова «Не пой, красавица!»</w:t>
      </w:r>
      <w:r w:rsidR="00BD1269" w:rsidRPr="00886916">
        <w:rPr>
          <w:rFonts w:ascii="Times New Roman" w:hAnsi="Times New Roman" w:cs="Times New Roman"/>
          <w:sz w:val="24"/>
          <w:szCs w:val="24"/>
        </w:rPr>
        <w:t xml:space="preserve"> (2; с. 141), подражание тембру струнных, духовых, ударных инструментов</w:t>
      </w:r>
      <w:r w:rsidR="00F23DD6" w:rsidRPr="00886916">
        <w:rPr>
          <w:rFonts w:ascii="Times New Roman" w:hAnsi="Times New Roman" w:cs="Times New Roman"/>
          <w:sz w:val="24"/>
          <w:szCs w:val="24"/>
        </w:rPr>
        <w:t xml:space="preserve"> в целом ряде романсов П. Чайковского отмечает Е. Орлова (6; с.120), мощные «оркестровые» звучания можно услышать в некоторых романсах Н. Римского-Корсакова («Пророк»), М. Мусоргского («Дуют ветры, ветры буйные», «Царь Саул»).</w:t>
      </w:r>
      <w:proofErr w:type="gramEnd"/>
      <w:r w:rsidR="00F23DD6" w:rsidRPr="00886916">
        <w:rPr>
          <w:rFonts w:ascii="Times New Roman" w:hAnsi="Times New Roman" w:cs="Times New Roman"/>
          <w:sz w:val="24"/>
          <w:szCs w:val="24"/>
        </w:rPr>
        <w:t xml:space="preserve"> С. Рахманинов, наследуя черты композиторов, своих предшественников, в отношении значения оркестрово-хоровых звучаний в романсе идёт значительно дальше. Оркестрово-хоровые волны в его романсах содержат самостоятельные мелодические линии и движутся </w:t>
      </w:r>
      <w:r w:rsidR="009C3076" w:rsidRPr="00886916">
        <w:rPr>
          <w:rFonts w:ascii="Times New Roman" w:hAnsi="Times New Roman" w:cs="Times New Roman"/>
          <w:sz w:val="24"/>
          <w:szCs w:val="24"/>
        </w:rPr>
        <w:t xml:space="preserve">с той же значимостью, что и вокальные, создавая эффект своеобразной полифонии, и выливаясь в грандиозные фортепианные заключения, которые в ряде романсов являются драматургическим центром. («Эти летние ночи», «Какое счастье»). </w:t>
      </w:r>
    </w:p>
    <w:p w:rsidR="00865BA1" w:rsidRPr="00D93CB5" w:rsidRDefault="00865BA1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47E39" w:rsidRPr="00D93CB5" w:rsidRDefault="00147E39" w:rsidP="00865BA1">
      <w:pPr>
        <w:pStyle w:val="a3"/>
        <w:ind w:left="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93CB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F8A66A" wp14:editId="1E151656">
            <wp:extent cx="5108026" cy="5242127"/>
            <wp:effectExtent l="19050" t="0" r="0" b="0"/>
            <wp:docPr id="9" name="Рисунок 8" descr="Эти летние ночи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ти летние ночи 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026" cy="5242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6F" w:rsidRPr="00D93CB5" w:rsidRDefault="000D7F6F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C3076" w:rsidRPr="00886916" w:rsidRDefault="00886916" w:rsidP="00886916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C3076" w:rsidRPr="00886916">
        <w:rPr>
          <w:rFonts w:ascii="Times New Roman" w:hAnsi="Times New Roman" w:cs="Times New Roman"/>
          <w:sz w:val="24"/>
          <w:szCs w:val="24"/>
        </w:rPr>
        <w:t xml:space="preserve">И, наконец, третий момент, значительно повлиявший на фортепианную фактуру русского романса конца </w:t>
      </w:r>
      <w:r w:rsidR="009C3076" w:rsidRPr="00886916">
        <w:rPr>
          <w:rFonts w:ascii="Times New Roman" w:hAnsi="Times New Roman" w:cs="Times New Roman"/>
          <w:sz w:val="24"/>
          <w:szCs w:val="24"/>
          <w:lang w:val="en-US"/>
        </w:rPr>
        <w:t>XIX</w:t>
      </w:r>
      <w:r w:rsidR="009C3076" w:rsidRPr="00886916">
        <w:rPr>
          <w:rFonts w:ascii="Times New Roman" w:hAnsi="Times New Roman" w:cs="Times New Roman"/>
          <w:sz w:val="24"/>
          <w:szCs w:val="24"/>
        </w:rPr>
        <w:t xml:space="preserve"> века – привнесение в неё вокальных (как песенных, так и речитативных) моментов. Первые попытки «научить говорить» фортепианную партию можно отметить в романсах М. Мусоргского, но там речитативно-декламационные фразы в партии фортепиано чаще всего дублируют вокальную мелодику («Гопак», «Сиротка»)</w:t>
      </w:r>
      <w:r w:rsidR="000D7F6F" w:rsidRPr="00886916">
        <w:rPr>
          <w:rFonts w:ascii="Times New Roman" w:hAnsi="Times New Roman" w:cs="Times New Roman"/>
          <w:sz w:val="24"/>
          <w:szCs w:val="24"/>
        </w:rPr>
        <w:t>:</w:t>
      </w:r>
      <w:r w:rsidR="009C3076" w:rsidRPr="0088691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0D7F6F" w:rsidRPr="0088691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D7F6F" w:rsidRPr="00D93CB5" w:rsidRDefault="000D7F6F" w:rsidP="00865BA1">
      <w:pPr>
        <w:pStyle w:val="a3"/>
        <w:ind w:left="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93CB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52BBF21" wp14:editId="2A5055B7">
            <wp:extent cx="5175077" cy="3730444"/>
            <wp:effectExtent l="19050" t="0" r="6523" b="0"/>
            <wp:docPr id="13" name="Рисунок 12" descr="6 Гопа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Гопак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5077" cy="3730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6F" w:rsidRPr="00D93CB5" w:rsidRDefault="000D7F6F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5269F" w:rsidRPr="00D93CB5" w:rsidRDefault="00D5269F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D7F6F" w:rsidRPr="00D93CB5" w:rsidRDefault="000D7F6F" w:rsidP="00865BA1">
      <w:pPr>
        <w:pStyle w:val="a3"/>
        <w:ind w:left="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D93C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B917C9" wp14:editId="1AD22B66">
            <wp:extent cx="5138504" cy="3803590"/>
            <wp:effectExtent l="19050" t="0" r="4996" b="0"/>
            <wp:docPr id="14" name="Рисунок 13" descr="7 Сирот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Сиротка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8504" cy="380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6F" w:rsidRPr="00D93CB5" w:rsidRDefault="000D7F6F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844F1" w:rsidRPr="00D93CB5" w:rsidRDefault="000D7F6F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93CB5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E844F1" w:rsidRPr="00D93CB5" w:rsidRDefault="00E844F1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C3076" w:rsidRPr="00886916" w:rsidRDefault="009C3076" w:rsidP="00D93CB5">
      <w:pPr>
        <w:pStyle w:val="a3"/>
        <w:ind w:left="0" w:firstLine="567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>Распевные фразы солиста часто имитируются в партии фортепиано в романсах П.</w:t>
      </w:r>
      <w:r w:rsidR="00BF6EF7" w:rsidRPr="00886916">
        <w:rPr>
          <w:rFonts w:ascii="Times New Roman" w:hAnsi="Times New Roman" w:cs="Times New Roman"/>
          <w:sz w:val="24"/>
          <w:szCs w:val="24"/>
        </w:rPr>
        <w:t xml:space="preserve"> </w:t>
      </w:r>
      <w:r w:rsidRPr="00886916">
        <w:rPr>
          <w:rFonts w:ascii="Times New Roman" w:hAnsi="Times New Roman" w:cs="Times New Roman"/>
          <w:sz w:val="24"/>
          <w:szCs w:val="24"/>
        </w:rPr>
        <w:t>Чайковского</w:t>
      </w:r>
      <w:r w:rsidR="00BF6EF7" w:rsidRPr="00886916">
        <w:rPr>
          <w:rFonts w:ascii="Times New Roman" w:hAnsi="Times New Roman" w:cs="Times New Roman"/>
          <w:sz w:val="24"/>
          <w:szCs w:val="24"/>
        </w:rPr>
        <w:t xml:space="preserve"> («Я сначала тебя не любила», «Он так меня любил»)</w:t>
      </w:r>
      <w:r w:rsidR="00886916">
        <w:rPr>
          <w:rFonts w:ascii="Times New Roman" w:hAnsi="Times New Roman" w:cs="Times New Roman"/>
          <w:sz w:val="24"/>
          <w:szCs w:val="24"/>
        </w:rPr>
        <w:t>.</w:t>
      </w:r>
    </w:p>
    <w:p w:rsidR="002970E2" w:rsidRPr="00886916" w:rsidRDefault="00886916" w:rsidP="00886916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t xml:space="preserve">     </w:t>
      </w:r>
      <w:r w:rsidR="00BF6EF7" w:rsidRPr="00886916">
        <w:rPr>
          <w:rFonts w:ascii="Times New Roman" w:hAnsi="Times New Roman" w:cs="Times New Roman"/>
          <w:sz w:val="24"/>
          <w:szCs w:val="24"/>
        </w:rPr>
        <w:t>Сложность эмоционального, психологического мира героев романсов С. Рахманинова заставляет расширят</w:t>
      </w:r>
      <w:r w:rsidR="00865BA1" w:rsidRPr="00886916">
        <w:rPr>
          <w:rFonts w:ascii="Times New Roman" w:hAnsi="Times New Roman" w:cs="Times New Roman"/>
          <w:sz w:val="24"/>
          <w:szCs w:val="24"/>
        </w:rPr>
        <w:t>ь палитру выразительных сре</w:t>
      </w:r>
      <w:proofErr w:type="gramStart"/>
      <w:r w:rsidR="00865BA1" w:rsidRPr="00886916">
        <w:rPr>
          <w:rFonts w:ascii="Times New Roman" w:hAnsi="Times New Roman" w:cs="Times New Roman"/>
          <w:sz w:val="24"/>
          <w:szCs w:val="24"/>
        </w:rPr>
        <w:t xml:space="preserve">дств </w:t>
      </w:r>
      <w:r w:rsidR="00BF6EF7" w:rsidRPr="00886916">
        <w:rPr>
          <w:rFonts w:ascii="Times New Roman" w:hAnsi="Times New Roman" w:cs="Times New Roman"/>
          <w:sz w:val="24"/>
          <w:szCs w:val="24"/>
        </w:rPr>
        <w:t>в п</w:t>
      </w:r>
      <w:proofErr w:type="gramEnd"/>
      <w:r w:rsidR="00BF6EF7" w:rsidRPr="00886916">
        <w:rPr>
          <w:rFonts w:ascii="Times New Roman" w:hAnsi="Times New Roman" w:cs="Times New Roman"/>
          <w:sz w:val="24"/>
          <w:szCs w:val="24"/>
        </w:rPr>
        <w:t xml:space="preserve">артии фортепиано. Неистовые, </w:t>
      </w:r>
      <w:r w:rsidR="00BF6EF7" w:rsidRPr="00886916">
        <w:rPr>
          <w:rFonts w:ascii="Times New Roman" w:hAnsi="Times New Roman" w:cs="Times New Roman"/>
          <w:sz w:val="24"/>
          <w:szCs w:val="24"/>
        </w:rPr>
        <w:lastRenderedPageBreak/>
        <w:t xml:space="preserve">мятущиеся порывы героев драматических монологов, повышенная экспрессия лирики, драматизация народно-песенных основ приводят к поискам опоры и поддержки, и здесь активным союзником выступает фортепиано. Композитор активно вводит ораторско-властный тон высказывания не только в вокальную мелодику, но и насыщает им партию аккомпанемента. </w:t>
      </w:r>
      <w:proofErr w:type="gramStart"/>
      <w:r w:rsidR="00BF6EF7" w:rsidRPr="00886916">
        <w:rPr>
          <w:rFonts w:ascii="Times New Roman" w:hAnsi="Times New Roman" w:cs="Times New Roman"/>
          <w:sz w:val="24"/>
          <w:szCs w:val="24"/>
        </w:rPr>
        <w:t xml:space="preserve">Недаром в романсе «Пощады я молю» именно </w:t>
      </w:r>
      <w:r w:rsidR="00761514" w:rsidRPr="00886916">
        <w:rPr>
          <w:rFonts w:ascii="Times New Roman" w:hAnsi="Times New Roman" w:cs="Times New Roman"/>
          <w:sz w:val="24"/>
          <w:szCs w:val="24"/>
        </w:rPr>
        <w:t>фортепианную партию с её упорной, настойчивой лейт</w:t>
      </w:r>
      <w:r w:rsidR="00865BA1" w:rsidRPr="00886916">
        <w:rPr>
          <w:rFonts w:ascii="Times New Roman" w:hAnsi="Times New Roman" w:cs="Times New Roman"/>
          <w:sz w:val="24"/>
          <w:szCs w:val="24"/>
        </w:rPr>
        <w:t>-</w:t>
      </w:r>
      <w:r w:rsidR="00761514" w:rsidRPr="00886916">
        <w:rPr>
          <w:rFonts w:ascii="Times New Roman" w:hAnsi="Times New Roman" w:cs="Times New Roman"/>
          <w:sz w:val="24"/>
          <w:szCs w:val="24"/>
        </w:rPr>
        <w:t>интонацией и «бурлящими» квинтолями, как выражением несокрушимого духа вопреки поэтическому тексту, Рахманинов сам считал более важной, чем партию солиста (8; с. 411).</w:t>
      </w:r>
      <w:proofErr w:type="gramEnd"/>
      <w:r w:rsidR="00761514" w:rsidRPr="00886916">
        <w:rPr>
          <w:rFonts w:ascii="Times New Roman" w:hAnsi="Times New Roman" w:cs="Times New Roman"/>
          <w:sz w:val="24"/>
          <w:szCs w:val="24"/>
        </w:rPr>
        <w:t xml:space="preserve"> В романсе «Отрывок из А. Мюссе» в басу постоянно напоминает о себе </w:t>
      </w:r>
      <w:proofErr w:type="gramStart"/>
      <w:r w:rsidR="00761514" w:rsidRPr="00886916">
        <w:rPr>
          <w:rFonts w:ascii="Times New Roman" w:hAnsi="Times New Roman" w:cs="Times New Roman"/>
          <w:sz w:val="24"/>
          <w:szCs w:val="24"/>
        </w:rPr>
        <w:t>настойчивая</w:t>
      </w:r>
      <w:proofErr w:type="gramEnd"/>
      <w:r w:rsidR="00761514" w:rsidRPr="00886916">
        <w:rPr>
          <w:rFonts w:ascii="Times New Roman" w:hAnsi="Times New Roman" w:cs="Times New Roman"/>
          <w:sz w:val="24"/>
          <w:szCs w:val="24"/>
        </w:rPr>
        <w:t xml:space="preserve"> лейт</w:t>
      </w:r>
      <w:r w:rsidR="00865BA1" w:rsidRPr="00886916">
        <w:rPr>
          <w:rFonts w:ascii="Times New Roman" w:hAnsi="Times New Roman" w:cs="Times New Roman"/>
          <w:sz w:val="24"/>
          <w:szCs w:val="24"/>
        </w:rPr>
        <w:t>-</w:t>
      </w:r>
      <w:r w:rsidR="00761514" w:rsidRPr="00886916">
        <w:rPr>
          <w:rFonts w:ascii="Times New Roman" w:hAnsi="Times New Roman" w:cs="Times New Roman"/>
          <w:sz w:val="24"/>
          <w:szCs w:val="24"/>
        </w:rPr>
        <w:t>интонация. Она пронизывает собой всю экспозицию и репризу романса</w:t>
      </w:r>
      <w:r w:rsidR="002970E2" w:rsidRPr="00886916">
        <w:rPr>
          <w:rFonts w:ascii="Times New Roman" w:hAnsi="Times New Roman" w:cs="Times New Roman"/>
          <w:sz w:val="24"/>
          <w:szCs w:val="24"/>
        </w:rPr>
        <w:t xml:space="preserve"> (такты 2, 6, 13, 23, 24), носит фатально-утвердительный характер, как тиски, из которых стремится, но не может вырваться герой: </w:t>
      </w:r>
    </w:p>
    <w:p w:rsidR="00F30E24" w:rsidRPr="00D93CB5" w:rsidRDefault="00F30E24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F30E24" w:rsidRPr="00D93CB5" w:rsidRDefault="00F30E24" w:rsidP="00865BA1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93CB5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0BD7B66F" wp14:editId="6D7E73A6">
            <wp:extent cx="5175077" cy="1962750"/>
            <wp:effectExtent l="19050" t="0" r="6523" b="0"/>
            <wp:docPr id="15" name="Рисунок 14" descr="8 Мюсс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Мюссе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5077" cy="196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E8B" w:rsidRPr="00D93CB5" w:rsidRDefault="00335E8B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057C4" w:rsidRPr="00D93CB5" w:rsidRDefault="00E057C4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F30E24" w:rsidRPr="00D93CB5" w:rsidRDefault="00335E8B" w:rsidP="00865BA1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93CB5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27279168" wp14:editId="3401FE0D">
            <wp:extent cx="5138504" cy="1883508"/>
            <wp:effectExtent l="0" t="0" r="4996" b="0"/>
            <wp:docPr id="17" name="Рисунок 16" descr="9 Мюсс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Мюссе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8504" cy="1883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E8B" w:rsidRPr="00D93CB5" w:rsidRDefault="00335E8B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35E8B" w:rsidRPr="00D93CB5" w:rsidRDefault="00335E8B" w:rsidP="00865BA1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93CB5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4B7C0633" wp14:editId="7006A552">
            <wp:extent cx="4949543" cy="2316289"/>
            <wp:effectExtent l="0" t="0" r="3457" b="0"/>
            <wp:docPr id="18" name="Рисунок 17" descr="10 Мюсс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Мюссе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9543" cy="2316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E8B" w:rsidRPr="00D93CB5" w:rsidRDefault="00335E8B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BF6EF7" w:rsidRPr="00886916" w:rsidRDefault="00886916" w:rsidP="00886916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</w:t>
      </w:r>
      <w:r w:rsidR="002970E2" w:rsidRPr="00886916">
        <w:rPr>
          <w:rFonts w:ascii="Times New Roman" w:hAnsi="Times New Roman" w:cs="Times New Roman"/>
          <w:sz w:val="24"/>
          <w:szCs w:val="24"/>
        </w:rPr>
        <w:t>В романсе «Пора» энергичные интонации и восходящие «возгласы-подскоки</w:t>
      </w:r>
      <w:r w:rsidR="00F12E94" w:rsidRPr="00886916">
        <w:rPr>
          <w:rFonts w:ascii="Times New Roman" w:hAnsi="Times New Roman" w:cs="Times New Roman"/>
          <w:sz w:val="24"/>
          <w:szCs w:val="24"/>
        </w:rPr>
        <w:t xml:space="preserve"> </w:t>
      </w:r>
      <w:r w:rsidR="000905F9" w:rsidRPr="00886916">
        <w:rPr>
          <w:rFonts w:ascii="Times New Roman" w:hAnsi="Times New Roman" w:cs="Times New Roman"/>
          <w:sz w:val="24"/>
          <w:szCs w:val="24"/>
        </w:rPr>
        <w:t>производят впечатление гневных окриков, как репл</w:t>
      </w:r>
      <w:r w:rsidR="00F12E94" w:rsidRPr="00886916">
        <w:rPr>
          <w:rFonts w:ascii="Times New Roman" w:hAnsi="Times New Roman" w:cs="Times New Roman"/>
          <w:sz w:val="24"/>
          <w:szCs w:val="24"/>
        </w:rPr>
        <w:t xml:space="preserve">ики отдельных </w:t>
      </w:r>
      <w:proofErr w:type="gramStart"/>
      <w:r w:rsidR="00F12E94" w:rsidRPr="00886916">
        <w:rPr>
          <w:rFonts w:ascii="Times New Roman" w:hAnsi="Times New Roman" w:cs="Times New Roman"/>
          <w:sz w:val="24"/>
          <w:szCs w:val="24"/>
        </w:rPr>
        <w:t>персонажей</w:t>
      </w:r>
      <w:proofErr w:type="gramEnd"/>
      <w:r w:rsidR="00F12E94" w:rsidRPr="00886916">
        <w:rPr>
          <w:rFonts w:ascii="Times New Roman" w:hAnsi="Times New Roman" w:cs="Times New Roman"/>
          <w:sz w:val="24"/>
          <w:szCs w:val="24"/>
        </w:rPr>
        <w:t xml:space="preserve"> в гуще </w:t>
      </w:r>
      <w:r w:rsidR="000905F9" w:rsidRPr="00886916">
        <w:rPr>
          <w:rFonts w:ascii="Times New Roman" w:hAnsi="Times New Roman" w:cs="Times New Roman"/>
          <w:sz w:val="24"/>
          <w:szCs w:val="24"/>
        </w:rPr>
        <w:t xml:space="preserve">грозно бурлящей толпы: </w:t>
      </w:r>
    </w:p>
    <w:p w:rsidR="0071798A" w:rsidRPr="00D93CB5" w:rsidRDefault="0071798A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1798A" w:rsidRPr="00D93CB5" w:rsidRDefault="0071798A" w:rsidP="00865BA1">
      <w:pPr>
        <w:pStyle w:val="a3"/>
        <w:ind w:left="0" w:firstLine="567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93CB5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4A012FFA" wp14:editId="2A9A66F5">
            <wp:extent cx="4772774" cy="3974264"/>
            <wp:effectExtent l="19050" t="0" r="8776" b="0"/>
            <wp:docPr id="19" name="Рисунок 18" descr="11 По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Пора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2774" cy="3974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98A" w:rsidRPr="00D93CB5" w:rsidRDefault="0071798A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F12E94" w:rsidRDefault="000905F9" w:rsidP="00F12E94">
      <w:pPr>
        <w:pStyle w:val="a3"/>
        <w:ind w:left="0"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93CB5">
        <w:rPr>
          <w:rFonts w:ascii="Times New Roman" w:hAnsi="Times New Roman" w:cs="Times New Roman"/>
          <w:color w:val="FF0000"/>
          <w:sz w:val="28"/>
          <w:szCs w:val="28"/>
        </w:rPr>
        <w:t xml:space="preserve">      </w:t>
      </w:r>
    </w:p>
    <w:p w:rsidR="00D13E24" w:rsidRPr="00886916" w:rsidRDefault="00F12E94" w:rsidP="00F12E94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  </w:t>
      </w:r>
      <w:r w:rsidR="000D07E2" w:rsidRPr="00886916">
        <w:rPr>
          <w:rFonts w:ascii="Times New Roman" w:hAnsi="Times New Roman" w:cs="Times New Roman"/>
          <w:sz w:val="24"/>
          <w:szCs w:val="24"/>
        </w:rPr>
        <w:t xml:space="preserve">Кроме введения </w:t>
      </w:r>
      <w:r w:rsidR="000905F9" w:rsidRPr="00886916">
        <w:rPr>
          <w:rFonts w:ascii="Times New Roman" w:hAnsi="Times New Roman" w:cs="Times New Roman"/>
          <w:sz w:val="24"/>
          <w:szCs w:val="24"/>
        </w:rPr>
        <w:t>речитативно-декламационных элементов в фортепианну</w:t>
      </w:r>
      <w:r w:rsidRPr="00886916">
        <w:rPr>
          <w:rFonts w:ascii="Times New Roman" w:hAnsi="Times New Roman" w:cs="Times New Roman"/>
          <w:sz w:val="24"/>
          <w:szCs w:val="24"/>
        </w:rPr>
        <w:t>ю партию</w:t>
      </w:r>
      <w:r w:rsidR="000D07E2" w:rsidRPr="00886916">
        <w:rPr>
          <w:rFonts w:ascii="Times New Roman" w:hAnsi="Times New Roman" w:cs="Times New Roman"/>
          <w:sz w:val="24"/>
          <w:szCs w:val="24"/>
        </w:rPr>
        <w:t xml:space="preserve"> романса, </w:t>
      </w:r>
      <w:r w:rsidRPr="00886916">
        <w:rPr>
          <w:rFonts w:ascii="Times New Roman" w:hAnsi="Times New Roman" w:cs="Times New Roman"/>
          <w:sz w:val="24"/>
          <w:szCs w:val="24"/>
        </w:rPr>
        <w:t xml:space="preserve">С. Рахманинов </w:t>
      </w:r>
      <w:r w:rsidR="000D07E2" w:rsidRPr="00886916">
        <w:rPr>
          <w:rFonts w:ascii="Times New Roman" w:hAnsi="Times New Roman" w:cs="Times New Roman"/>
          <w:sz w:val="24"/>
          <w:szCs w:val="24"/>
        </w:rPr>
        <w:t>вносит и особую к</w:t>
      </w:r>
      <w:r w:rsidR="00597FD5" w:rsidRPr="00886916">
        <w:rPr>
          <w:rFonts w:ascii="Times New Roman" w:hAnsi="Times New Roman" w:cs="Times New Roman"/>
          <w:sz w:val="24"/>
          <w:szCs w:val="24"/>
        </w:rPr>
        <w:t xml:space="preserve">антиленность, распевность. Можно отметить </w:t>
      </w:r>
      <w:r w:rsidR="000D07E2" w:rsidRPr="00886916">
        <w:rPr>
          <w:rFonts w:ascii="Times New Roman" w:hAnsi="Times New Roman" w:cs="Times New Roman"/>
          <w:sz w:val="24"/>
          <w:szCs w:val="24"/>
        </w:rPr>
        <w:t>появляющиеся</w:t>
      </w:r>
      <w:r w:rsidR="00597FD5" w:rsidRPr="00886916">
        <w:rPr>
          <w:rFonts w:ascii="Times New Roman" w:hAnsi="Times New Roman" w:cs="Times New Roman"/>
          <w:sz w:val="24"/>
          <w:szCs w:val="24"/>
        </w:rPr>
        <w:t xml:space="preserve"> распевные</w:t>
      </w:r>
      <w:r w:rsidR="000D07E2" w:rsidRPr="00886916">
        <w:rPr>
          <w:rFonts w:ascii="Times New Roman" w:hAnsi="Times New Roman" w:cs="Times New Roman"/>
          <w:sz w:val="24"/>
          <w:szCs w:val="24"/>
        </w:rPr>
        <w:t xml:space="preserve"> мелодические линии в фортепианных партиях романсов Н. Римского-Корсакова («Редеет облако</w:t>
      </w:r>
      <w:r w:rsidR="00597FD5" w:rsidRPr="00886916">
        <w:rPr>
          <w:rFonts w:ascii="Times New Roman" w:hAnsi="Times New Roman" w:cs="Times New Roman"/>
          <w:sz w:val="24"/>
          <w:szCs w:val="24"/>
        </w:rPr>
        <w:t>в летучая гряда»), П. Чайковского</w:t>
      </w:r>
      <w:r w:rsidR="000D07E2" w:rsidRPr="00886916">
        <w:rPr>
          <w:rFonts w:ascii="Times New Roman" w:hAnsi="Times New Roman" w:cs="Times New Roman"/>
          <w:sz w:val="24"/>
          <w:szCs w:val="24"/>
        </w:rPr>
        <w:t xml:space="preserve"> («Отчего?», «К</w:t>
      </w:r>
      <w:r w:rsidR="00F63201" w:rsidRPr="00886916">
        <w:rPr>
          <w:rFonts w:ascii="Times New Roman" w:hAnsi="Times New Roman" w:cs="Times New Roman"/>
          <w:sz w:val="24"/>
          <w:szCs w:val="24"/>
        </w:rPr>
        <w:t>олыбельная песня», «Канарейка»). Но</w:t>
      </w:r>
      <w:r w:rsidR="000D07E2" w:rsidRPr="00886916">
        <w:rPr>
          <w:rFonts w:ascii="Times New Roman" w:hAnsi="Times New Roman" w:cs="Times New Roman"/>
          <w:sz w:val="24"/>
          <w:szCs w:val="24"/>
        </w:rPr>
        <w:t xml:space="preserve"> С</w:t>
      </w:r>
      <w:r w:rsidR="00597FD5" w:rsidRPr="00886916">
        <w:rPr>
          <w:rFonts w:ascii="Times New Roman" w:hAnsi="Times New Roman" w:cs="Times New Roman"/>
          <w:sz w:val="24"/>
          <w:szCs w:val="24"/>
        </w:rPr>
        <w:t xml:space="preserve">. Рахманинов </w:t>
      </w:r>
      <w:r w:rsidRPr="00886916">
        <w:rPr>
          <w:rFonts w:ascii="Times New Roman" w:hAnsi="Times New Roman" w:cs="Times New Roman"/>
          <w:sz w:val="24"/>
          <w:szCs w:val="24"/>
        </w:rPr>
        <w:t>идет значительно дальше</w:t>
      </w:r>
      <w:r w:rsidR="00597FD5" w:rsidRPr="00886916">
        <w:rPr>
          <w:rFonts w:ascii="Times New Roman" w:hAnsi="Times New Roman" w:cs="Times New Roman"/>
          <w:sz w:val="24"/>
          <w:szCs w:val="24"/>
        </w:rPr>
        <w:t xml:space="preserve"> своих великих предшественников</w:t>
      </w:r>
      <w:r w:rsidR="000D07E2" w:rsidRPr="00886916">
        <w:rPr>
          <w:rFonts w:ascii="Times New Roman" w:hAnsi="Times New Roman" w:cs="Times New Roman"/>
          <w:sz w:val="24"/>
          <w:szCs w:val="24"/>
        </w:rPr>
        <w:t>. Созданные им романсы несут на себе отпечаток его индивидуальной фортепианной техники. Наследник лучших традиций русской пианистической школы</w:t>
      </w:r>
      <w:r w:rsidR="006D6FE3" w:rsidRPr="00886916">
        <w:rPr>
          <w:rFonts w:ascii="Times New Roman" w:hAnsi="Times New Roman" w:cs="Times New Roman"/>
          <w:sz w:val="24"/>
          <w:szCs w:val="24"/>
        </w:rPr>
        <w:t>, в числе основных компонентов которой считалось умение «петь на рояле», Рахманинов блестяще развил эти традиции путём создания необыкновенной красоты и протяжённости вокальных мелодий в фортепианной партии своих романсов. Они развиваются по тем же законам, что и мелодии вокальной партии: здесь и опевание опорного звука, и преимущественно поступенное движение, ходы на близкие интервалы, постепенно охватывающие большой диапазон, и извилистые мелодические линии («мелодии-дали» - по выражению Асафьева), и использование среднего, «певческого», регистра в изл</w:t>
      </w:r>
      <w:r w:rsidR="00101B11" w:rsidRPr="00886916">
        <w:rPr>
          <w:rFonts w:ascii="Times New Roman" w:hAnsi="Times New Roman" w:cs="Times New Roman"/>
          <w:sz w:val="24"/>
          <w:szCs w:val="24"/>
        </w:rPr>
        <w:t xml:space="preserve">ожении тематического материала. </w:t>
      </w:r>
      <w:r w:rsidR="006D6FE3" w:rsidRPr="00886916">
        <w:rPr>
          <w:rFonts w:ascii="Times New Roman" w:hAnsi="Times New Roman" w:cs="Times New Roman"/>
          <w:sz w:val="24"/>
          <w:szCs w:val="24"/>
        </w:rPr>
        <w:t xml:space="preserve">Этим «вокальным» фортепианным мелодиям, как и мелодиям вокальной партии в кантиленных </w:t>
      </w:r>
      <w:r w:rsidR="00D13E24" w:rsidRPr="00886916">
        <w:rPr>
          <w:rFonts w:ascii="Times New Roman" w:hAnsi="Times New Roman" w:cs="Times New Roman"/>
          <w:sz w:val="24"/>
          <w:szCs w:val="24"/>
        </w:rPr>
        <w:t>романсах, свойственна большая ритмическая прихотливость, свобода от тактовой черты, ритмоинтонационная «несхожесть», дающая в целом тематизм «сплошного развития». Такие мелодии «широкого» дыхания представляют собой совершенно законченный образно-тематический материал, хотя они и очень близки к образному замыслу вокальных мелодий, являясь их «вариантными двойниками». Рахманинов сам писал, подчёркивая важность подобных мелодических линий, в частности, в романсе «Ночь печальна», что «здесь собственно не певцу нужно петь, а аккомпаниатору на рояле» (8; с. 411).</w:t>
      </w:r>
    </w:p>
    <w:p w:rsidR="000140DD" w:rsidRPr="00886916" w:rsidRDefault="00411407" w:rsidP="00411407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 xml:space="preserve">       </w:t>
      </w:r>
      <w:r w:rsidR="00D13E24" w:rsidRPr="00886916">
        <w:rPr>
          <w:rFonts w:ascii="Times New Roman" w:hAnsi="Times New Roman" w:cs="Times New Roman"/>
          <w:sz w:val="24"/>
          <w:szCs w:val="24"/>
        </w:rPr>
        <w:t xml:space="preserve">Кроме создания уникальных вокально-песенных тем, огромным своеобразием отличаются и «фоновые» моменты в фортепианной партии кантиленных романсов С. Рахманинова. </w:t>
      </w:r>
      <w:proofErr w:type="gramStart"/>
      <w:r w:rsidR="00D13E24" w:rsidRPr="00886916">
        <w:rPr>
          <w:rFonts w:ascii="Times New Roman" w:hAnsi="Times New Roman" w:cs="Times New Roman"/>
          <w:sz w:val="24"/>
          <w:szCs w:val="24"/>
        </w:rPr>
        <w:t>Композитор строит их на плавных, извилистых мелоди</w:t>
      </w:r>
      <w:r w:rsidRPr="00886916">
        <w:rPr>
          <w:rFonts w:ascii="Times New Roman" w:hAnsi="Times New Roman" w:cs="Times New Roman"/>
          <w:sz w:val="24"/>
          <w:szCs w:val="24"/>
        </w:rPr>
        <w:t xml:space="preserve">ческих линиях, попевках, </w:t>
      </w:r>
      <w:r w:rsidR="00D13E24" w:rsidRPr="00886916">
        <w:rPr>
          <w:rFonts w:ascii="Times New Roman" w:hAnsi="Times New Roman" w:cs="Times New Roman"/>
          <w:sz w:val="24"/>
          <w:szCs w:val="24"/>
        </w:rPr>
        <w:t xml:space="preserve">варьирует </w:t>
      </w:r>
      <w:r w:rsidR="00D13E24" w:rsidRPr="00886916">
        <w:rPr>
          <w:rFonts w:ascii="Times New Roman" w:hAnsi="Times New Roman" w:cs="Times New Roman"/>
          <w:sz w:val="24"/>
          <w:szCs w:val="24"/>
        </w:rPr>
        <w:lastRenderedPageBreak/>
        <w:t>повторяющиеся интонационно-ритмические фигуры, создавая поющее «фигурационное плетение</w:t>
      </w:r>
      <w:r w:rsidR="00B82DB6" w:rsidRPr="00886916">
        <w:rPr>
          <w:rFonts w:ascii="Times New Roman" w:hAnsi="Times New Roman" w:cs="Times New Roman"/>
          <w:sz w:val="24"/>
          <w:szCs w:val="24"/>
        </w:rPr>
        <w:t xml:space="preserve">», как, </w:t>
      </w:r>
      <w:r w:rsidRPr="00886916">
        <w:rPr>
          <w:rFonts w:ascii="Times New Roman" w:hAnsi="Times New Roman" w:cs="Times New Roman"/>
          <w:sz w:val="24"/>
          <w:szCs w:val="24"/>
        </w:rPr>
        <w:t>например</w:t>
      </w:r>
      <w:r w:rsidR="00B82DB6" w:rsidRPr="00886916">
        <w:rPr>
          <w:rFonts w:ascii="Times New Roman" w:hAnsi="Times New Roman" w:cs="Times New Roman"/>
          <w:sz w:val="24"/>
          <w:szCs w:val="24"/>
        </w:rPr>
        <w:t>, в романсах «Сирень», «Мелодия», «Ночь печальна».</w:t>
      </w:r>
      <w:proofErr w:type="gramEnd"/>
      <w:r w:rsidR="00B82DB6" w:rsidRPr="00886916">
        <w:rPr>
          <w:rFonts w:ascii="Times New Roman" w:hAnsi="Times New Roman" w:cs="Times New Roman"/>
          <w:sz w:val="24"/>
          <w:szCs w:val="24"/>
        </w:rPr>
        <w:t xml:space="preserve"> В других моментах пульсация «покачивающихся» триолей «расцвечивается» исполнительским вычленением скрытых голосов либо вуалируется педальной «дымкой», оставляя только звучащую гармонию.</w:t>
      </w:r>
      <w:r w:rsidR="00521FFC" w:rsidRPr="00886916">
        <w:rPr>
          <w:rFonts w:ascii="Times New Roman" w:hAnsi="Times New Roman" w:cs="Times New Roman"/>
          <w:sz w:val="24"/>
          <w:szCs w:val="24"/>
        </w:rPr>
        <w:t xml:space="preserve"> Подобный метод (в совокупности с созданием мелодических линий «широкого» дыхания) исследователи называют «мелодизацией» фортепианной фактуры.</w:t>
      </w:r>
    </w:p>
    <w:p w:rsidR="005D3EF4" w:rsidRPr="00886916" w:rsidRDefault="00BC4864" w:rsidP="00D93CB5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 xml:space="preserve"> </w:t>
      </w:r>
      <w:r w:rsidR="00521FFC" w:rsidRPr="00886916">
        <w:rPr>
          <w:rFonts w:ascii="Times New Roman" w:hAnsi="Times New Roman" w:cs="Times New Roman"/>
          <w:sz w:val="24"/>
          <w:szCs w:val="24"/>
        </w:rPr>
        <w:t xml:space="preserve">Отмеченные выше особенности фортепианной фактуры в романсах русских композиторов конца </w:t>
      </w:r>
      <w:r w:rsidR="00521FFC" w:rsidRPr="00886916">
        <w:rPr>
          <w:rFonts w:ascii="Times New Roman" w:hAnsi="Times New Roman" w:cs="Times New Roman"/>
          <w:sz w:val="24"/>
          <w:szCs w:val="24"/>
          <w:lang w:val="en-US"/>
        </w:rPr>
        <w:t>XIX</w:t>
      </w:r>
      <w:r w:rsidR="00521FFC" w:rsidRPr="00886916">
        <w:rPr>
          <w:rFonts w:ascii="Times New Roman" w:hAnsi="Times New Roman" w:cs="Times New Roman"/>
          <w:sz w:val="24"/>
          <w:szCs w:val="24"/>
        </w:rPr>
        <w:t xml:space="preserve"> – начала </w:t>
      </w:r>
      <w:r w:rsidR="00521FFC" w:rsidRPr="00886916">
        <w:rPr>
          <w:rFonts w:ascii="Times New Roman" w:hAnsi="Times New Roman" w:cs="Times New Roman"/>
          <w:sz w:val="24"/>
          <w:szCs w:val="24"/>
          <w:lang w:val="en-US"/>
        </w:rPr>
        <w:t>XX</w:t>
      </w:r>
      <w:r w:rsidR="00521FFC" w:rsidRPr="00886916">
        <w:rPr>
          <w:rFonts w:ascii="Times New Roman" w:hAnsi="Times New Roman" w:cs="Times New Roman"/>
          <w:sz w:val="24"/>
          <w:szCs w:val="24"/>
        </w:rPr>
        <w:t xml:space="preserve"> веков предопределяют необходимость изменения взаимоотношений между вокальной мелодикой и фортепианной партией, которые основываются на относительном равноправии образно-тематического материала</w:t>
      </w:r>
      <w:r w:rsidR="00FE047C" w:rsidRPr="00886916">
        <w:rPr>
          <w:rFonts w:ascii="Times New Roman" w:hAnsi="Times New Roman" w:cs="Times New Roman"/>
          <w:sz w:val="24"/>
          <w:szCs w:val="24"/>
        </w:rPr>
        <w:t>.</w:t>
      </w:r>
    </w:p>
    <w:p w:rsidR="005D3EF4" w:rsidRPr="00D93CB5" w:rsidRDefault="005D3EF4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5269F" w:rsidRPr="00D93CB5" w:rsidRDefault="00D5269F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5269F" w:rsidRPr="00D93CB5" w:rsidRDefault="00D5269F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5269F" w:rsidRPr="00D93CB5" w:rsidRDefault="00D5269F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D3EF4" w:rsidRPr="00BC4864" w:rsidRDefault="005D3EF4" w:rsidP="00D93CB5">
      <w:pPr>
        <w:pStyle w:val="a3"/>
        <w:numPr>
          <w:ilvl w:val="0"/>
          <w:numId w:val="4"/>
        </w:numPr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C4864">
        <w:rPr>
          <w:rFonts w:ascii="Times New Roman" w:hAnsi="Times New Roman" w:cs="Times New Roman"/>
          <w:b/>
          <w:sz w:val="28"/>
          <w:szCs w:val="28"/>
        </w:rPr>
        <w:t>Связь музыки и текста.</w:t>
      </w:r>
    </w:p>
    <w:p w:rsidR="000518B7" w:rsidRPr="00420614" w:rsidRDefault="000518B7" w:rsidP="00D93CB5">
      <w:pPr>
        <w:pStyle w:val="a3"/>
        <w:ind w:left="0"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0518B7" w:rsidRPr="00D93CB5" w:rsidRDefault="000518B7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518B7" w:rsidRPr="00886916" w:rsidRDefault="00BC4864" w:rsidP="00D93CB5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 xml:space="preserve"> </w:t>
      </w:r>
      <w:r w:rsidR="00BE7001" w:rsidRPr="00886916">
        <w:rPr>
          <w:rFonts w:ascii="Times New Roman" w:hAnsi="Times New Roman" w:cs="Times New Roman"/>
          <w:sz w:val="24"/>
          <w:szCs w:val="24"/>
        </w:rPr>
        <w:t>В</w:t>
      </w:r>
      <w:r w:rsidR="000518B7" w:rsidRPr="00886916">
        <w:rPr>
          <w:rFonts w:ascii="Times New Roman" w:hAnsi="Times New Roman" w:cs="Times New Roman"/>
          <w:sz w:val="24"/>
          <w:szCs w:val="24"/>
        </w:rPr>
        <w:t xml:space="preserve"> романсовом творчестве многих композиторов </w:t>
      </w:r>
      <w:r w:rsidR="00F12120" w:rsidRPr="00886916">
        <w:rPr>
          <w:rFonts w:ascii="Times New Roman" w:hAnsi="Times New Roman" w:cs="Times New Roman"/>
          <w:sz w:val="24"/>
          <w:szCs w:val="24"/>
        </w:rPr>
        <w:t>прослеживаются образцы взаимосвязи поэтического слова и пения</w:t>
      </w:r>
      <w:r w:rsidR="000518B7" w:rsidRPr="00886916">
        <w:rPr>
          <w:rFonts w:ascii="Times New Roman" w:hAnsi="Times New Roman" w:cs="Times New Roman"/>
          <w:sz w:val="24"/>
          <w:szCs w:val="24"/>
        </w:rPr>
        <w:t xml:space="preserve"> наряду с использованием </w:t>
      </w:r>
      <w:r w:rsidR="00F12120" w:rsidRPr="00886916">
        <w:rPr>
          <w:rFonts w:ascii="Times New Roman" w:hAnsi="Times New Roman" w:cs="Times New Roman"/>
          <w:sz w:val="24"/>
          <w:szCs w:val="24"/>
        </w:rPr>
        <w:t xml:space="preserve">выразительных </w:t>
      </w:r>
      <w:r w:rsidR="000518B7" w:rsidRPr="00886916">
        <w:rPr>
          <w:rFonts w:ascii="Times New Roman" w:hAnsi="Times New Roman" w:cs="Times New Roman"/>
          <w:sz w:val="24"/>
          <w:szCs w:val="24"/>
        </w:rPr>
        <w:t xml:space="preserve">средств аккомпанемента, способного раскрыть и </w:t>
      </w:r>
      <w:r w:rsidR="00F12120" w:rsidRPr="00886916">
        <w:rPr>
          <w:rFonts w:ascii="Times New Roman" w:hAnsi="Times New Roman" w:cs="Times New Roman"/>
          <w:sz w:val="24"/>
          <w:szCs w:val="24"/>
        </w:rPr>
        <w:t xml:space="preserve">показать </w:t>
      </w:r>
      <w:r w:rsidR="000518B7" w:rsidRPr="00886916">
        <w:rPr>
          <w:rFonts w:ascii="Times New Roman" w:hAnsi="Times New Roman" w:cs="Times New Roman"/>
          <w:sz w:val="24"/>
          <w:szCs w:val="24"/>
        </w:rPr>
        <w:t xml:space="preserve">то, что не под силу одной лишь мелодии и слову. </w:t>
      </w:r>
    </w:p>
    <w:p w:rsidR="000518B7" w:rsidRPr="00886916" w:rsidRDefault="000518B7" w:rsidP="00D93CB5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>Говоря о связи музыки и текста, А. Серов писал: «Можно сказать, что музыка в своём слиянии с поэзиею словесною (в пении с аккомпанементом), с одной стороны, усиливает</w:t>
      </w:r>
      <w:r w:rsidR="00BE7001" w:rsidRPr="00886916">
        <w:rPr>
          <w:rFonts w:ascii="Times New Roman" w:hAnsi="Times New Roman" w:cs="Times New Roman"/>
          <w:sz w:val="24"/>
          <w:szCs w:val="24"/>
        </w:rPr>
        <w:t xml:space="preserve"> … выразительность</w:t>
      </w:r>
      <w:r w:rsidR="005352B0" w:rsidRPr="00886916">
        <w:rPr>
          <w:rFonts w:ascii="Times New Roman" w:hAnsi="Times New Roman" w:cs="Times New Roman"/>
          <w:sz w:val="24"/>
          <w:szCs w:val="24"/>
        </w:rPr>
        <w:t xml:space="preserve"> поэзии, придавая словам желаемый поэтом акцент (редкими декламаторами и чтецами улавливаемый); с другой стороны, усиливает и то, что есть в поэзии туманного, недосказанного, словом человеческим недоформулированного, необъятного; доказывает и то, что можно иногда прочитать между строк поэзии, дорисовывает весь этот внутренний, душевный мир, для которого слово – только самая внешняя и довольно грубая оболочка. Если б всё, что происходит в душе человеческой, можно было передать словами, музыки не было бы на свете». (9; с. 194)</w:t>
      </w:r>
    </w:p>
    <w:p w:rsidR="005352B0" w:rsidRPr="00886916" w:rsidRDefault="00BC4864" w:rsidP="00D93CB5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 xml:space="preserve">   </w:t>
      </w:r>
      <w:r w:rsidR="005352B0" w:rsidRPr="00886916">
        <w:rPr>
          <w:rFonts w:ascii="Times New Roman" w:hAnsi="Times New Roman" w:cs="Times New Roman"/>
          <w:sz w:val="24"/>
          <w:szCs w:val="24"/>
        </w:rPr>
        <w:t xml:space="preserve">Яркое подтверждение сказанному находится в романсовом творчестве русских композиторов конца </w:t>
      </w:r>
      <w:r w:rsidR="003B7B36" w:rsidRPr="00886916">
        <w:rPr>
          <w:rFonts w:ascii="Times New Roman" w:hAnsi="Times New Roman" w:cs="Times New Roman"/>
          <w:sz w:val="24"/>
          <w:szCs w:val="24"/>
          <w:lang w:val="en-US"/>
        </w:rPr>
        <w:t>XIX</w:t>
      </w:r>
      <w:r w:rsidR="003B7B36" w:rsidRPr="00886916">
        <w:rPr>
          <w:rFonts w:ascii="Times New Roman" w:hAnsi="Times New Roman" w:cs="Times New Roman"/>
          <w:sz w:val="24"/>
          <w:szCs w:val="24"/>
        </w:rPr>
        <w:t xml:space="preserve"> – начала </w:t>
      </w:r>
      <w:r w:rsidR="003B7B36" w:rsidRPr="00886916">
        <w:rPr>
          <w:rFonts w:ascii="Times New Roman" w:hAnsi="Times New Roman" w:cs="Times New Roman"/>
          <w:sz w:val="24"/>
          <w:szCs w:val="24"/>
          <w:lang w:val="en-US"/>
        </w:rPr>
        <w:t>XX</w:t>
      </w:r>
      <w:r w:rsidR="003B7B36" w:rsidRPr="00886916">
        <w:rPr>
          <w:rFonts w:ascii="Times New Roman" w:hAnsi="Times New Roman" w:cs="Times New Roman"/>
          <w:sz w:val="24"/>
          <w:szCs w:val="24"/>
        </w:rPr>
        <w:t xml:space="preserve"> веков, являющем собой замечательные образцы искусства, где, наряду с пением, исключительная содержательность и особый язык фортепианного сопровождения с исчерпывающей полнотой передают сферу душевной жизни человека. Талантливо, эмоционально написанная композитором партия аккомпанемента, вовлекая слушателей в стихию музыки, оказывает яркое, впечатляющее воздействие на слушателя и нередко решающее влияние на общий результат исполнения.</w:t>
      </w:r>
    </w:p>
    <w:p w:rsidR="00420614" w:rsidRPr="00886916" w:rsidRDefault="00A711AB" w:rsidP="00D93CB5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 xml:space="preserve"> </w:t>
      </w:r>
      <w:r w:rsidR="003B7B36" w:rsidRPr="00886916">
        <w:rPr>
          <w:rFonts w:ascii="Times New Roman" w:hAnsi="Times New Roman" w:cs="Times New Roman"/>
          <w:sz w:val="24"/>
          <w:szCs w:val="24"/>
        </w:rPr>
        <w:t>В связи с этим с этим хочется пожелать концертмейстерам чуткого отношения к поэтическому тексту, тонкой реакции на мельчайшие оттенки настроения, заложенные в слове. Как писал Дж. Мур: «Аккомпаниатор должен чувствовать слово также глубоко и тонко, как певец». (6; с.135)</w:t>
      </w:r>
      <w:r w:rsidR="00420614" w:rsidRPr="0088691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20614" w:rsidRPr="00886916" w:rsidRDefault="00420614" w:rsidP="00D93CB5">
      <w:pPr>
        <w:pStyle w:val="a3"/>
        <w:ind w:left="0" w:firstLine="567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3B7B36" w:rsidRDefault="003B7B36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711AB" w:rsidRDefault="00A711AB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711AB" w:rsidRPr="00D93CB5" w:rsidRDefault="00A711AB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B7B36" w:rsidRPr="00D93CB5" w:rsidRDefault="003B7B36" w:rsidP="00C36EE2">
      <w:pPr>
        <w:pStyle w:val="a3"/>
        <w:numPr>
          <w:ilvl w:val="0"/>
          <w:numId w:val="4"/>
        </w:numPr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93CB5">
        <w:rPr>
          <w:rFonts w:ascii="Times New Roman" w:hAnsi="Times New Roman" w:cs="Times New Roman"/>
          <w:b/>
          <w:sz w:val="28"/>
          <w:szCs w:val="28"/>
        </w:rPr>
        <w:t>Творческие задачи концертмейстера.</w:t>
      </w:r>
    </w:p>
    <w:p w:rsidR="003B7B36" w:rsidRPr="00D93CB5" w:rsidRDefault="003B7B36" w:rsidP="00D93C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B7B36" w:rsidRPr="00D93CB5" w:rsidRDefault="003B7B36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711AB" w:rsidRPr="00886916" w:rsidRDefault="00A711AB" w:rsidP="00D93CB5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 xml:space="preserve">   </w:t>
      </w:r>
      <w:r w:rsidR="003B7B36" w:rsidRPr="00886916">
        <w:rPr>
          <w:rFonts w:ascii="Times New Roman" w:hAnsi="Times New Roman" w:cs="Times New Roman"/>
          <w:sz w:val="24"/>
          <w:szCs w:val="24"/>
        </w:rPr>
        <w:t>Выразительность и глубина исполнения музыкальных произведений, написанных с сопровождением фортепиано</w:t>
      </w:r>
      <w:r w:rsidR="00346B89" w:rsidRPr="00886916">
        <w:rPr>
          <w:rFonts w:ascii="Times New Roman" w:hAnsi="Times New Roman" w:cs="Times New Roman"/>
          <w:sz w:val="24"/>
          <w:szCs w:val="24"/>
        </w:rPr>
        <w:t>, и художественно-поэтическая сила воздействия их на слушателя в значительной степени зависит от уровня исполнительского искусства пианистов-</w:t>
      </w:r>
      <w:r w:rsidR="00346B89" w:rsidRPr="00886916">
        <w:rPr>
          <w:rFonts w:ascii="Times New Roman" w:hAnsi="Times New Roman" w:cs="Times New Roman"/>
          <w:sz w:val="24"/>
          <w:szCs w:val="24"/>
        </w:rPr>
        <w:lastRenderedPageBreak/>
        <w:t>аккомпаниаторов. Какими же исполнительскими качествами должен обладать концертмейстер, чтобы достичь желаемых результатов</w:t>
      </w:r>
      <w:r w:rsidRPr="00886916">
        <w:rPr>
          <w:rFonts w:ascii="Times New Roman" w:hAnsi="Times New Roman" w:cs="Times New Roman"/>
          <w:sz w:val="24"/>
          <w:szCs w:val="24"/>
        </w:rPr>
        <w:t>?</w:t>
      </w:r>
    </w:p>
    <w:p w:rsidR="00346B89" w:rsidRPr="00886916" w:rsidRDefault="00A711AB" w:rsidP="00D93CB5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 xml:space="preserve">  </w:t>
      </w:r>
      <w:r w:rsidR="00346B89" w:rsidRPr="00886916">
        <w:rPr>
          <w:rFonts w:ascii="Times New Roman" w:hAnsi="Times New Roman" w:cs="Times New Roman"/>
          <w:sz w:val="24"/>
          <w:szCs w:val="24"/>
        </w:rPr>
        <w:t xml:space="preserve">Высокое искусство аккомпанемента требует от пианиста наличия ярких исполнительских данных, полной отдачи душевных сил и раскрытия своего музыкального дарования. Недопустимы формальное отношение аккомпаниатора к партии сопровождения, отсутствие у пианиста творческого подхода к музыке. Концертмейстеру нужно выработать особую чуткость, пластичность, корректность по отношению к намерениям певца, учитывая его исполнительский «почерк», но при этом суметь донести до слушателя единую концепцию произведения. </w:t>
      </w:r>
      <w:proofErr w:type="gramStart"/>
      <w:r w:rsidR="00346B89" w:rsidRPr="00886916">
        <w:rPr>
          <w:rFonts w:ascii="Times New Roman" w:hAnsi="Times New Roman" w:cs="Times New Roman"/>
          <w:sz w:val="24"/>
          <w:szCs w:val="24"/>
        </w:rPr>
        <w:t>(Шаляпин:</w:t>
      </w:r>
      <w:proofErr w:type="gramEnd"/>
      <w:r w:rsidR="00346B89" w:rsidRPr="0088691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46B89" w:rsidRPr="00886916">
        <w:rPr>
          <w:rFonts w:ascii="Times New Roman" w:hAnsi="Times New Roman" w:cs="Times New Roman"/>
          <w:sz w:val="24"/>
          <w:szCs w:val="24"/>
        </w:rPr>
        <w:t>«</w:t>
      </w:r>
      <w:r w:rsidR="00346B89" w:rsidRPr="00886916">
        <w:rPr>
          <w:rFonts w:ascii="Times New Roman" w:hAnsi="Times New Roman" w:cs="Times New Roman"/>
          <w:sz w:val="24"/>
          <w:szCs w:val="24"/>
          <w:u w:val="single"/>
        </w:rPr>
        <w:t>Мы</w:t>
      </w:r>
      <w:r w:rsidR="00346B89" w:rsidRPr="00886916">
        <w:rPr>
          <w:rFonts w:ascii="Times New Roman" w:hAnsi="Times New Roman" w:cs="Times New Roman"/>
          <w:sz w:val="24"/>
          <w:szCs w:val="24"/>
        </w:rPr>
        <w:t xml:space="preserve"> поём»)</w:t>
      </w:r>
      <w:proofErr w:type="gramEnd"/>
    </w:p>
    <w:p w:rsidR="00346B89" w:rsidRPr="00886916" w:rsidRDefault="00346B89" w:rsidP="00D93CB5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>По мнению Е. Шендеровича, «исполнительское искусство держится как бы на «трёх китах»: первое – это музыкальная одарённость</w:t>
      </w:r>
      <w:r w:rsidR="00830ED7" w:rsidRPr="00886916">
        <w:rPr>
          <w:rFonts w:ascii="Times New Roman" w:hAnsi="Times New Roman" w:cs="Times New Roman"/>
          <w:sz w:val="24"/>
          <w:szCs w:val="24"/>
        </w:rPr>
        <w:t>, воображение, умение охватить образную сущность и форму произведения; второе – автоматизм, выработанный в ходе работы над технической стороной музыкального текста, фактурой сочинения; и третье – артистизм, умение образно, вдохновенно воплотить замысел автора на концертной эстраде». (12; с. 8) Одним из основных условий совместного музицирования является удобство, которое обеспечивает солисту чуткий аккомпан</w:t>
      </w:r>
      <w:r w:rsidR="00A711AB" w:rsidRPr="00886916">
        <w:rPr>
          <w:rFonts w:ascii="Times New Roman" w:hAnsi="Times New Roman" w:cs="Times New Roman"/>
          <w:sz w:val="24"/>
          <w:szCs w:val="24"/>
        </w:rPr>
        <w:t>иатор, умение понять намерения</w:t>
      </w:r>
      <w:r w:rsidR="00830ED7" w:rsidRPr="00886916">
        <w:rPr>
          <w:rFonts w:ascii="Times New Roman" w:hAnsi="Times New Roman" w:cs="Times New Roman"/>
          <w:sz w:val="24"/>
          <w:szCs w:val="24"/>
        </w:rPr>
        <w:t xml:space="preserve"> своего партнёра и естественно, органично представить концепцию произведения. Для того</w:t>
      </w:r>
      <w:proofErr w:type="gramStart"/>
      <w:r w:rsidR="00830ED7" w:rsidRPr="00886916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830ED7" w:rsidRPr="00886916">
        <w:rPr>
          <w:rFonts w:ascii="Times New Roman" w:hAnsi="Times New Roman" w:cs="Times New Roman"/>
          <w:sz w:val="24"/>
          <w:szCs w:val="24"/>
        </w:rPr>
        <w:t xml:space="preserve"> чтобы концертмейстер мог быть удобным партнёро</w:t>
      </w:r>
      <w:r w:rsidR="00C2237F" w:rsidRPr="00886916">
        <w:rPr>
          <w:rFonts w:ascii="Times New Roman" w:hAnsi="Times New Roman" w:cs="Times New Roman"/>
          <w:sz w:val="24"/>
          <w:szCs w:val="24"/>
        </w:rPr>
        <w:t>м, для того, чтобы он мог быть настоящим помощником солиста, он должен уметь хорошо ориентироваться в нотном тексте, быстро анализировать и реализовывать намерения автора. Это обстоятельства, которые роднят функции концертмейстера и дирижёра. Аккомпаниатору необходим музыкальный охват, видение всего произведения: формы, партитуры, состоящей из трёх строчек, это и отличает концертмейстера от пианиста</w:t>
      </w:r>
      <w:r w:rsidR="00A711AB" w:rsidRPr="00886916">
        <w:rPr>
          <w:rFonts w:ascii="Times New Roman" w:hAnsi="Times New Roman" w:cs="Times New Roman"/>
          <w:sz w:val="24"/>
          <w:szCs w:val="24"/>
        </w:rPr>
        <w:t>-солиста</w:t>
      </w:r>
      <w:r w:rsidR="00C2237F" w:rsidRPr="00886916">
        <w:rPr>
          <w:rFonts w:ascii="Times New Roman" w:hAnsi="Times New Roman" w:cs="Times New Roman"/>
          <w:sz w:val="24"/>
          <w:szCs w:val="24"/>
        </w:rPr>
        <w:t>, в этом и состоит специфика его профессии.</w:t>
      </w:r>
    </w:p>
    <w:p w:rsidR="00C2237F" w:rsidRPr="00886916" w:rsidRDefault="00C2237F" w:rsidP="00D93CB5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 xml:space="preserve">Вернёмся к цитате из «Музыкальной энциклопедии»: «… аккомпанемент часто выполняет новые выразительные функции: «договаривает» невысказанное солистом, подчёркивает и углубляет психологическое и драматическое содержание музыки». Следовательно, фортепианная партия в руках концертмейстера является не менее значительным фактором художественного воздействия, чем сольная партия какого-либо произведения. Именно в силу всех этих задач, стоящих перед концертмейстером, он обязан быть широко эрудированным музыкантом, знающим большое количество стилей, умеющим сориентироваться в нотном тексте, читать с листа и транспонировать. </w:t>
      </w:r>
      <w:r w:rsidR="00953761" w:rsidRPr="00886916">
        <w:rPr>
          <w:rFonts w:ascii="Times New Roman" w:hAnsi="Times New Roman" w:cs="Times New Roman"/>
          <w:sz w:val="24"/>
          <w:szCs w:val="24"/>
        </w:rPr>
        <w:t xml:space="preserve">Замечу, что чтение с листа – не самый главный аспект деятельности концертмейстера. Можно без особого труда прочесть с листа большинство романсов русских композиторов, но невозможно с первого прочтения постичь всю глубину их творческой мысли. </w:t>
      </w:r>
    </w:p>
    <w:p w:rsidR="00581D93" w:rsidRPr="00886916" w:rsidRDefault="004A4F59" w:rsidP="00581D93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 xml:space="preserve">    </w:t>
      </w:r>
      <w:r w:rsidR="00953761" w:rsidRPr="00886916">
        <w:rPr>
          <w:rFonts w:ascii="Times New Roman" w:hAnsi="Times New Roman" w:cs="Times New Roman"/>
          <w:sz w:val="24"/>
          <w:szCs w:val="24"/>
        </w:rPr>
        <w:t xml:space="preserve">Во многих произведениях более раннего периода, периода зарождения русского романса (доглинкинская эпоха), перед аккомпаниатором не ставились какие-либо особенно сложные задачи. Но это не значит, что указанные произведения </w:t>
      </w:r>
      <w:r w:rsidRPr="00886916">
        <w:rPr>
          <w:rFonts w:ascii="Times New Roman" w:hAnsi="Times New Roman" w:cs="Times New Roman"/>
          <w:sz w:val="24"/>
          <w:szCs w:val="24"/>
        </w:rPr>
        <w:t xml:space="preserve">можно </w:t>
      </w:r>
      <w:r w:rsidR="00953761" w:rsidRPr="00886916">
        <w:rPr>
          <w:rFonts w:ascii="Times New Roman" w:hAnsi="Times New Roman" w:cs="Times New Roman"/>
          <w:sz w:val="24"/>
          <w:szCs w:val="24"/>
        </w:rPr>
        <w:t xml:space="preserve">легко сыграть на высоком художественном уровне. Вот что по этому поводу говорит Е. Шендерович: </w:t>
      </w:r>
      <w:proofErr w:type="gramStart"/>
      <w:r w:rsidR="00953761" w:rsidRPr="00886916">
        <w:rPr>
          <w:rFonts w:ascii="Times New Roman" w:hAnsi="Times New Roman" w:cs="Times New Roman"/>
          <w:sz w:val="24"/>
          <w:szCs w:val="24"/>
        </w:rPr>
        <w:t>«Чем меньше нот в музыкальном тексте, тем труднее добиться идеального ансамблевого совпадения и тем сложнее исполнение фортепианной партии в сочетании с выразительностью вокальной партии солиста». (12; с. 13)</w:t>
      </w:r>
      <w:r w:rsidR="004C0DA7" w:rsidRPr="00886916">
        <w:rPr>
          <w:rFonts w:ascii="Times New Roman" w:hAnsi="Times New Roman" w:cs="Times New Roman"/>
          <w:sz w:val="24"/>
          <w:szCs w:val="24"/>
        </w:rPr>
        <w:t xml:space="preserve"> Одним из самых трудных в ансамблевом отношении считается романс А. Даргомыжского «Мне грустно», хотя в нём мало нот</w:t>
      </w:r>
      <w:r w:rsidR="00E93E08" w:rsidRPr="00886916">
        <w:rPr>
          <w:rFonts w:ascii="Times New Roman" w:hAnsi="Times New Roman" w:cs="Times New Roman"/>
          <w:sz w:val="24"/>
          <w:szCs w:val="24"/>
        </w:rPr>
        <w:t>,</w:t>
      </w:r>
      <w:r w:rsidR="004C0DA7" w:rsidRPr="00886916">
        <w:rPr>
          <w:rFonts w:ascii="Times New Roman" w:hAnsi="Times New Roman" w:cs="Times New Roman"/>
          <w:sz w:val="24"/>
          <w:szCs w:val="24"/>
        </w:rPr>
        <w:t xml:space="preserve"> и технических </w:t>
      </w:r>
      <w:r w:rsidR="00802A73" w:rsidRPr="00886916">
        <w:rPr>
          <w:rFonts w:ascii="Times New Roman" w:hAnsi="Times New Roman" w:cs="Times New Roman"/>
          <w:sz w:val="24"/>
          <w:szCs w:val="24"/>
        </w:rPr>
        <w:t>трудностей для исполнения он как будто не представляет.</w:t>
      </w:r>
      <w:proofErr w:type="gramEnd"/>
      <w:r w:rsidR="00802A73" w:rsidRPr="00886916">
        <w:rPr>
          <w:rFonts w:ascii="Times New Roman" w:hAnsi="Times New Roman" w:cs="Times New Roman"/>
          <w:sz w:val="24"/>
          <w:szCs w:val="24"/>
        </w:rPr>
        <w:t xml:space="preserve"> Как это ни </w:t>
      </w:r>
      <w:r w:rsidR="00E93E08" w:rsidRPr="00886916">
        <w:rPr>
          <w:rFonts w:ascii="Times New Roman" w:hAnsi="Times New Roman" w:cs="Times New Roman"/>
          <w:sz w:val="24"/>
          <w:szCs w:val="24"/>
        </w:rPr>
        <w:t xml:space="preserve">странно </w:t>
      </w:r>
      <w:r w:rsidR="00802A73" w:rsidRPr="00886916">
        <w:rPr>
          <w:rFonts w:ascii="Times New Roman" w:hAnsi="Times New Roman" w:cs="Times New Roman"/>
          <w:sz w:val="24"/>
          <w:szCs w:val="24"/>
        </w:rPr>
        <w:t>звучит, но романсы типа «Заклинания» Ю. Шапорина, «Весенних вод» С. Рахманинова, фортепианная партия которых требует от пианиста большой виртуозности, в ансамблевом отношении значительно легче, чем упомянутый выше романс А. Даргомыжского. В нём от пианиста требуется предельная чуткость. Каждая нота аккомпанемента должна с максимальной выразительностью дополнять фразы певца.</w:t>
      </w:r>
    </w:p>
    <w:p w:rsidR="00953761" w:rsidRPr="00886916" w:rsidRDefault="00802A73" w:rsidP="00581D93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 xml:space="preserve">Концертмейстерам также нужно помнить, что не существует единственно верного исполнения какого-либо произведения. Как писал Дж. Мур: «Аккомпаниатор должен быть гибким, тогда он увидит, к своему удивлению, что одна и та же простая пьеса имеет сто различных способов исполнения». (6; с. 97) </w:t>
      </w:r>
    </w:p>
    <w:p w:rsidR="00802A73" w:rsidRPr="00886916" w:rsidRDefault="00802A73" w:rsidP="00D93CB5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 xml:space="preserve">      </w:t>
      </w:r>
      <w:r w:rsidR="001861ED" w:rsidRPr="00886916">
        <w:rPr>
          <w:rFonts w:ascii="Times New Roman" w:hAnsi="Times New Roman" w:cs="Times New Roman"/>
          <w:sz w:val="24"/>
          <w:szCs w:val="24"/>
        </w:rPr>
        <w:t xml:space="preserve">Также следует понимать, каков должен быть эмоциональный «градус» пианиста, какие «токи» должны исходить из его инструмента, как совместить свои узкопрофессиональные задачи исполнителя-инструменталиста с вокальным произведением, в котором эмоции </w:t>
      </w:r>
      <w:r w:rsidR="001861ED" w:rsidRPr="00886916">
        <w:rPr>
          <w:rFonts w:ascii="Times New Roman" w:hAnsi="Times New Roman" w:cs="Times New Roman"/>
          <w:sz w:val="24"/>
          <w:szCs w:val="24"/>
        </w:rPr>
        <w:lastRenderedPageBreak/>
        <w:t xml:space="preserve">конкретизированы поэтическим словом и в котором пианист является творческим партнёром, «соратником» певца. Эта живая связь эмоций, взаимосвязь и неразрывность исполнительских задач требует от пианиста-концертмейстера высокого мастерства, при помощи которого можно решать </w:t>
      </w:r>
      <w:r w:rsidR="00CB0574" w:rsidRPr="00886916">
        <w:rPr>
          <w:rFonts w:ascii="Times New Roman" w:hAnsi="Times New Roman" w:cs="Times New Roman"/>
          <w:sz w:val="24"/>
          <w:szCs w:val="24"/>
        </w:rPr>
        <w:t>большие художественные задачи.</w:t>
      </w:r>
    </w:p>
    <w:p w:rsidR="0071798A" w:rsidRPr="00D93CB5" w:rsidRDefault="0071798A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B0574" w:rsidRPr="00D93CB5" w:rsidRDefault="00CB0574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844F1" w:rsidRPr="00D93CB5" w:rsidRDefault="00E844F1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844F1" w:rsidRPr="00D93CB5" w:rsidRDefault="00E844F1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B0574" w:rsidRPr="00886916" w:rsidRDefault="00886916" w:rsidP="0088691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CB0574" w:rsidRPr="00886916">
        <w:rPr>
          <w:rFonts w:ascii="Times New Roman" w:hAnsi="Times New Roman" w:cs="Times New Roman"/>
          <w:b/>
          <w:sz w:val="28"/>
          <w:szCs w:val="28"/>
        </w:rPr>
        <w:t>Заключение.</w:t>
      </w:r>
    </w:p>
    <w:p w:rsidR="00CB0574" w:rsidRPr="00D93CB5" w:rsidRDefault="00CB0574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B0574" w:rsidRPr="00D93CB5" w:rsidRDefault="00CB0574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B0574" w:rsidRPr="00D93CB5" w:rsidRDefault="00CB0574" w:rsidP="00D93CB5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93CB5" w:rsidRPr="00886916" w:rsidRDefault="0041767D" w:rsidP="00E93E08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86916">
        <w:rPr>
          <w:rFonts w:ascii="Times New Roman" w:hAnsi="Times New Roman" w:cs="Times New Roman"/>
          <w:sz w:val="24"/>
          <w:szCs w:val="24"/>
        </w:rPr>
        <w:t xml:space="preserve">  </w:t>
      </w:r>
      <w:r w:rsidR="00E93E08" w:rsidRPr="00886916">
        <w:rPr>
          <w:rFonts w:ascii="Times New Roman" w:hAnsi="Times New Roman" w:cs="Times New Roman"/>
          <w:sz w:val="24"/>
          <w:szCs w:val="24"/>
        </w:rPr>
        <w:t>М</w:t>
      </w:r>
      <w:r w:rsidR="00CB0574" w:rsidRPr="00886916">
        <w:rPr>
          <w:rFonts w:ascii="Times New Roman" w:hAnsi="Times New Roman" w:cs="Times New Roman"/>
          <w:sz w:val="24"/>
          <w:szCs w:val="24"/>
        </w:rPr>
        <w:t xml:space="preserve">ногие ли </w:t>
      </w:r>
      <w:r w:rsidR="00E93E08" w:rsidRPr="00886916">
        <w:rPr>
          <w:rFonts w:ascii="Times New Roman" w:hAnsi="Times New Roman" w:cs="Times New Roman"/>
          <w:sz w:val="24"/>
          <w:szCs w:val="24"/>
        </w:rPr>
        <w:t xml:space="preserve">пианисты-концертмейстеры </w:t>
      </w:r>
      <w:r w:rsidR="00CB0574" w:rsidRPr="00886916">
        <w:rPr>
          <w:rFonts w:ascii="Times New Roman" w:hAnsi="Times New Roman" w:cs="Times New Roman"/>
          <w:sz w:val="24"/>
          <w:szCs w:val="24"/>
        </w:rPr>
        <w:t>занимаются своей профессией по призванию?</w:t>
      </w:r>
      <w:r w:rsidR="00E93E08" w:rsidRPr="00886916">
        <w:rPr>
          <w:rFonts w:ascii="Times New Roman" w:hAnsi="Times New Roman" w:cs="Times New Roman"/>
          <w:sz w:val="24"/>
          <w:szCs w:val="24"/>
        </w:rPr>
        <w:t xml:space="preserve"> </w:t>
      </w:r>
      <w:r w:rsidR="009D7742" w:rsidRPr="00886916">
        <w:rPr>
          <w:rFonts w:ascii="Times New Roman" w:hAnsi="Times New Roman" w:cs="Times New Roman"/>
          <w:sz w:val="24"/>
          <w:szCs w:val="24"/>
        </w:rPr>
        <w:t>Н</w:t>
      </w:r>
      <w:r w:rsidR="00CB0574" w:rsidRPr="00886916">
        <w:rPr>
          <w:rFonts w:ascii="Times New Roman" w:hAnsi="Times New Roman" w:cs="Times New Roman"/>
          <w:sz w:val="24"/>
          <w:szCs w:val="24"/>
        </w:rPr>
        <w:t>екоторые</w:t>
      </w:r>
      <w:r w:rsidR="009D7742" w:rsidRPr="00886916">
        <w:rPr>
          <w:rFonts w:ascii="Times New Roman" w:hAnsi="Times New Roman" w:cs="Times New Roman"/>
          <w:sz w:val="24"/>
          <w:szCs w:val="24"/>
        </w:rPr>
        <w:t xml:space="preserve"> музыканты до сих пор </w:t>
      </w:r>
      <w:r w:rsidR="00CB0574" w:rsidRPr="00886916">
        <w:rPr>
          <w:rFonts w:ascii="Times New Roman" w:hAnsi="Times New Roman" w:cs="Times New Roman"/>
          <w:sz w:val="24"/>
          <w:szCs w:val="24"/>
        </w:rPr>
        <w:t>уверены: аккомпанемент имеет не большее значение, чем простое сопровождение</w:t>
      </w:r>
      <w:r w:rsidR="009D7742" w:rsidRPr="00886916">
        <w:rPr>
          <w:rFonts w:ascii="Times New Roman" w:hAnsi="Times New Roman" w:cs="Times New Roman"/>
          <w:sz w:val="24"/>
          <w:szCs w:val="24"/>
        </w:rPr>
        <w:t xml:space="preserve"> и относятся</w:t>
      </w:r>
      <w:r w:rsidR="00CB0574" w:rsidRPr="00886916">
        <w:rPr>
          <w:rFonts w:ascii="Times New Roman" w:hAnsi="Times New Roman" w:cs="Times New Roman"/>
          <w:sz w:val="24"/>
          <w:szCs w:val="24"/>
        </w:rPr>
        <w:t xml:space="preserve"> к аккомпанементу свысока. Такие концертмейстеры формально подходят к фортепианной партии, не помогают солисту в передаче настроения публике, стараются стушеваться и уйти на второй план. Они забывают, что в ансамбле</w:t>
      </w:r>
      <w:r w:rsidR="00F93F82" w:rsidRPr="00886916">
        <w:rPr>
          <w:rFonts w:ascii="Times New Roman" w:hAnsi="Times New Roman" w:cs="Times New Roman"/>
          <w:sz w:val="24"/>
          <w:szCs w:val="24"/>
        </w:rPr>
        <w:t xml:space="preserve"> музыкальная индивидуальность </w:t>
      </w:r>
      <w:r w:rsidR="003D6DB0" w:rsidRPr="00886916">
        <w:rPr>
          <w:rFonts w:ascii="Times New Roman" w:hAnsi="Times New Roman" w:cs="Times New Roman"/>
          <w:sz w:val="24"/>
          <w:szCs w:val="24"/>
        </w:rPr>
        <w:t xml:space="preserve">и возможности одного артиста непосредственно зависят от другого. </w:t>
      </w:r>
      <w:proofErr w:type="gramStart"/>
      <w:r w:rsidR="003D6DB0" w:rsidRPr="00886916">
        <w:rPr>
          <w:rFonts w:ascii="Times New Roman" w:hAnsi="Times New Roman" w:cs="Times New Roman"/>
          <w:sz w:val="24"/>
          <w:szCs w:val="24"/>
        </w:rPr>
        <w:t>Важно помнить, что концертмейстер – равноценный партнёр, разделяющий радость, печаль, страсть, восторг, умиротворение, ярость в музыкальном произведении.</w:t>
      </w:r>
      <w:proofErr w:type="gramEnd"/>
      <w:r w:rsidR="003D6DB0" w:rsidRPr="00886916">
        <w:rPr>
          <w:rFonts w:ascii="Times New Roman" w:hAnsi="Times New Roman" w:cs="Times New Roman"/>
          <w:sz w:val="24"/>
          <w:szCs w:val="24"/>
        </w:rPr>
        <w:t xml:space="preserve"> «Аккомпаниатор должен быть источником вдохновения для певца, и его игра должна сверкать в прекрасных вступлениях и заключениях», - писал Дж. Мур. (6; с.25)</w:t>
      </w:r>
    </w:p>
    <w:p w:rsidR="005D3EF4" w:rsidRPr="00886916" w:rsidRDefault="005D3EF4" w:rsidP="00D93CB5">
      <w:pPr>
        <w:pStyle w:val="a3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3EF4" w:rsidRPr="005D3EF4" w:rsidRDefault="005D3EF4" w:rsidP="000518B7">
      <w:pPr>
        <w:pStyle w:val="a3"/>
        <w:rPr>
          <w:sz w:val="28"/>
          <w:szCs w:val="28"/>
        </w:rPr>
      </w:pPr>
    </w:p>
    <w:p w:rsidR="00C502B5" w:rsidRDefault="00C502B5" w:rsidP="00BC4864">
      <w:pPr>
        <w:jc w:val="center"/>
        <w:rPr>
          <w:b/>
          <w:sz w:val="32"/>
          <w:szCs w:val="32"/>
        </w:rPr>
      </w:pPr>
    </w:p>
    <w:p w:rsidR="00745E28" w:rsidRDefault="00745E28" w:rsidP="00BC4864">
      <w:pPr>
        <w:jc w:val="center"/>
        <w:rPr>
          <w:b/>
          <w:sz w:val="32"/>
          <w:szCs w:val="32"/>
        </w:rPr>
      </w:pPr>
    </w:p>
    <w:p w:rsidR="00745E28" w:rsidRDefault="00745E28" w:rsidP="00BC4864">
      <w:pPr>
        <w:jc w:val="center"/>
        <w:rPr>
          <w:b/>
          <w:sz w:val="32"/>
          <w:szCs w:val="32"/>
        </w:rPr>
      </w:pPr>
    </w:p>
    <w:p w:rsidR="00745E28" w:rsidRDefault="00745E28" w:rsidP="00BC4864">
      <w:pPr>
        <w:jc w:val="center"/>
        <w:rPr>
          <w:b/>
          <w:sz w:val="32"/>
          <w:szCs w:val="32"/>
        </w:rPr>
      </w:pPr>
    </w:p>
    <w:p w:rsidR="00745E28" w:rsidRDefault="00745E28" w:rsidP="00BC4864">
      <w:pPr>
        <w:jc w:val="center"/>
        <w:rPr>
          <w:b/>
          <w:sz w:val="32"/>
          <w:szCs w:val="32"/>
        </w:rPr>
      </w:pPr>
    </w:p>
    <w:p w:rsidR="00745E28" w:rsidRDefault="00745E28" w:rsidP="00BC4864">
      <w:pPr>
        <w:jc w:val="center"/>
        <w:rPr>
          <w:b/>
          <w:sz w:val="32"/>
          <w:szCs w:val="32"/>
        </w:rPr>
      </w:pPr>
    </w:p>
    <w:p w:rsidR="00745E28" w:rsidRDefault="00745E28" w:rsidP="00BC4864">
      <w:pPr>
        <w:jc w:val="center"/>
        <w:rPr>
          <w:b/>
          <w:sz w:val="32"/>
          <w:szCs w:val="32"/>
        </w:rPr>
      </w:pPr>
    </w:p>
    <w:p w:rsidR="00745E28" w:rsidRDefault="00745E28" w:rsidP="00BC4864">
      <w:pPr>
        <w:jc w:val="center"/>
        <w:rPr>
          <w:b/>
          <w:sz w:val="32"/>
          <w:szCs w:val="32"/>
        </w:rPr>
      </w:pPr>
    </w:p>
    <w:p w:rsidR="00886916" w:rsidRDefault="00886916" w:rsidP="00BC4864">
      <w:pPr>
        <w:jc w:val="center"/>
        <w:rPr>
          <w:b/>
          <w:sz w:val="32"/>
          <w:szCs w:val="32"/>
        </w:rPr>
      </w:pPr>
    </w:p>
    <w:p w:rsidR="00886916" w:rsidRDefault="00886916" w:rsidP="00BC4864">
      <w:pPr>
        <w:jc w:val="center"/>
        <w:rPr>
          <w:b/>
          <w:sz w:val="32"/>
          <w:szCs w:val="32"/>
        </w:rPr>
      </w:pPr>
    </w:p>
    <w:p w:rsidR="00886916" w:rsidRDefault="00886916" w:rsidP="00BC4864">
      <w:pPr>
        <w:jc w:val="center"/>
        <w:rPr>
          <w:b/>
          <w:sz w:val="32"/>
          <w:szCs w:val="32"/>
        </w:rPr>
      </w:pPr>
    </w:p>
    <w:p w:rsidR="00886916" w:rsidRDefault="00886916" w:rsidP="00BC4864">
      <w:pPr>
        <w:jc w:val="center"/>
        <w:rPr>
          <w:b/>
          <w:sz w:val="32"/>
          <w:szCs w:val="32"/>
        </w:rPr>
      </w:pPr>
    </w:p>
    <w:p w:rsidR="00886916" w:rsidRDefault="00886916" w:rsidP="00BC4864">
      <w:pPr>
        <w:jc w:val="center"/>
        <w:rPr>
          <w:b/>
          <w:sz w:val="32"/>
          <w:szCs w:val="32"/>
        </w:rPr>
      </w:pPr>
    </w:p>
    <w:p w:rsidR="00886916" w:rsidRDefault="00886916" w:rsidP="00BC4864">
      <w:pPr>
        <w:jc w:val="center"/>
        <w:rPr>
          <w:b/>
          <w:sz w:val="32"/>
          <w:szCs w:val="32"/>
        </w:rPr>
      </w:pPr>
    </w:p>
    <w:p w:rsidR="00886916" w:rsidRDefault="00886916" w:rsidP="00BC4864">
      <w:pPr>
        <w:jc w:val="center"/>
        <w:rPr>
          <w:b/>
          <w:sz w:val="32"/>
          <w:szCs w:val="32"/>
        </w:rPr>
      </w:pPr>
    </w:p>
    <w:p w:rsidR="00886916" w:rsidRDefault="00886916" w:rsidP="00BC4864">
      <w:pPr>
        <w:jc w:val="center"/>
        <w:rPr>
          <w:b/>
          <w:sz w:val="32"/>
          <w:szCs w:val="32"/>
        </w:rPr>
      </w:pPr>
    </w:p>
    <w:p w:rsidR="00886916" w:rsidRDefault="00886916" w:rsidP="00BC4864">
      <w:pPr>
        <w:jc w:val="center"/>
        <w:rPr>
          <w:b/>
          <w:sz w:val="32"/>
          <w:szCs w:val="32"/>
        </w:rPr>
      </w:pPr>
    </w:p>
    <w:p w:rsidR="00886916" w:rsidRDefault="00886916" w:rsidP="00BC4864">
      <w:pPr>
        <w:jc w:val="center"/>
        <w:rPr>
          <w:b/>
          <w:sz w:val="32"/>
          <w:szCs w:val="32"/>
        </w:rPr>
      </w:pPr>
    </w:p>
    <w:p w:rsidR="00886916" w:rsidRDefault="00886916" w:rsidP="00BC4864">
      <w:pPr>
        <w:jc w:val="center"/>
        <w:rPr>
          <w:b/>
          <w:sz w:val="32"/>
          <w:szCs w:val="32"/>
        </w:rPr>
      </w:pPr>
    </w:p>
    <w:p w:rsidR="0077069D" w:rsidRPr="0071798A" w:rsidRDefault="001C25A7" w:rsidP="00BC4864">
      <w:pPr>
        <w:jc w:val="center"/>
        <w:rPr>
          <w:sz w:val="28"/>
          <w:szCs w:val="28"/>
        </w:rPr>
      </w:pPr>
      <w:r>
        <w:rPr>
          <w:b/>
          <w:sz w:val="32"/>
          <w:szCs w:val="32"/>
        </w:rPr>
        <w:lastRenderedPageBreak/>
        <w:t>Список литературы</w:t>
      </w:r>
      <w:r w:rsidR="00E844F1">
        <w:rPr>
          <w:b/>
          <w:sz w:val="32"/>
          <w:szCs w:val="32"/>
        </w:rPr>
        <w:t>:</w:t>
      </w:r>
    </w:p>
    <w:p w:rsidR="007448BC" w:rsidRDefault="007448BC" w:rsidP="007448BC">
      <w:pPr>
        <w:rPr>
          <w:sz w:val="28"/>
          <w:szCs w:val="28"/>
          <w:lang w:val="en-US"/>
        </w:rPr>
      </w:pPr>
    </w:p>
    <w:p w:rsidR="002F457C" w:rsidRPr="002F457C" w:rsidRDefault="002F457C" w:rsidP="007448BC">
      <w:pPr>
        <w:rPr>
          <w:sz w:val="28"/>
          <w:szCs w:val="28"/>
          <w:lang w:val="en-US"/>
        </w:rPr>
      </w:pPr>
    </w:p>
    <w:p w:rsidR="007448BC" w:rsidRDefault="007448BC" w:rsidP="007448BC">
      <w:pPr>
        <w:rPr>
          <w:sz w:val="28"/>
          <w:szCs w:val="28"/>
        </w:rPr>
      </w:pPr>
    </w:p>
    <w:p w:rsidR="007448BC" w:rsidRPr="002F457C" w:rsidRDefault="007448BC" w:rsidP="007448BC">
      <w:pPr>
        <w:pStyle w:val="a3"/>
        <w:numPr>
          <w:ilvl w:val="0"/>
          <w:numId w:val="5"/>
        </w:numPr>
        <w:rPr>
          <w:sz w:val="24"/>
          <w:szCs w:val="24"/>
        </w:rPr>
      </w:pPr>
      <w:r w:rsidRPr="00886916">
        <w:rPr>
          <w:sz w:val="24"/>
          <w:szCs w:val="24"/>
        </w:rPr>
        <w:t>Брянцева В. - С.В. Рахманинов. – М.: Музыка, 1976</w:t>
      </w:r>
    </w:p>
    <w:p w:rsidR="002F457C" w:rsidRPr="002F457C" w:rsidRDefault="002F457C" w:rsidP="002F457C">
      <w:pPr>
        <w:pStyle w:val="a3"/>
        <w:numPr>
          <w:ilvl w:val="0"/>
          <w:numId w:val="5"/>
        </w:numPr>
        <w:rPr>
          <w:sz w:val="24"/>
          <w:szCs w:val="24"/>
        </w:rPr>
      </w:pPr>
      <w:proofErr w:type="spellStart"/>
      <w:r>
        <w:rPr>
          <w:sz w:val="24"/>
          <w:szCs w:val="24"/>
        </w:rPr>
        <w:t>Бабюк</w:t>
      </w:r>
      <w:proofErr w:type="spellEnd"/>
      <w:r>
        <w:rPr>
          <w:sz w:val="24"/>
          <w:szCs w:val="24"/>
        </w:rPr>
        <w:t xml:space="preserve"> В</w:t>
      </w:r>
      <w:r w:rsidRPr="002F457C">
        <w:rPr>
          <w:sz w:val="24"/>
          <w:szCs w:val="24"/>
        </w:rPr>
        <w:t>. Становление концертмейстерской деятельности в России XVIII - XX веков (</w:t>
      </w:r>
      <w:proofErr w:type="spellStart"/>
      <w:r w:rsidRPr="002F457C">
        <w:rPr>
          <w:sz w:val="24"/>
          <w:szCs w:val="24"/>
        </w:rPr>
        <w:t>Фортепьянно</w:t>
      </w:r>
      <w:proofErr w:type="spellEnd"/>
      <w:r w:rsidRPr="002F457C">
        <w:rPr>
          <w:sz w:val="24"/>
          <w:szCs w:val="24"/>
        </w:rPr>
        <w:t>-вокальный аспект)</w:t>
      </w:r>
      <w:proofErr w:type="gramStart"/>
      <w:r w:rsidRPr="002F457C">
        <w:rPr>
          <w:sz w:val="24"/>
          <w:szCs w:val="24"/>
        </w:rPr>
        <w:t xml:space="preserve"> :</w:t>
      </w:r>
      <w:proofErr w:type="gramEnd"/>
      <w:r w:rsidRPr="002F457C">
        <w:rPr>
          <w:sz w:val="24"/>
          <w:szCs w:val="24"/>
        </w:rPr>
        <w:t xml:space="preserve"> </w:t>
      </w:r>
      <w:proofErr w:type="spellStart"/>
      <w:r w:rsidRPr="002F457C">
        <w:rPr>
          <w:sz w:val="24"/>
          <w:szCs w:val="24"/>
        </w:rPr>
        <w:t>Дис</w:t>
      </w:r>
      <w:proofErr w:type="spellEnd"/>
      <w:r w:rsidRPr="002F457C">
        <w:rPr>
          <w:sz w:val="24"/>
          <w:szCs w:val="24"/>
        </w:rPr>
        <w:t>. ... канд. искусствоведения</w:t>
      </w:r>
      <w:proofErr w:type="gramStart"/>
      <w:r w:rsidRPr="002F457C">
        <w:rPr>
          <w:sz w:val="24"/>
          <w:szCs w:val="24"/>
        </w:rPr>
        <w:t xml:space="preserve"> :</w:t>
      </w:r>
      <w:proofErr w:type="gramEnd"/>
      <w:r w:rsidRPr="002F457C">
        <w:rPr>
          <w:sz w:val="24"/>
          <w:szCs w:val="24"/>
        </w:rPr>
        <w:t xml:space="preserve"> 17.00.02 : Магнитогорск,</w:t>
      </w:r>
      <w:r>
        <w:rPr>
          <w:sz w:val="24"/>
          <w:szCs w:val="24"/>
        </w:rPr>
        <w:t xml:space="preserve"> 2003 183 c. РГБ ОД, 61:04-17/92</w:t>
      </w:r>
    </w:p>
    <w:p w:rsidR="007448BC" w:rsidRPr="00886916" w:rsidRDefault="007448BC" w:rsidP="007448BC">
      <w:pPr>
        <w:pStyle w:val="a3"/>
        <w:numPr>
          <w:ilvl w:val="0"/>
          <w:numId w:val="5"/>
        </w:numPr>
        <w:rPr>
          <w:sz w:val="24"/>
          <w:szCs w:val="24"/>
        </w:rPr>
      </w:pPr>
      <w:r w:rsidRPr="00886916">
        <w:rPr>
          <w:sz w:val="24"/>
          <w:szCs w:val="24"/>
        </w:rPr>
        <w:t>Ганс</w:t>
      </w:r>
      <w:r w:rsidR="002F457C">
        <w:rPr>
          <w:sz w:val="24"/>
          <w:szCs w:val="24"/>
        </w:rPr>
        <w:t xml:space="preserve"> Галь – Франц Шуберт или Мелодия</w:t>
      </w:r>
    </w:p>
    <w:p w:rsidR="007448BC" w:rsidRPr="00886916" w:rsidRDefault="007448BC" w:rsidP="007448BC">
      <w:pPr>
        <w:pStyle w:val="a3"/>
        <w:numPr>
          <w:ilvl w:val="0"/>
          <w:numId w:val="5"/>
        </w:numPr>
        <w:rPr>
          <w:sz w:val="24"/>
          <w:szCs w:val="24"/>
        </w:rPr>
      </w:pPr>
      <w:r w:rsidRPr="00886916">
        <w:rPr>
          <w:sz w:val="24"/>
          <w:szCs w:val="24"/>
        </w:rPr>
        <w:t xml:space="preserve">Лидская С.М. – Педагогические заметки об искусстве аккомпанемента. //Научно-методические записки. Выпуск 7. – Уральская Государственная консерватория им. </w:t>
      </w:r>
      <w:r w:rsidR="00AA08BA" w:rsidRPr="00886916">
        <w:rPr>
          <w:sz w:val="24"/>
          <w:szCs w:val="24"/>
        </w:rPr>
        <w:t>М.П. Мусоргского, г. Свердловск, 1972</w:t>
      </w:r>
    </w:p>
    <w:p w:rsidR="00AA08BA" w:rsidRPr="00886916" w:rsidRDefault="00AA08BA" w:rsidP="007448BC">
      <w:pPr>
        <w:pStyle w:val="a3"/>
        <w:numPr>
          <w:ilvl w:val="0"/>
          <w:numId w:val="5"/>
        </w:numPr>
        <w:rPr>
          <w:sz w:val="24"/>
          <w:szCs w:val="24"/>
        </w:rPr>
      </w:pPr>
      <w:proofErr w:type="spellStart"/>
      <w:r w:rsidRPr="00886916">
        <w:rPr>
          <w:sz w:val="24"/>
          <w:szCs w:val="24"/>
        </w:rPr>
        <w:t>Люблинский</w:t>
      </w:r>
      <w:proofErr w:type="spellEnd"/>
      <w:r w:rsidRPr="00886916">
        <w:rPr>
          <w:sz w:val="24"/>
          <w:szCs w:val="24"/>
        </w:rPr>
        <w:t xml:space="preserve"> А. – Теория и практика аккомпанемента. – Л.: 1972</w:t>
      </w:r>
    </w:p>
    <w:p w:rsidR="00AA08BA" w:rsidRPr="00886916" w:rsidRDefault="00AA08BA" w:rsidP="007448BC">
      <w:pPr>
        <w:pStyle w:val="a3"/>
        <w:numPr>
          <w:ilvl w:val="0"/>
          <w:numId w:val="5"/>
        </w:numPr>
        <w:rPr>
          <w:sz w:val="24"/>
          <w:szCs w:val="24"/>
        </w:rPr>
      </w:pPr>
      <w:r w:rsidRPr="00886916">
        <w:rPr>
          <w:sz w:val="24"/>
          <w:szCs w:val="24"/>
        </w:rPr>
        <w:t>Музыкальная энциклопедия, т. 1</w:t>
      </w:r>
    </w:p>
    <w:p w:rsidR="00AA08BA" w:rsidRPr="00886916" w:rsidRDefault="00AA08BA" w:rsidP="007448BC">
      <w:pPr>
        <w:pStyle w:val="a3"/>
        <w:numPr>
          <w:ilvl w:val="0"/>
          <w:numId w:val="5"/>
        </w:numPr>
        <w:rPr>
          <w:sz w:val="24"/>
          <w:szCs w:val="24"/>
        </w:rPr>
      </w:pPr>
      <w:r w:rsidRPr="00886916">
        <w:rPr>
          <w:sz w:val="24"/>
          <w:szCs w:val="24"/>
        </w:rPr>
        <w:t>Мур Дж. – Певец и аккомпаниатор. – М.: Радуга, 1987</w:t>
      </w:r>
    </w:p>
    <w:p w:rsidR="00AA08BA" w:rsidRPr="00886916" w:rsidRDefault="00AA08BA" w:rsidP="007448BC">
      <w:pPr>
        <w:pStyle w:val="a3"/>
        <w:numPr>
          <w:ilvl w:val="0"/>
          <w:numId w:val="5"/>
        </w:numPr>
        <w:rPr>
          <w:sz w:val="24"/>
          <w:szCs w:val="24"/>
        </w:rPr>
      </w:pPr>
      <w:r w:rsidRPr="00886916">
        <w:rPr>
          <w:sz w:val="24"/>
          <w:szCs w:val="24"/>
        </w:rPr>
        <w:t>Орлова Е. – Романсы Чайковского. – М. – Л.: 1972</w:t>
      </w:r>
    </w:p>
    <w:p w:rsidR="00AA08BA" w:rsidRPr="00886916" w:rsidRDefault="00AA08BA" w:rsidP="007448BC">
      <w:pPr>
        <w:pStyle w:val="a3"/>
        <w:numPr>
          <w:ilvl w:val="0"/>
          <w:numId w:val="5"/>
        </w:numPr>
        <w:rPr>
          <w:sz w:val="24"/>
          <w:szCs w:val="24"/>
        </w:rPr>
      </w:pPr>
      <w:r w:rsidRPr="00886916">
        <w:rPr>
          <w:sz w:val="24"/>
          <w:szCs w:val="24"/>
        </w:rPr>
        <w:t>Рахманинов С. – Литературное наследие, т. 1 – М.: 1978</w:t>
      </w:r>
    </w:p>
    <w:p w:rsidR="00AA08BA" w:rsidRPr="00886916" w:rsidRDefault="00AA08BA" w:rsidP="007448BC">
      <w:pPr>
        <w:pStyle w:val="a3"/>
        <w:numPr>
          <w:ilvl w:val="0"/>
          <w:numId w:val="5"/>
        </w:numPr>
        <w:rPr>
          <w:sz w:val="24"/>
          <w:szCs w:val="24"/>
        </w:rPr>
      </w:pPr>
      <w:r w:rsidRPr="00886916">
        <w:rPr>
          <w:sz w:val="24"/>
          <w:szCs w:val="24"/>
        </w:rPr>
        <w:t>Серов А.Н. – Музыка, музыкальная наука, музыкальная педагогика. Избранные статьи, т. 2 – М.: 1957</w:t>
      </w:r>
    </w:p>
    <w:p w:rsidR="00AA08BA" w:rsidRPr="00886916" w:rsidRDefault="00AA08BA" w:rsidP="007448BC">
      <w:pPr>
        <w:pStyle w:val="a3"/>
        <w:numPr>
          <w:ilvl w:val="0"/>
          <w:numId w:val="5"/>
        </w:numPr>
        <w:rPr>
          <w:sz w:val="24"/>
          <w:szCs w:val="24"/>
        </w:rPr>
      </w:pPr>
      <w:r w:rsidRPr="00886916">
        <w:rPr>
          <w:sz w:val="24"/>
          <w:szCs w:val="24"/>
        </w:rPr>
        <w:t xml:space="preserve"> </w:t>
      </w:r>
      <w:proofErr w:type="spellStart"/>
      <w:r w:rsidRPr="00886916">
        <w:rPr>
          <w:sz w:val="24"/>
          <w:szCs w:val="24"/>
        </w:rPr>
        <w:t>Степанидина</w:t>
      </w:r>
      <w:proofErr w:type="spellEnd"/>
      <w:r w:rsidRPr="00886916">
        <w:rPr>
          <w:sz w:val="24"/>
          <w:szCs w:val="24"/>
        </w:rPr>
        <w:t xml:space="preserve"> О.Д. – Некоторые проблемы взаимосвязи вокальной и фортепианной партий в русском романсе. – Издательство Саратовского университета, 1983</w:t>
      </w:r>
    </w:p>
    <w:p w:rsidR="00AA08BA" w:rsidRPr="00886916" w:rsidRDefault="00AA08BA" w:rsidP="007448BC">
      <w:pPr>
        <w:pStyle w:val="a3"/>
        <w:numPr>
          <w:ilvl w:val="0"/>
          <w:numId w:val="5"/>
        </w:numPr>
        <w:rPr>
          <w:sz w:val="24"/>
          <w:szCs w:val="24"/>
        </w:rPr>
      </w:pPr>
      <w:r w:rsidRPr="00886916">
        <w:rPr>
          <w:sz w:val="24"/>
          <w:szCs w:val="24"/>
        </w:rPr>
        <w:t xml:space="preserve"> </w:t>
      </w:r>
      <w:proofErr w:type="spellStart"/>
      <w:r w:rsidRPr="00886916">
        <w:rPr>
          <w:sz w:val="24"/>
          <w:szCs w:val="24"/>
        </w:rPr>
        <w:t>Чачава</w:t>
      </w:r>
      <w:proofErr w:type="spellEnd"/>
      <w:r w:rsidRPr="00886916">
        <w:rPr>
          <w:sz w:val="24"/>
          <w:szCs w:val="24"/>
        </w:rPr>
        <w:t xml:space="preserve"> В. – Аккомпаниатор – художник. Вступительная статья к книге Дж</w:t>
      </w:r>
      <w:proofErr w:type="gramStart"/>
      <w:r w:rsidRPr="00886916">
        <w:rPr>
          <w:sz w:val="24"/>
          <w:szCs w:val="24"/>
        </w:rPr>
        <w:t>.М</w:t>
      </w:r>
      <w:proofErr w:type="gramEnd"/>
      <w:r w:rsidRPr="00886916">
        <w:rPr>
          <w:sz w:val="24"/>
          <w:szCs w:val="24"/>
        </w:rPr>
        <w:t>ура «Певец и аккомпаниатор». – М.: Радуга, 1987</w:t>
      </w:r>
    </w:p>
    <w:p w:rsidR="00AA08BA" w:rsidRPr="002F457C" w:rsidRDefault="00AA08BA" w:rsidP="007448BC">
      <w:pPr>
        <w:pStyle w:val="a3"/>
        <w:numPr>
          <w:ilvl w:val="0"/>
          <w:numId w:val="5"/>
        </w:numPr>
        <w:rPr>
          <w:sz w:val="24"/>
          <w:szCs w:val="24"/>
        </w:rPr>
      </w:pPr>
      <w:r w:rsidRPr="00886916">
        <w:rPr>
          <w:sz w:val="24"/>
          <w:szCs w:val="24"/>
        </w:rPr>
        <w:t xml:space="preserve"> Шендерович Е. – В концертмейстерском классе. – М.:</w:t>
      </w:r>
      <w:r w:rsidR="002164A3" w:rsidRPr="00886916">
        <w:rPr>
          <w:sz w:val="24"/>
          <w:szCs w:val="24"/>
        </w:rPr>
        <w:t xml:space="preserve"> Музыка, 1996</w:t>
      </w:r>
    </w:p>
    <w:p w:rsidR="002F457C" w:rsidRPr="00886916" w:rsidRDefault="002F457C" w:rsidP="002F457C">
      <w:pPr>
        <w:pStyle w:val="a3"/>
        <w:rPr>
          <w:sz w:val="24"/>
          <w:szCs w:val="24"/>
        </w:rPr>
      </w:pPr>
    </w:p>
    <w:sectPr w:rsidR="002F457C" w:rsidRPr="00886916" w:rsidSect="007419CF">
      <w:footerReference w:type="default" r:id="rId19"/>
      <w:footerReference w:type="first" r:id="rId20"/>
      <w:pgSz w:w="11906" w:h="16838"/>
      <w:pgMar w:top="709" w:right="849" w:bottom="993" w:left="993" w:header="708" w:footer="708" w:gutter="0"/>
      <w:pgBorders w:display="firstPage"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74529" w:rsidRDefault="00974529" w:rsidP="0077069D">
      <w:r>
        <w:separator/>
      </w:r>
    </w:p>
  </w:endnote>
  <w:endnote w:type="continuationSeparator" w:id="0">
    <w:p w:rsidR="00974529" w:rsidRDefault="00974529" w:rsidP="007706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424414"/>
      <w:docPartObj>
        <w:docPartGallery w:val="Page Numbers (Bottom of Page)"/>
        <w:docPartUnique/>
      </w:docPartObj>
    </w:sdtPr>
    <w:sdtEndPr/>
    <w:sdtContent>
      <w:p w:rsidR="00E844F1" w:rsidRDefault="0047514B">
        <w:pPr>
          <w:pStyle w:val="a8"/>
          <w:jc w:val="center"/>
        </w:pPr>
        <w:r w:rsidRPr="00E844F1">
          <w:rPr>
            <w:b/>
            <w:color w:val="000000" w:themeColor="text1"/>
            <w:sz w:val="28"/>
            <w:szCs w:val="28"/>
          </w:rPr>
          <w:fldChar w:fldCharType="begin"/>
        </w:r>
        <w:r w:rsidR="00E844F1" w:rsidRPr="00E844F1">
          <w:rPr>
            <w:b/>
            <w:color w:val="000000" w:themeColor="text1"/>
            <w:sz w:val="28"/>
            <w:szCs w:val="28"/>
          </w:rPr>
          <w:instrText xml:space="preserve"> PAGE   \* MERGEFORMAT </w:instrText>
        </w:r>
        <w:r w:rsidRPr="00E844F1">
          <w:rPr>
            <w:b/>
            <w:color w:val="000000" w:themeColor="text1"/>
            <w:sz w:val="28"/>
            <w:szCs w:val="28"/>
          </w:rPr>
          <w:fldChar w:fldCharType="separate"/>
        </w:r>
        <w:r w:rsidR="00E5640F">
          <w:rPr>
            <w:b/>
            <w:noProof/>
            <w:color w:val="000000" w:themeColor="text1"/>
            <w:sz w:val="28"/>
            <w:szCs w:val="28"/>
          </w:rPr>
          <w:t>15</w:t>
        </w:r>
        <w:r w:rsidRPr="00E844F1">
          <w:rPr>
            <w:b/>
            <w:color w:val="000000" w:themeColor="text1"/>
            <w:sz w:val="28"/>
            <w:szCs w:val="28"/>
          </w:rPr>
          <w:fldChar w:fldCharType="end"/>
        </w:r>
      </w:p>
    </w:sdtContent>
  </w:sdt>
  <w:p w:rsidR="0077069D" w:rsidRDefault="0077069D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424415"/>
      <w:docPartObj>
        <w:docPartGallery w:val="Page Numbers (Bottom of Page)"/>
        <w:docPartUnique/>
      </w:docPartObj>
    </w:sdtPr>
    <w:sdtEndPr/>
    <w:sdtContent>
      <w:p w:rsidR="00E844F1" w:rsidRDefault="00974529">
        <w:pPr>
          <w:pStyle w:val="a8"/>
          <w:jc w:val="center"/>
        </w:pPr>
      </w:p>
    </w:sdtContent>
  </w:sdt>
  <w:p w:rsidR="00E844F1" w:rsidRDefault="00E844F1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74529" w:rsidRDefault="00974529" w:rsidP="0077069D">
      <w:r>
        <w:separator/>
      </w:r>
    </w:p>
  </w:footnote>
  <w:footnote w:type="continuationSeparator" w:id="0">
    <w:p w:rsidR="00974529" w:rsidRDefault="00974529" w:rsidP="0077069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F22496"/>
    <w:multiLevelType w:val="hybridMultilevel"/>
    <w:tmpl w:val="2EA25C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BE4DBF"/>
    <w:multiLevelType w:val="hybridMultilevel"/>
    <w:tmpl w:val="D4FA134C"/>
    <w:lvl w:ilvl="0" w:tplc="0419000F">
      <w:start w:val="1"/>
      <w:numFmt w:val="decimal"/>
      <w:lvlText w:val="%1."/>
      <w:lvlJc w:val="left"/>
      <w:pPr>
        <w:ind w:left="8760" w:hanging="360"/>
      </w:pPr>
    </w:lvl>
    <w:lvl w:ilvl="1" w:tplc="04190019" w:tentative="1">
      <w:start w:val="1"/>
      <w:numFmt w:val="lowerLetter"/>
      <w:lvlText w:val="%2."/>
      <w:lvlJc w:val="left"/>
      <w:pPr>
        <w:ind w:left="9480" w:hanging="360"/>
      </w:pPr>
    </w:lvl>
    <w:lvl w:ilvl="2" w:tplc="0419001B" w:tentative="1">
      <w:start w:val="1"/>
      <w:numFmt w:val="lowerRoman"/>
      <w:lvlText w:val="%3."/>
      <w:lvlJc w:val="right"/>
      <w:pPr>
        <w:ind w:left="10200" w:hanging="180"/>
      </w:pPr>
    </w:lvl>
    <w:lvl w:ilvl="3" w:tplc="0419000F" w:tentative="1">
      <w:start w:val="1"/>
      <w:numFmt w:val="decimal"/>
      <w:lvlText w:val="%4."/>
      <w:lvlJc w:val="left"/>
      <w:pPr>
        <w:ind w:left="10920" w:hanging="360"/>
      </w:pPr>
    </w:lvl>
    <w:lvl w:ilvl="4" w:tplc="04190019" w:tentative="1">
      <w:start w:val="1"/>
      <w:numFmt w:val="lowerLetter"/>
      <w:lvlText w:val="%5."/>
      <w:lvlJc w:val="left"/>
      <w:pPr>
        <w:ind w:left="11640" w:hanging="360"/>
      </w:pPr>
    </w:lvl>
    <w:lvl w:ilvl="5" w:tplc="0419001B" w:tentative="1">
      <w:start w:val="1"/>
      <w:numFmt w:val="lowerRoman"/>
      <w:lvlText w:val="%6."/>
      <w:lvlJc w:val="right"/>
      <w:pPr>
        <w:ind w:left="12360" w:hanging="180"/>
      </w:pPr>
    </w:lvl>
    <w:lvl w:ilvl="6" w:tplc="0419000F" w:tentative="1">
      <w:start w:val="1"/>
      <w:numFmt w:val="decimal"/>
      <w:lvlText w:val="%7."/>
      <w:lvlJc w:val="left"/>
      <w:pPr>
        <w:ind w:left="13080" w:hanging="360"/>
      </w:pPr>
    </w:lvl>
    <w:lvl w:ilvl="7" w:tplc="04190019" w:tentative="1">
      <w:start w:val="1"/>
      <w:numFmt w:val="lowerLetter"/>
      <w:lvlText w:val="%8."/>
      <w:lvlJc w:val="left"/>
      <w:pPr>
        <w:ind w:left="13800" w:hanging="360"/>
      </w:pPr>
    </w:lvl>
    <w:lvl w:ilvl="8" w:tplc="0419001B" w:tentative="1">
      <w:start w:val="1"/>
      <w:numFmt w:val="lowerRoman"/>
      <w:lvlText w:val="%9."/>
      <w:lvlJc w:val="right"/>
      <w:pPr>
        <w:ind w:left="14520" w:hanging="180"/>
      </w:pPr>
    </w:lvl>
  </w:abstractNum>
  <w:abstractNum w:abstractNumId="2">
    <w:nsid w:val="46DE74B4"/>
    <w:multiLevelType w:val="hybridMultilevel"/>
    <w:tmpl w:val="573AC1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0347F89"/>
    <w:multiLevelType w:val="hybridMultilevel"/>
    <w:tmpl w:val="1478A9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2AE4CDE"/>
    <w:multiLevelType w:val="hybridMultilevel"/>
    <w:tmpl w:val="BE08E5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107EE"/>
    <w:rsid w:val="000107EE"/>
    <w:rsid w:val="00011450"/>
    <w:rsid w:val="000140DD"/>
    <w:rsid w:val="000145F8"/>
    <w:rsid w:val="00035A2E"/>
    <w:rsid w:val="000518B7"/>
    <w:rsid w:val="000905F9"/>
    <w:rsid w:val="000D07E2"/>
    <w:rsid w:val="000D4155"/>
    <w:rsid w:val="000D7F6F"/>
    <w:rsid w:val="000E7AB1"/>
    <w:rsid w:val="000F00D9"/>
    <w:rsid w:val="00101B11"/>
    <w:rsid w:val="00117612"/>
    <w:rsid w:val="0012355D"/>
    <w:rsid w:val="00147E39"/>
    <w:rsid w:val="001507CB"/>
    <w:rsid w:val="001861ED"/>
    <w:rsid w:val="001B2B27"/>
    <w:rsid w:val="001C25A7"/>
    <w:rsid w:val="001C693F"/>
    <w:rsid w:val="001E014A"/>
    <w:rsid w:val="00206E13"/>
    <w:rsid w:val="002078A4"/>
    <w:rsid w:val="002164A3"/>
    <w:rsid w:val="0025501B"/>
    <w:rsid w:val="00274629"/>
    <w:rsid w:val="00294981"/>
    <w:rsid w:val="002970E2"/>
    <w:rsid w:val="002F457C"/>
    <w:rsid w:val="003348EF"/>
    <w:rsid w:val="00335E8B"/>
    <w:rsid w:val="00346B89"/>
    <w:rsid w:val="003519D6"/>
    <w:rsid w:val="0039439D"/>
    <w:rsid w:val="003B7B36"/>
    <w:rsid w:val="003D1106"/>
    <w:rsid w:val="003D6DB0"/>
    <w:rsid w:val="00411407"/>
    <w:rsid w:val="00415DF8"/>
    <w:rsid w:val="0041767D"/>
    <w:rsid w:val="00420614"/>
    <w:rsid w:val="0042144B"/>
    <w:rsid w:val="00421C28"/>
    <w:rsid w:val="004353C5"/>
    <w:rsid w:val="0045483A"/>
    <w:rsid w:val="00470847"/>
    <w:rsid w:val="0047514B"/>
    <w:rsid w:val="004A4F59"/>
    <w:rsid w:val="004C0DA7"/>
    <w:rsid w:val="004F5209"/>
    <w:rsid w:val="00521FFC"/>
    <w:rsid w:val="005352B0"/>
    <w:rsid w:val="00552E14"/>
    <w:rsid w:val="00560BDD"/>
    <w:rsid w:val="00581D93"/>
    <w:rsid w:val="0058337C"/>
    <w:rsid w:val="0059298F"/>
    <w:rsid w:val="00597FD5"/>
    <w:rsid w:val="005D3EF4"/>
    <w:rsid w:val="00610153"/>
    <w:rsid w:val="006321C7"/>
    <w:rsid w:val="00654B8A"/>
    <w:rsid w:val="006765A3"/>
    <w:rsid w:val="006D6FE3"/>
    <w:rsid w:val="006F1CB5"/>
    <w:rsid w:val="0071798A"/>
    <w:rsid w:val="00720EDC"/>
    <w:rsid w:val="00733634"/>
    <w:rsid w:val="007419CF"/>
    <w:rsid w:val="007448BC"/>
    <w:rsid w:val="00745E28"/>
    <w:rsid w:val="00761514"/>
    <w:rsid w:val="007631E4"/>
    <w:rsid w:val="0077069D"/>
    <w:rsid w:val="00773B3F"/>
    <w:rsid w:val="0078609E"/>
    <w:rsid w:val="007A5016"/>
    <w:rsid w:val="007A6EFF"/>
    <w:rsid w:val="007B0CE6"/>
    <w:rsid w:val="007D0EBA"/>
    <w:rsid w:val="007D2F2A"/>
    <w:rsid w:val="00802A73"/>
    <w:rsid w:val="00830ED7"/>
    <w:rsid w:val="008319F8"/>
    <w:rsid w:val="0083591C"/>
    <w:rsid w:val="00865BA1"/>
    <w:rsid w:val="00875C46"/>
    <w:rsid w:val="00886916"/>
    <w:rsid w:val="008C48B4"/>
    <w:rsid w:val="008D10E1"/>
    <w:rsid w:val="009110B5"/>
    <w:rsid w:val="009137DA"/>
    <w:rsid w:val="00952662"/>
    <w:rsid w:val="00953761"/>
    <w:rsid w:val="009609F2"/>
    <w:rsid w:val="00974529"/>
    <w:rsid w:val="009C1916"/>
    <w:rsid w:val="009C3076"/>
    <w:rsid w:val="009D54BF"/>
    <w:rsid w:val="009D7742"/>
    <w:rsid w:val="009E3F98"/>
    <w:rsid w:val="00A401B1"/>
    <w:rsid w:val="00A711AB"/>
    <w:rsid w:val="00A71734"/>
    <w:rsid w:val="00AA08BA"/>
    <w:rsid w:val="00AD7178"/>
    <w:rsid w:val="00B05864"/>
    <w:rsid w:val="00B27983"/>
    <w:rsid w:val="00B82DB6"/>
    <w:rsid w:val="00B8365C"/>
    <w:rsid w:val="00BA04EB"/>
    <w:rsid w:val="00BB1226"/>
    <w:rsid w:val="00BC4864"/>
    <w:rsid w:val="00BD1269"/>
    <w:rsid w:val="00BE7001"/>
    <w:rsid w:val="00BF6EF7"/>
    <w:rsid w:val="00C2237F"/>
    <w:rsid w:val="00C36EE2"/>
    <w:rsid w:val="00C502B5"/>
    <w:rsid w:val="00CB0574"/>
    <w:rsid w:val="00CC496E"/>
    <w:rsid w:val="00D13E24"/>
    <w:rsid w:val="00D5269F"/>
    <w:rsid w:val="00D602C7"/>
    <w:rsid w:val="00D72484"/>
    <w:rsid w:val="00D73D2A"/>
    <w:rsid w:val="00D93CB5"/>
    <w:rsid w:val="00DA46A3"/>
    <w:rsid w:val="00E02B83"/>
    <w:rsid w:val="00E03F44"/>
    <w:rsid w:val="00E057C4"/>
    <w:rsid w:val="00E16B14"/>
    <w:rsid w:val="00E5265A"/>
    <w:rsid w:val="00E5430C"/>
    <w:rsid w:val="00E5640F"/>
    <w:rsid w:val="00E66D05"/>
    <w:rsid w:val="00E844F1"/>
    <w:rsid w:val="00E93E08"/>
    <w:rsid w:val="00EB67EB"/>
    <w:rsid w:val="00ED483E"/>
    <w:rsid w:val="00EE4625"/>
    <w:rsid w:val="00EF2EE2"/>
    <w:rsid w:val="00F12120"/>
    <w:rsid w:val="00F12E94"/>
    <w:rsid w:val="00F23DD6"/>
    <w:rsid w:val="00F24F58"/>
    <w:rsid w:val="00F30E24"/>
    <w:rsid w:val="00F63201"/>
    <w:rsid w:val="00F6609E"/>
    <w:rsid w:val="00F676D5"/>
    <w:rsid w:val="00F9100D"/>
    <w:rsid w:val="00F93F82"/>
    <w:rsid w:val="00FA298D"/>
    <w:rsid w:val="00FC257D"/>
    <w:rsid w:val="00FE04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MS Mincho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1450"/>
  </w:style>
  <w:style w:type="paragraph" w:styleId="1">
    <w:name w:val="heading 1"/>
    <w:basedOn w:val="a"/>
    <w:link w:val="10"/>
    <w:uiPriority w:val="9"/>
    <w:qFormat/>
    <w:rsid w:val="002F457C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2E14"/>
    <w:pPr>
      <w:ind w:left="720"/>
      <w:contextualSpacing/>
    </w:pPr>
  </w:style>
  <w:style w:type="paragraph" w:styleId="a4">
    <w:name w:val="No Spacing"/>
    <w:link w:val="a5"/>
    <w:uiPriority w:val="1"/>
    <w:qFormat/>
    <w:rsid w:val="000140DD"/>
  </w:style>
  <w:style w:type="paragraph" w:styleId="a6">
    <w:name w:val="header"/>
    <w:basedOn w:val="a"/>
    <w:link w:val="a7"/>
    <w:uiPriority w:val="99"/>
    <w:unhideWhenUsed/>
    <w:rsid w:val="0077069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77069D"/>
  </w:style>
  <w:style w:type="paragraph" w:styleId="a8">
    <w:name w:val="footer"/>
    <w:basedOn w:val="a"/>
    <w:link w:val="a9"/>
    <w:uiPriority w:val="99"/>
    <w:unhideWhenUsed/>
    <w:rsid w:val="0077069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77069D"/>
  </w:style>
  <w:style w:type="paragraph" w:styleId="aa">
    <w:name w:val="Balloon Text"/>
    <w:basedOn w:val="a"/>
    <w:link w:val="ab"/>
    <w:uiPriority w:val="99"/>
    <w:semiHidden/>
    <w:unhideWhenUsed/>
    <w:rsid w:val="00773B3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773B3F"/>
    <w:rPr>
      <w:rFonts w:ascii="Tahoma" w:hAnsi="Tahoma" w:cs="Tahoma"/>
      <w:sz w:val="16"/>
      <w:szCs w:val="16"/>
    </w:rPr>
  </w:style>
  <w:style w:type="character" w:customStyle="1" w:styleId="a5">
    <w:name w:val="Без интервала Знак"/>
    <w:basedOn w:val="a0"/>
    <w:link w:val="a4"/>
    <w:uiPriority w:val="1"/>
    <w:rsid w:val="00CC496E"/>
  </w:style>
  <w:style w:type="character" w:customStyle="1" w:styleId="apple-converted-space">
    <w:name w:val="apple-converted-space"/>
    <w:basedOn w:val="a0"/>
    <w:rsid w:val="00EF2EE2"/>
  </w:style>
  <w:style w:type="character" w:customStyle="1" w:styleId="10">
    <w:name w:val="Заголовок 1 Знак"/>
    <w:basedOn w:val="a0"/>
    <w:link w:val="1"/>
    <w:uiPriority w:val="9"/>
    <w:rsid w:val="002F457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2E14"/>
    <w:pPr>
      <w:ind w:left="720"/>
      <w:contextualSpacing/>
    </w:pPr>
  </w:style>
  <w:style w:type="paragraph" w:styleId="a4">
    <w:name w:val="No Spacing"/>
    <w:uiPriority w:val="1"/>
    <w:qFormat/>
    <w:rsid w:val="000140DD"/>
    <w:pPr>
      <w:spacing w:after="0" w:line="240" w:lineRule="auto"/>
    </w:pPr>
  </w:style>
  <w:style w:type="paragraph" w:styleId="a6">
    <w:name w:val="header"/>
    <w:basedOn w:val="a"/>
    <w:link w:val="a7"/>
    <w:uiPriority w:val="99"/>
    <w:unhideWhenUsed/>
    <w:rsid w:val="007706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7069D"/>
  </w:style>
  <w:style w:type="paragraph" w:styleId="a8">
    <w:name w:val="footer"/>
    <w:basedOn w:val="a"/>
    <w:link w:val="a9"/>
    <w:uiPriority w:val="99"/>
    <w:unhideWhenUsed/>
    <w:rsid w:val="007706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7069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610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16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4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1479</TotalTime>
  <Pages>1</Pages>
  <Words>3712</Words>
  <Characters>21164</Characters>
  <Application>Microsoft Office Word</Application>
  <DocSecurity>0</DocSecurity>
  <Lines>176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76</cp:revision>
  <dcterms:created xsi:type="dcterms:W3CDTF">2016-02-11T05:50:00Z</dcterms:created>
  <dcterms:modified xsi:type="dcterms:W3CDTF">2020-09-29T14:38:00Z</dcterms:modified>
</cp:coreProperties>
</file>