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AE4" w:rsidRPr="00AB55B7" w:rsidRDefault="005D5AE4" w:rsidP="005D5AE4">
      <w:pPr>
        <w:rPr>
          <w:sz w:val="24"/>
          <w:szCs w:val="24"/>
        </w:rPr>
      </w:pPr>
      <w:r w:rsidRPr="00AB55B7">
        <w:rPr>
          <w:sz w:val="24"/>
          <w:szCs w:val="24"/>
        </w:rPr>
        <w:t>Проблема поиска эффективных методов и приемов обучения иноязычному общению очень актуальна. Обучение и личностное развитие современного школьника возможно в том случае, если деятельность (учебная, прежде всего) эмоционально окрашена. Как известно, большое значение при организации образовательного процесса иностранному языку играет мотивация учения. Она способствует активации мышления, вызывает интерес к выполнению того или иного упражнения. Интерес является главной движущей силой познавательной деятельности. Наиболее сильным мотивирующим фактором являются приемы обучения, удовлетворяющие потребность школьников в новизне изучаемого материала и разнообразии выполняемых упражнений. Использование разнообразных нестандартных приемов обучения способствует закреплению языковых явлений в памяти, создание более стойких зрительных и слуховых образов, поддержанию интереса и активности учащихся. Именно поэтому все чаще на занятиях предпочтение отдается активным методам обучения.</w:t>
      </w:r>
    </w:p>
    <w:p w:rsidR="005D5AE4" w:rsidRPr="00AB55B7" w:rsidRDefault="005D5AE4" w:rsidP="005D5AE4">
      <w:pPr>
        <w:rPr>
          <w:sz w:val="24"/>
          <w:szCs w:val="24"/>
        </w:rPr>
      </w:pPr>
    </w:p>
    <w:p w:rsidR="005D5AE4" w:rsidRPr="00AB55B7" w:rsidRDefault="005D5AE4" w:rsidP="005D5AE4">
      <w:pPr>
        <w:rPr>
          <w:sz w:val="24"/>
          <w:szCs w:val="24"/>
        </w:rPr>
      </w:pPr>
      <w:r w:rsidRPr="00AB55B7">
        <w:rPr>
          <w:sz w:val="24"/>
          <w:szCs w:val="24"/>
        </w:rPr>
        <w:t>Первоочередным условием повышения интереса к предмету “Иностранный язык” является формирование коммуникативной мотивации.</w:t>
      </w:r>
    </w:p>
    <w:p w:rsidR="005D5AE4" w:rsidRPr="00AB55B7" w:rsidRDefault="005D5AE4" w:rsidP="005D5AE4">
      <w:pPr>
        <w:rPr>
          <w:sz w:val="24"/>
          <w:szCs w:val="24"/>
        </w:rPr>
      </w:pPr>
      <w:r w:rsidRPr="00AB55B7">
        <w:rPr>
          <w:sz w:val="24"/>
          <w:szCs w:val="24"/>
        </w:rPr>
        <w:t>Я считаю, что обеспечению коммуникативной мотивации способствуют такие факторы, как:</w:t>
      </w:r>
    </w:p>
    <w:p w:rsidR="005D5AE4" w:rsidRPr="00AB55B7" w:rsidRDefault="005D5AE4" w:rsidP="005D5AE4">
      <w:pPr>
        <w:rPr>
          <w:sz w:val="24"/>
          <w:szCs w:val="24"/>
        </w:rPr>
      </w:pPr>
      <w:r w:rsidRPr="00AB55B7">
        <w:rPr>
          <w:sz w:val="24"/>
          <w:szCs w:val="24"/>
        </w:rPr>
        <w:t xml:space="preserve">   </w:t>
      </w:r>
      <w:proofErr w:type="gramStart"/>
      <w:r w:rsidRPr="00AB55B7">
        <w:rPr>
          <w:sz w:val="24"/>
          <w:szCs w:val="24"/>
        </w:rPr>
        <w:t>доброжелательная</w:t>
      </w:r>
      <w:proofErr w:type="gramEnd"/>
      <w:r w:rsidRPr="00AB55B7">
        <w:rPr>
          <w:sz w:val="24"/>
          <w:szCs w:val="24"/>
        </w:rPr>
        <w:t xml:space="preserve"> обстановка на уроке;</w:t>
      </w:r>
    </w:p>
    <w:p w:rsidR="005D5AE4" w:rsidRPr="00AB55B7" w:rsidRDefault="005D5AE4" w:rsidP="005D5AE4">
      <w:pPr>
        <w:rPr>
          <w:sz w:val="24"/>
          <w:szCs w:val="24"/>
        </w:rPr>
      </w:pPr>
      <w:r w:rsidRPr="00AB55B7">
        <w:rPr>
          <w:sz w:val="24"/>
          <w:szCs w:val="24"/>
        </w:rPr>
        <w:t xml:space="preserve">    </w:t>
      </w:r>
      <w:proofErr w:type="gramStart"/>
      <w:r w:rsidRPr="00AB55B7">
        <w:rPr>
          <w:sz w:val="24"/>
          <w:szCs w:val="24"/>
        </w:rPr>
        <w:t>положительный</w:t>
      </w:r>
      <w:proofErr w:type="gramEnd"/>
      <w:r w:rsidRPr="00AB55B7">
        <w:rPr>
          <w:sz w:val="24"/>
          <w:szCs w:val="24"/>
        </w:rPr>
        <w:t xml:space="preserve"> эмоциональный климат;</w:t>
      </w:r>
    </w:p>
    <w:p w:rsidR="005D5AE4" w:rsidRPr="00AB55B7" w:rsidRDefault="005D5AE4" w:rsidP="005D5AE4">
      <w:pPr>
        <w:rPr>
          <w:sz w:val="24"/>
          <w:szCs w:val="24"/>
        </w:rPr>
      </w:pPr>
      <w:r w:rsidRPr="00AB55B7">
        <w:rPr>
          <w:sz w:val="24"/>
          <w:szCs w:val="24"/>
        </w:rPr>
        <w:t xml:space="preserve">    </w:t>
      </w:r>
      <w:proofErr w:type="gramStart"/>
      <w:r w:rsidRPr="00AB55B7">
        <w:rPr>
          <w:sz w:val="24"/>
          <w:szCs w:val="24"/>
        </w:rPr>
        <w:t>доверительные</w:t>
      </w:r>
      <w:proofErr w:type="gramEnd"/>
      <w:r w:rsidRPr="00AB55B7">
        <w:rPr>
          <w:sz w:val="24"/>
          <w:szCs w:val="24"/>
        </w:rPr>
        <w:t xml:space="preserve"> отношения между учителем и учащимися, а также между самими учащимися.</w:t>
      </w:r>
    </w:p>
    <w:p w:rsidR="005D5AE4" w:rsidRPr="00AB55B7" w:rsidRDefault="005D5AE4" w:rsidP="005D5AE4">
      <w:pPr>
        <w:rPr>
          <w:sz w:val="24"/>
          <w:szCs w:val="24"/>
        </w:rPr>
      </w:pPr>
      <w:r w:rsidRPr="00AB55B7">
        <w:rPr>
          <w:sz w:val="24"/>
          <w:szCs w:val="24"/>
        </w:rPr>
        <w:t>Создание ситуации успеха на уроке иностранного языка представляется важным аспектом деятельности учителя. Почему же так важно создание ситуации успеха? Отвечая успешно, соответственно получая хорошую оценку, похвалу педагога, ученик испытывает положительные эмоции. Таким образом, закрепляется положительное отношение к предмету, возрастает интерес, появляется желание и на следующих уроках работать эффективно, добиться позитивного результата. Соответственно, задача учителя - стремиться создавать такие условия на уроке, чтобы каждый ученик имел возможность заниматься успешно и получать высокую оценку своей деятельности.</w:t>
      </w:r>
    </w:p>
    <w:p w:rsidR="005D5AE4" w:rsidRPr="00AB55B7" w:rsidRDefault="005D5AE4" w:rsidP="005D5AE4">
      <w:pPr>
        <w:rPr>
          <w:sz w:val="24"/>
          <w:szCs w:val="24"/>
        </w:rPr>
      </w:pPr>
      <w:r w:rsidRPr="00AB55B7">
        <w:rPr>
          <w:sz w:val="24"/>
          <w:szCs w:val="24"/>
        </w:rPr>
        <w:t xml:space="preserve">Что является самым интересным для ребенка? Какой вид деятельности при­сущ ему по природе? </w:t>
      </w:r>
      <w:r w:rsidRPr="00AB55B7">
        <w:rPr>
          <w:b/>
          <w:sz w:val="24"/>
          <w:szCs w:val="24"/>
          <w:u w:val="single"/>
        </w:rPr>
        <w:t>Конечно же, игра</w:t>
      </w:r>
      <w:r w:rsidRPr="00AB55B7">
        <w:rPr>
          <w:sz w:val="24"/>
          <w:szCs w:val="24"/>
        </w:rPr>
        <w:t>! Она является естественной формой дея­тельности ребенка. Игра несёт в себе большой положительный заряд в формировании коммуникативной мотивации, ведь в основе любого общения лежит решение проблемы, которая обсуждается в жизненной ситуации. При организации игры многое зависит от учителя, его эмоциональности, с одной стороны, и умения вовремя уйти в сторо­ну, быть незаметным - с другой стороны, в особенности, если ведущие в игре – дети. По меткому выражению Л.С. Выготского, «игра является естественной формой труда ребёнка, присущей ему формой деятельности, приготовлением к будущей жизни».</w:t>
      </w:r>
    </w:p>
    <w:p w:rsidR="005D5AE4" w:rsidRPr="00AB55B7" w:rsidRDefault="005D5AE4" w:rsidP="005D5AE4">
      <w:pPr>
        <w:rPr>
          <w:sz w:val="24"/>
          <w:szCs w:val="24"/>
        </w:rPr>
      </w:pPr>
      <w:r w:rsidRPr="00AB55B7">
        <w:rPr>
          <w:sz w:val="24"/>
          <w:szCs w:val="24"/>
        </w:rPr>
        <w:t xml:space="preserve">Главное при проведении игры - создать доброжелательную атмо­сферу и ситуацию успеха для учащихся. Применяя игры на уроках, нужно помнить о некоторых моментах: выбор формы игры должен быть педагогически и дидактически обоснован; должно быть задействовано как можно больше учащихся; игра должна соответствовать языковым возможностям учащихся; языковые игры должны проводиться на иностранном языке; нельзя забывать о том, что игры не могут заменить систематической учебы и интенсивной тренировки. Они базируются на уже изученном материале, нужно применять их в меру, целесообразно и </w:t>
      </w:r>
      <w:proofErr w:type="spellStart"/>
      <w:r w:rsidRPr="00AB55B7">
        <w:rPr>
          <w:sz w:val="24"/>
          <w:szCs w:val="24"/>
        </w:rPr>
        <w:t>планово</w:t>
      </w:r>
      <w:proofErr w:type="spellEnd"/>
      <w:r w:rsidRPr="00AB55B7">
        <w:rPr>
          <w:sz w:val="24"/>
          <w:szCs w:val="24"/>
        </w:rPr>
        <w:t>.</w:t>
      </w:r>
    </w:p>
    <w:p w:rsidR="005D5AE4" w:rsidRPr="00AB55B7" w:rsidRDefault="005D5AE4" w:rsidP="005D5AE4">
      <w:pPr>
        <w:rPr>
          <w:sz w:val="24"/>
          <w:szCs w:val="24"/>
        </w:rPr>
      </w:pPr>
      <w:r w:rsidRPr="00AB55B7">
        <w:rPr>
          <w:sz w:val="24"/>
          <w:szCs w:val="24"/>
        </w:rPr>
        <w:t xml:space="preserve">Для начального этапа обучения иностранным языкам наиболее эффективными являются такие формы общения, как драматизация и </w:t>
      </w:r>
      <w:r w:rsidRPr="00AB55B7">
        <w:rPr>
          <w:b/>
          <w:sz w:val="24"/>
          <w:szCs w:val="24"/>
          <w:u w:val="single"/>
        </w:rPr>
        <w:t>ролевая игра.</w:t>
      </w:r>
      <w:r w:rsidR="00AA6FC2" w:rsidRPr="00AB55B7">
        <w:rPr>
          <w:sz w:val="24"/>
          <w:szCs w:val="24"/>
        </w:rPr>
        <w:t xml:space="preserve"> </w:t>
      </w:r>
      <w:r w:rsidRPr="00AB55B7">
        <w:rPr>
          <w:sz w:val="24"/>
          <w:szCs w:val="24"/>
        </w:rPr>
        <w:t xml:space="preserve">Драматизация – представления в виде сцен, рассказов, сказок, забавных историй, а также сюжетных картин. Задача учащихся состоит в том, </w:t>
      </w:r>
      <w:r w:rsidRPr="00AB55B7">
        <w:rPr>
          <w:sz w:val="24"/>
          <w:szCs w:val="24"/>
        </w:rPr>
        <w:lastRenderedPageBreak/>
        <w:t>чтобы воплотить заданную тему и сюжет в акт речи. Ролевая игра может изображать элементарные коммуникативные акты (покупка, поздравление, знакомство и т.п.) Могут быть и такие ролевые игры, участники которых исполняют обобщенные социальные роли (библиотекаря, врача, почтальона).</w:t>
      </w:r>
      <w:r w:rsidR="009C1BF7" w:rsidRPr="00AB55B7">
        <w:rPr>
          <w:sz w:val="24"/>
          <w:szCs w:val="24"/>
        </w:rPr>
        <w:t xml:space="preserve"> Пальчиковый театр</w:t>
      </w:r>
    </w:p>
    <w:p w:rsidR="005D5AE4" w:rsidRPr="00AB55B7" w:rsidRDefault="005D5AE4" w:rsidP="005D5AE4">
      <w:pPr>
        <w:rPr>
          <w:sz w:val="24"/>
          <w:szCs w:val="24"/>
        </w:rPr>
      </w:pPr>
    </w:p>
    <w:p w:rsidR="005D5AE4" w:rsidRPr="00AB55B7" w:rsidRDefault="005D5AE4" w:rsidP="005D5AE4">
      <w:pPr>
        <w:rPr>
          <w:sz w:val="24"/>
          <w:szCs w:val="24"/>
        </w:rPr>
      </w:pPr>
    </w:p>
    <w:p w:rsidR="005D5AE4" w:rsidRPr="00AB55B7" w:rsidRDefault="005D5AE4" w:rsidP="005D5AE4">
      <w:pPr>
        <w:rPr>
          <w:sz w:val="24"/>
          <w:szCs w:val="24"/>
        </w:rPr>
      </w:pPr>
      <w:r w:rsidRPr="00AB55B7">
        <w:rPr>
          <w:sz w:val="24"/>
          <w:szCs w:val="24"/>
        </w:rPr>
        <w:t>Учащиеся начальных классов не могут подолгу сидеть спокойно из-за недостатка контроля над двигательными мышцами. Учитывая потребности в движении учащихся начального звен</w:t>
      </w:r>
      <w:r w:rsidR="009C1BF7" w:rsidRPr="00AB55B7">
        <w:rPr>
          <w:sz w:val="24"/>
          <w:szCs w:val="24"/>
        </w:rPr>
        <w:t xml:space="preserve">а, на своих уроках я </w:t>
      </w:r>
      <w:proofErr w:type="gramStart"/>
      <w:r w:rsidR="009C1BF7" w:rsidRPr="00AB55B7">
        <w:rPr>
          <w:sz w:val="24"/>
          <w:szCs w:val="24"/>
        </w:rPr>
        <w:t xml:space="preserve">провожу </w:t>
      </w:r>
      <w:r w:rsidRPr="00AB55B7">
        <w:rPr>
          <w:sz w:val="24"/>
          <w:szCs w:val="24"/>
        </w:rPr>
        <w:t xml:space="preserve"> </w:t>
      </w:r>
      <w:r w:rsidRPr="00AB55B7">
        <w:rPr>
          <w:b/>
          <w:sz w:val="24"/>
          <w:szCs w:val="24"/>
          <w:u w:val="single"/>
        </w:rPr>
        <w:t>физкультминутки</w:t>
      </w:r>
      <w:proofErr w:type="gramEnd"/>
      <w:r w:rsidRPr="00AB55B7">
        <w:rPr>
          <w:b/>
          <w:sz w:val="24"/>
          <w:szCs w:val="24"/>
          <w:u w:val="single"/>
        </w:rPr>
        <w:t>:</w:t>
      </w:r>
      <w:r w:rsidRPr="00AB55B7">
        <w:rPr>
          <w:sz w:val="24"/>
          <w:szCs w:val="24"/>
        </w:rPr>
        <w:t xml:space="preserve"> для развития мышечной активности и зрительную гимнастику, стараюсь во время урока давать им такие задание, которые позволяли бы двигаться по классу (игры, песни с движениями, танцы). Физкультминутки не только снимают усталость и напряжение у учащихся, но и развивают их внимание и память. Кроме того, дети упражняются в произношении.</w:t>
      </w:r>
    </w:p>
    <w:p w:rsidR="005D5AE4" w:rsidRPr="00AB55B7" w:rsidRDefault="005D5AE4" w:rsidP="005D5AE4">
      <w:pPr>
        <w:rPr>
          <w:sz w:val="24"/>
          <w:szCs w:val="24"/>
        </w:rPr>
      </w:pPr>
      <w:r w:rsidRPr="00AB55B7">
        <w:rPr>
          <w:sz w:val="24"/>
          <w:szCs w:val="24"/>
        </w:rPr>
        <w:t xml:space="preserve">Говоря о средствах, способствующих развитию интереса к английскому языку, нельзя не остановиться на </w:t>
      </w:r>
      <w:r w:rsidRPr="00AB55B7">
        <w:rPr>
          <w:b/>
          <w:sz w:val="24"/>
          <w:szCs w:val="24"/>
          <w:u w:val="single"/>
        </w:rPr>
        <w:t>пении.</w:t>
      </w:r>
      <w:r w:rsidR="00AA6FC2" w:rsidRPr="00AB55B7">
        <w:rPr>
          <w:sz w:val="24"/>
          <w:szCs w:val="24"/>
        </w:rPr>
        <w:t xml:space="preserve"> </w:t>
      </w:r>
      <w:r w:rsidRPr="00AB55B7">
        <w:rPr>
          <w:sz w:val="24"/>
          <w:szCs w:val="24"/>
        </w:rPr>
        <w:t>Используя пение на уроке, мы решаем несколько задач: пение способствует улучшению иноязычного произношения, развивает память, несет большой эстети­ческий и воспитательный потенциал. Кроме того, пение вносит в урок разнообразие, снимает усталость.</w:t>
      </w:r>
    </w:p>
    <w:p w:rsidR="00AA6FC2" w:rsidRPr="00AB55B7" w:rsidRDefault="00AA6FC2" w:rsidP="00AA6FC2">
      <w:pPr>
        <w:rPr>
          <w:sz w:val="24"/>
          <w:szCs w:val="24"/>
        </w:rPr>
      </w:pPr>
      <w:r w:rsidRPr="00AB55B7">
        <w:rPr>
          <w:sz w:val="24"/>
          <w:szCs w:val="24"/>
        </w:rPr>
        <w:t xml:space="preserve">Другим эффективным средством формирования положительной мотивации является </w:t>
      </w:r>
      <w:r w:rsidRPr="00AB55B7">
        <w:rPr>
          <w:b/>
          <w:sz w:val="24"/>
          <w:szCs w:val="24"/>
          <w:u w:val="single"/>
        </w:rPr>
        <w:t>наглядность.</w:t>
      </w:r>
      <w:r w:rsidRPr="00AB55B7">
        <w:rPr>
          <w:sz w:val="24"/>
          <w:szCs w:val="24"/>
        </w:rPr>
        <w:t xml:space="preserve"> Наглядность на начальном этапе выполняет стимулирующую функцию. Все средства наглядности (иллюстрированные и жесты, которые использует учитель) создают эффект «присутствия» в какой-то конк­ретной ситуации общения и помогают сохранить в памяти детей тот смысл, который нужно им передать или воспринять.</w:t>
      </w:r>
    </w:p>
    <w:p w:rsidR="00AA6FC2" w:rsidRPr="00AB55B7" w:rsidRDefault="00AA6FC2" w:rsidP="00AA6FC2">
      <w:pPr>
        <w:rPr>
          <w:sz w:val="24"/>
          <w:szCs w:val="24"/>
        </w:rPr>
      </w:pPr>
      <w:r w:rsidRPr="00AB55B7">
        <w:rPr>
          <w:b/>
          <w:sz w:val="24"/>
          <w:szCs w:val="24"/>
          <w:u w:val="single"/>
        </w:rPr>
        <w:t>Использование ИКТ</w:t>
      </w:r>
      <w:r w:rsidRPr="00AB55B7">
        <w:rPr>
          <w:sz w:val="24"/>
          <w:szCs w:val="24"/>
        </w:rPr>
        <w:t xml:space="preserve"> в образовательном и воспитательном процессе позволяет значительно стимулировать познавательный интерес учащихся, развивает навыки работы с самыми разнообразными источниками информации и таит в себе массу других преимуществ. Компьютер значительно облегчает труд преподавателя, делая процесс обучения более ярким и эмоционально насыщенным.</w:t>
      </w:r>
    </w:p>
    <w:p w:rsidR="00AA6FC2" w:rsidRPr="00AB55B7" w:rsidRDefault="00AA6FC2" w:rsidP="00AA6FC2">
      <w:pPr>
        <w:rPr>
          <w:sz w:val="24"/>
          <w:szCs w:val="24"/>
        </w:rPr>
      </w:pPr>
      <w:r w:rsidRPr="00AB55B7">
        <w:rPr>
          <w:sz w:val="24"/>
          <w:szCs w:val="24"/>
        </w:rPr>
        <w:t>Самое простое применение Интернета – это использование его как источника дополнительного материала для преподавания и подготовки к занятию. Применение компьютерных презентаций в учебном процессе позволяет интенсифицировать усвоение учебного материала учащимися и проводить занятия на качественно новом уровне.</w:t>
      </w:r>
    </w:p>
    <w:p w:rsidR="00AA6FC2" w:rsidRPr="00AB55B7" w:rsidRDefault="00AA6FC2" w:rsidP="00AA6FC2">
      <w:pPr>
        <w:rPr>
          <w:sz w:val="24"/>
          <w:szCs w:val="24"/>
        </w:rPr>
      </w:pPr>
      <w:r w:rsidRPr="00AB55B7">
        <w:rPr>
          <w:sz w:val="24"/>
          <w:szCs w:val="24"/>
        </w:rPr>
        <w:t>Использование компьютерной презентации на уроке позволяет:</w:t>
      </w:r>
    </w:p>
    <w:p w:rsidR="00AA6FC2" w:rsidRPr="00AB55B7" w:rsidRDefault="00AA6FC2" w:rsidP="00AA6FC2">
      <w:pPr>
        <w:rPr>
          <w:sz w:val="24"/>
          <w:szCs w:val="24"/>
        </w:rPr>
      </w:pPr>
      <w:r w:rsidRPr="00AB55B7">
        <w:rPr>
          <w:sz w:val="24"/>
          <w:szCs w:val="24"/>
        </w:rPr>
        <w:t xml:space="preserve">  </w:t>
      </w:r>
      <w:proofErr w:type="gramStart"/>
      <w:r w:rsidRPr="00AB55B7">
        <w:rPr>
          <w:sz w:val="24"/>
          <w:szCs w:val="24"/>
        </w:rPr>
        <w:t>повысить</w:t>
      </w:r>
      <w:proofErr w:type="gramEnd"/>
      <w:r w:rsidRPr="00AB55B7">
        <w:rPr>
          <w:sz w:val="24"/>
          <w:szCs w:val="24"/>
        </w:rPr>
        <w:t xml:space="preserve"> мотивацию учащихся;</w:t>
      </w:r>
    </w:p>
    <w:p w:rsidR="00AA6FC2" w:rsidRPr="00AB55B7" w:rsidRDefault="00AA6FC2" w:rsidP="00AA6FC2">
      <w:pPr>
        <w:rPr>
          <w:sz w:val="24"/>
          <w:szCs w:val="24"/>
        </w:rPr>
      </w:pPr>
      <w:r w:rsidRPr="00AB55B7">
        <w:rPr>
          <w:sz w:val="24"/>
          <w:szCs w:val="24"/>
        </w:rPr>
        <w:t xml:space="preserve">    </w:t>
      </w:r>
      <w:proofErr w:type="gramStart"/>
      <w:r w:rsidRPr="00AB55B7">
        <w:rPr>
          <w:sz w:val="24"/>
          <w:szCs w:val="24"/>
        </w:rPr>
        <w:t>использовать</w:t>
      </w:r>
      <w:proofErr w:type="gramEnd"/>
      <w:r w:rsidRPr="00AB55B7">
        <w:rPr>
          <w:sz w:val="24"/>
          <w:szCs w:val="24"/>
        </w:rPr>
        <w:t xml:space="preserve"> большое количество иллюстративного материала;</w:t>
      </w:r>
    </w:p>
    <w:p w:rsidR="00AA6FC2" w:rsidRPr="00AB55B7" w:rsidRDefault="00AA6FC2" w:rsidP="00AA6FC2">
      <w:pPr>
        <w:rPr>
          <w:sz w:val="24"/>
          <w:szCs w:val="24"/>
        </w:rPr>
      </w:pPr>
      <w:r w:rsidRPr="00AB55B7">
        <w:rPr>
          <w:sz w:val="24"/>
          <w:szCs w:val="24"/>
        </w:rPr>
        <w:t xml:space="preserve">    </w:t>
      </w:r>
      <w:proofErr w:type="gramStart"/>
      <w:r w:rsidRPr="00AB55B7">
        <w:rPr>
          <w:sz w:val="24"/>
          <w:szCs w:val="24"/>
        </w:rPr>
        <w:t>интенсифицировать</w:t>
      </w:r>
      <w:proofErr w:type="gramEnd"/>
      <w:r w:rsidRPr="00AB55B7">
        <w:rPr>
          <w:sz w:val="24"/>
          <w:szCs w:val="24"/>
        </w:rPr>
        <w:t xml:space="preserve"> урок, исключив время для написания материала на доске;</w:t>
      </w:r>
    </w:p>
    <w:p w:rsidR="00AA6FC2" w:rsidRPr="00AB55B7" w:rsidRDefault="00AA6FC2" w:rsidP="00AA6FC2">
      <w:pPr>
        <w:rPr>
          <w:sz w:val="24"/>
          <w:szCs w:val="24"/>
        </w:rPr>
      </w:pPr>
      <w:r w:rsidRPr="00AB55B7">
        <w:rPr>
          <w:sz w:val="24"/>
          <w:szCs w:val="24"/>
        </w:rPr>
        <w:t xml:space="preserve">    </w:t>
      </w:r>
      <w:proofErr w:type="gramStart"/>
      <w:r w:rsidRPr="00AB55B7">
        <w:rPr>
          <w:sz w:val="24"/>
          <w:szCs w:val="24"/>
        </w:rPr>
        <w:t>вовлечь</w:t>
      </w:r>
      <w:proofErr w:type="gramEnd"/>
      <w:r w:rsidRPr="00AB55B7">
        <w:rPr>
          <w:sz w:val="24"/>
          <w:szCs w:val="24"/>
        </w:rPr>
        <w:t xml:space="preserve"> учащихся в самостоятельный процесс обучения, что особенно важно для развития их </w:t>
      </w:r>
      <w:proofErr w:type="spellStart"/>
      <w:r w:rsidRPr="00AB55B7">
        <w:rPr>
          <w:sz w:val="24"/>
          <w:szCs w:val="24"/>
        </w:rPr>
        <w:t>общеучебных</w:t>
      </w:r>
      <w:proofErr w:type="spellEnd"/>
      <w:r w:rsidRPr="00AB55B7">
        <w:rPr>
          <w:sz w:val="24"/>
          <w:szCs w:val="24"/>
        </w:rPr>
        <w:t xml:space="preserve"> навыков.</w:t>
      </w:r>
    </w:p>
    <w:p w:rsidR="00AA6FC2" w:rsidRPr="00AB55B7" w:rsidRDefault="00AA6FC2" w:rsidP="00AA6FC2">
      <w:pPr>
        <w:rPr>
          <w:sz w:val="24"/>
          <w:szCs w:val="24"/>
        </w:rPr>
      </w:pPr>
      <w:r w:rsidRPr="00AB55B7">
        <w:rPr>
          <w:sz w:val="24"/>
          <w:szCs w:val="24"/>
        </w:rPr>
        <w:t>Говоря о детях младшего школьного возраста, при выборе технологии их обучения нужно учитывать психологические и возрастные особенности младших школьников (повышенную эмоциональность, подвижность, чувствительность, утомляемость от единообразия), что требует частой смены форм, методов и приемов обучения. Учить языку - это искусство, малышей – искусство искусств.</w:t>
      </w:r>
    </w:p>
    <w:p w:rsidR="00AA6FC2" w:rsidRPr="009C1BF7" w:rsidRDefault="00AA6FC2" w:rsidP="00AA6FC2">
      <w:pPr>
        <w:rPr>
          <w:sz w:val="28"/>
          <w:szCs w:val="28"/>
        </w:rPr>
      </w:pPr>
    </w:p>
    <w:p w:rsidR="009C1BF7" w:rsidRPr="00AB55B7" w:rsidRDefault="00AA6FC2" w:rsidP="00AA6FC2">
      <w:pPr>
        <w:rPr>
          <w:sz w:val="24"/>
          <w:szCs w:val="24"/>
        </w:rPr>
      </w:pPr>
      <w:r w:rsidRPr="00AB55B7">
        <w:rPr>
          <w:sz w:val="24"/>
          <w:szCs w:val="24"/>
        </w:rPr>
        <w:lastRenderedPageBreak/>
        <w:t>Для эффективного обучения важно:</w:t>
      </w:r>
    </w:p>
    <w:p w:rsidR="00AA6FC2" w:rsidRPr="00AB55B7" w:rsidRDefault="00AA6FC2" w:rsidP="00AA6FC2">
      <w:pPr>
        <w:rPr>
          <w:sz w:val="24"/>
          <w:szCs w:val="24"/>
        </w:rPr>
      </w:pPr>
      <w:r w:rsidRPr="00AB55B7">
        <w:rPr>
          <w:sz w:val="24"/>
          <w:szCs w:val="24"/>
        </w:rPr>
        <w:t xml:space="preserve">  </w:t>
      </w:r>
      <w:proofErr w:type="gramStart"/>
      <w:r w:rsidRPr="00AB55B7">
        <w:rPr>
          <w:sz w:val="24"/>
          <w:szCs w:val="24"/>
        </w:rPr>
        <w:t>изучать</w:t>
      </w:r>
      <w:proofErr w:type="gramEnd"/>
      <w:r w:rsidRPr="00AB55B7">
        <w:rPr>
          <w:sz w:val="24"/>
          <w:szCs w:val="24"/>
        </w:rPr>
        <w:t xml:space="preserve"> личность каждого ученика и коллектив в целом (путем наблюдения на уроке и вне его, обмена мнениями с коллегами, бесед с родителями);</w:t>
      </w:r>
    </w:p>
    <w:p w:rsidR="00AA6FC2" w:rsidRPr="00AB55B7" w:rsidRDefault="00AA6FC2" w:rsidP="00AA6FC2">
      <w:pPr>
        <w:rPr>
          <w:sz w:val="24"/>
          <w:szCs w:val="24"/>
        </w:rPr>
      </w:pPr>
      <w:r w:rsidRPr="00AB55B7">
        <w:rPr>
          <w:sz w:val="24"/>
          <w:szCs w:val="24"/>
        </w:rPr>
        <w:t xml:space="preserve">    </w:t>
      </w:r>
      <w:proofErr w:type="gramStart"/>
      <w:r w:rsidRPr="00AB55B7">
        <w:rPr>
          <w:sz w:val="24"/>
          <w:szCs w:val="24"/>
        </w:rPr>
        <w:t>использовать</w:t>
      </w:r>
      <w:proofErr w:type="gramEnd"/>
      <w:r w:rsidRPr="00AB55B7">
        <w:rPr>
          <w:sz w:val="24"/>
          <w:szCs w:val="24"/>
        </w:rPr>
        <w:t xml:space="preserve"> при организации общения по возможности такие ситуации и предлагать такие задачи, которые затрагивают интересы ученика, связанные с его личным опытом, побуждающие школьника использовать осваиваемый материал для выражения своих мыслей в соответствии с той или иной ситуацией общения;</w:t>
      </w:r>
    </w:p>
    <w:p w:rsidR="00AA6FC2" w:rsidRPr="00AB55B7" w:rsidRDefault="00AA6FC2" w:rsidP="00AA6FC2">
      <w:pPr>
        <w:rPr>
          <w:sz w:val="24"/>
          <w:szCs w:val="24"/>
        </w:rPr>
      </w:pPr>
      <w:r w:rsidRPr="00AB55B7">
        <w:rPr>
          <w:sz w:val="24"/>
          <w:szCs w:val="24"/>
        </w:rPr>
        <w:t xml:space="preserve">    </w:t>
      </w:r>
      <w:proofErr w:type="gramStart"/>
      <w:r w:rsidRPr="00AB55B7">
        <w:rPr>
          <w:sz w:val="24"/>
          <w:szCs w:val="24"/>
        </w:rPr>
        <w:t>поддерживать</w:t>
      </w:r>
      <w:proofErr w:type="gramEnd"/>
      <w:r w:rsidRPr="00AB55B7">
        <w:rPr>
          <w:sz w:val="24"/>
          <w:szCs w:val="24"/>
        </w:rPr>
        <w:t xml:space="preserve"> интерес к учащимся с низким речевым статусом и низким статусом популярности при организации парной и групповой форм работы;</w:t>
      </w:r>
    </w:p>
    <w:p w:rsidR="00AA6FC2" w:rsidRPr="00AB55B7" w:rsidRDefault="00AA6FC2" w:rsidP="00AA6FC2">
      <w:pPr>
        <w:rPr>
          <w:sz w:val="24"/>
          <w:szCs w:val="24"/>
        </w:rPr>
      </w:pPr>
      <w:r w:rsidRPr="00AB55B7">
        <w:rPr>
          <w:sz w:val="24"/>
          <w:szCs w:val="24"/>
        </w:rPr>
        <w:t xml:space="preserve">    </w:t>
      </w:r>
      <w:proofErr w:type="gramStart"/>
      <w:r w:rsidRPr="00AB55B7">
        <w:rPr>
          <w:sz w:val="24"/>
          <w:szCs w:val="24"/>
        </w:rPr>
        <w:t>систематически</w:t>
      </w:r>
      <w:proofErr w:type="gramEnd"/>
      <w:r w:rsidRPr="00AB55B7">
        <w:rPr>
          <w:sz w:val="24"/>
          <w:szCs w:val="24"/>
        </w:rPr>
        <w:t xml:space="preserve"> обращать внимание коллектива учащихся на успехи отдельных детей в деятельности.</w:t>
      </w:r>
    </w:p>
    <w:p w:rsidR="00AA6FC2" w:rsidRPr="009C1BF7" w:rsidRDefault="00AA6FC2" w:rsidP="00AA6FC2">
      <w:pPr>
        <w:rPr>
          <w:sz w:val="28"/>
          <w:szCs w:val="28"/>
        </w:rPr>
      </w:pPr>
    </w:p>
    <w:p w:rsidR="00AA6FC2" w:rsidRPr="00AB55B7" w:rsidRDefault="00AA6FC2" w:rsidP="00AA6FC2">
      <w:pPr>
        <w:rPr>
          <w:sz w:val="24"/>
          <w:szCs w:val="24"/>
        </w:rPr>
      </w:pPr>
      <w:r w:rsidRPr="00AB55B7">
        <w:rPr>
          <w:sz w:val="24"/>
          <w:szCs w:val="24"/>
        </w:rPr>
        <w:t>От умения учителя правильно организовать урок и грамотно выбрать ту или иную форму проведения занятия зависит во многом эффективность учебного процесса. Нетрадиционные формы проведения уроков дают возможность не только поднять интерес учащихся к изучаемому предмету, но и развивать их творческую самостоятельность, обучать работе с различными источниками знаний. Такие формы проведения занятий "снимают" традиционность урока, оживляют мысль.</w:t>
      </w:r>
    </w:p>
    <w:p w:rsidR="005D5AE4" w:rsidRPr="009C1BF7" w:rsidRDefault="005D5AE4" w:rsidP="005D5AE4">
      <w:pPr>
        <w:rPr>
          <w:sz w:val="28"/>
          <w:szCs w:val="28"/>
        </w:rPr>
      </w:pPr>
    </w:p>
    <w:p w:rsidR="008051C9" w:rsidRDefault="008051C9"/>
    <w:p w:rsidR="00297938" w:rsidRDefault="00AB55B7" w:rsidP="00AB55B7">
      <w:pPr>
        <w:tabs>
          <w:tab w:val="left" w:pos="7275"/>
        </w:tabs>
      </w:pPr>
      <w:r>
        <w:tab/>
      </w:r>
      <w:bookmarkStart w:id="0" w:name="_GoBack"/>
      <w:bookmarkEnd w:id="0"/>
    </w:p>
    <w:p w:rsidR="00297938" w:rsidRDefault="00297938"/>
    <w:p w:rsidR="00297938" w:rsidRDefault="00297938"/>
    <w:p w:rsidR="00297938" w:rsidRDefault="00297938"/>
    <w:p w:rsidR="00297938" w:rsidRDefault="00297938"/>
    <w:p w:rsidR="00297938" w:rsidRDefault="00297938"/>
    <w:p w:rsidR="00297938" w:rsidRDefault="00297938"/>
    <w:p w:rsidR="00297938" w:rsidRDefault="00297938"/>
    <w:p w:rsidR="00297938" w:rsidRDefault="00297938"/>
    <w:p w:rsidR="00297938" w:rsidRDefault="00297938"/>
    <w:p w:rsidR="00297938" w:rsidRDefault="00297938"/>
    <w:p w:rsidR="00297938" w:rsidRDefault="00297938"/>
    <w:p w:rsidR="00297938" w:rsidRDefault="00297938"/>
    <w:p w:rsidR="00297938" w:rsidRDefault="00297938"/>
    <w:p w:rsidR="00297938" w:rsidRDefault="00297938"/>
    <w:p w:rsidR="00297938" w:rsidRDefault="00297938"/>
    <w:p w:rsidR="00297938" w:rsidRDefault="00297938"/>
    <w:p w:rsidR="00297938" w:rsidRDefault="00297938"/>
    <w:p w:rsidR="00297938" w:rsidRDefault="00297938"/>
    <w:p w:rsidR="00297938" w:rsidRDefault="00297938"/>
    <w:p w:rsidR="00297938" w:rsidRDefault="00297938"/>
    <w:p w:rsidR="00297938" w:rsidRDefault="00297938"/>
    <w:p w:rsidR="00297938" w:rsidRDefault="00297938"/>
    <w:p w:rsidR="00297938" w:rsidRDefault="00297938"/>
    <w:p w:rsidR="00297938" w:rsidRDefault="00297938"/>
    <w:p w:rsidR="00297938" w:rsidRDefault="00297938"/>
    <w:p w:rsidR="00297938" w:rsidRDefault="00297938"/>
    <w:p w:rsidR="00297938" w:rsidRDefault="00297938" w:rsidP="00297938">
      <w:pPr>
        <w:jc w:val="center"/>
      </w:pPr>
    </w:p>
    <w:p w:rsidR="00297938" w:rsidRDefault="00297938" w:rsidP="00297938">
      <w:pPr>
        <w:jc w:val="center"/>
      </w:pPr>
    </w:p>
    <w:p w:rsidR="00297938" w:rsidRDefault="00297938" w:rsidP="00297938">
      <w:pPr>
        <w:jc w:val="center"/>
      </w:pPr>
    </w:p>
    <w:p w:rsidR="00297938" w:rsidRDefault="00297938" w:rsidP="00297938">
      <w:pPr>
        <w:jc w:val="center"/>
      </w:pPr>
    </w:p>
    <w:p w:rsidR="00297938" w:rsidRDefault="00297938" w:rsidP="00297938">
      <w:pPr>
        <w:jc w:val="center"/>
      </w:pPr>
    </w:p>
    <w:p w:rsidR="00297938" w:rsidRDefault="00297938" w:rsidP="00297938">
      <w:pPr>
        <w:jc w:val="center"/>
      </w:pPr>
    </w:p>
    <w:p w:rsidR="00297938" w:rsidRDefault="00297938" w:rsidP="00297938">
      <w:pPr>
        <w:jc w:val="center"/>
      </w:pPr>
    </w:p>
    <w:p w:rsidR="00297938" w:rsidRDefault="00297938" w:rsidP="00297938">
      <w:pPr>
        <w:jc w:val="center"/>
      </w:pPr>
    </w:p>
    <w:p w:rsidR="00297938" w:rsidRPr="00297938" w:rsidRDefault="00297938" w:rsidP="00297938">
      <w:pPr>
        <w:jc w:val="center"/>
        <w:rPr>
          <w:rFonts w:ascii="Bernard MT Condensed" w:hAnsi="Bernard MT Condensed"/>
          <w:b/>
          <w:sz w:val="96"/>
          <w:szCs w:val="96"/>
        </w:rPr>
      </w:pPr>
      <w:r w:rsidRPr="00297938">
        <w:rPr>
          <w:rFonts w:ascii="Cambria" w:hAnsi="Cambria" w:cs="Cambria"/>
          <w:b/>
          <w:sz w:val="96"/>
          <w:szCs w:val="96"/>
        </w:rPr>
        <w:t>Доклад</w:t>
      </w:r>
    </w:p>
    <w:p w:rsidR="00297938" w:rsidRPr="00297938" w:rsidRDefault="00297938" w:rsidP="00297938">
      <w:pPr>
        <w:jc w:val="center"/>
        <w:rPr>
          <w:rFonts w:ascii="Baskerville Old Face" w:hAnsi="Baskerville Old Face"/>
          <w:b/>
          <w:i/>
          <w:sz w:val="40"/>
          <w:szCs w:val="40"/>
        </w:rPr>
      </w:pPr>
      <w:proofErr w:type="gramStart"/>
      <w:r w:rsidRPr="00297938">
        <w:rPr>
          <w:rFonts w:ascii="Cambria" w:hAnsi="Cambria" w:cs="Cambria"/>
          <w:b/>
          <w:i/>
          <w:sz w:val="40"/>
          <w:szCs w:val="40"/>
        </w:rPr>
        <w:t>на</w:t>
      </w:r>
      <w:proofErr w:type="gramEnd"/>
      <w:r w:rsidRPr="00297938">
        <w:rPr>
          <w:rFonts w:ascii="Baskerville Old Face" w:hAnsi="Baskerville Old Face"/>
          <w:b/>
          <w:i/>
          <w:sz w:val="40"/>
          <w:szCs w:val="40"/>
        </w:rPr>
        <w:t xml:space="preserve"> </w:t>
      </w:r>
      <w:r w:rsidRPr="00297938">
        <w:rPr>
          <w:rFonts w:ascii="Cambria" w:hAnsi="Cambria" w:cs="Cambria"/>
          <w:b/>
          <w:i/>
          <w:sz w:val="40"/>
          <w:szCs w:val="40"/>
        </w:rPr>
        <w:t>тему</w:t>
      </w:r>
      <w:r w:rsidRPr="00297938">
        <w:rPr>
          <w:rFonts w:ascii="Baskerville Old Face" w:hAnsi="Baskerville Old Face"/>
          <w:b/>
          <w:i/>
          <w:sz w:val="40"/>
          <w:szCs w:val="40"/>
        </w:rPr>
        <w:t>:</w:t>
      </w:r>
    </w:p>
    <w:p w:rsidR="00297938" w:rsidRDefault="00297938" w:rsidP="00297938">
      <w:pPr>
        <w:jc w:val="center"/>
        <w:rPr>
          <w:rFonts w:ascii="Cambria" w:hAnsi="Cambria" w:cs="Cambria"/>
          <w:b/>
          <w:i/>
          <w:sz w:val="56"/>
          <w:szCs w:val="56"/>
        </w:rPr>
      </w:pPr>
      <w:r w:rsidRPr="00297938">
        <w:rPr>
          <w:rFonts w:ascii="Cambria" w:hAnsi="Cambria" w:cs="Cambria"/>
          <w:b/>
          <w:i/>
          <w:sz w:val="56"/>
          <w:szCs w:val="56"/>
        </w:rPr>
        <w:t>Эффективные</w:t>
      </w:r>
      <w:r w:rsidRPr="00297938">
        <w:rPr>
          <w:rFonts w:ascii="Castellar" w:hAnsi="Castellar"/>
          <w:b/>
          <w:i/>
          <w:sz w:val="56"/>
          <w:szCs w:val="56"/>
        </w:rPr>
        <w:t xml:space="preserve"> </w:t>
      </w:r>
      <w:r w:rsidRPr="00297938">
        <w:rPr>
          <w:rFonts w:ascii="Cambria" w:hAnsi="Cambria" w:cs="Cambria"/>
          <w:b/>
          <w:i/>
          <w:sz w:val="56"/>
          <w:szCs w:val="56"/>
        </w:rPr>
        <w:t>методы</w:t>
      </w:r>
      <w:r w:rsidRPr="00297938">
        <w:rPr>
          <w:rFonts w:ascii="Castellar" w:hAnsi="Castellar"/>
          <w:b/>
          <w:i/>
          <w:sz w:val="56"/>
          <w:szCs w:val="56"/>
        </w:rPr>
        <w:t xml:space="preserve"> </w:t>
      </w:r>
      <w:r w:rsidRPr="00297938">
        <w:rPr>
          <w:rFonts w:ascii="Cambria" w:hAnsi="Cambria" w:cs="Cambria"/>
          <w:b/>
          <w:i/>
          <w:sz w:val="56"/>
          <w:szCs w:val="56"/>
        </w:rPr>
        <w:t>и</w:t>
      </w:r>
      <w:r w:rsidRPr="00297938">
        <w:rPr>
          <w:rFonts w:ascii="Castellar" w:hAnsi="Castellar"/>
          <w:b/>
          <w:i/>
          <w:sz w:val="56"/>
          <w:szCs w:val="56"/>
        </w:rPr>
        <w:t xml:space="preserve"> </w:t>
      </w:r>
      <w:r w:rsidRPr="00297938">
        <w:rPr>
          <w:rFonts w:ascii="Cambria" w:hAnsi="Cambria" w:cs="Cambria"/>
          <w:b/>
          <w:i/>
          <w:sz w:val="56"/>
          <w:szCs w:val="56"/>
        </w:rPr>
        <w:t>приемы</w:t>
      </w:r>
      <w:r w:rsidRPr="00297938">
        <w:rPr>
          <w:rFonts w:ascii="Castellar" w:hAnsi="Castellar"/>
          <w:b/>
          <w:i/>
          <w:sz w:val="56"/>
          <w:szCs w:val="56"/>
        </w:rPr>
        <w:t xml:space="preserve"> </w:t>
      </w:r>
      <w:r w:rsidRPr="00297938">
        <w:rPr>
          <w:rFonts w:ascii="Cambria" w:hAnsi="Cambria" w:cs="Cambria"/>
          <w:b/>
          <w:i/>
          <w:sz w:val="56"/>
          <w:szCs w:val="56"/>
        </w:rPr>
        <w:t>преподавания</w:t>
      </w:r>
      <w:r w:rsidRPr="00297938">
        <w:rPr>
          <w:rFonts w:ascii="Castellar" w:hAnsi="Castellar"/>
          <w:b/>
          <w:i/>
          <w:sz w:val="56"/>
          <w:szCs w:val="56"/>
        </w:rPr>
        <w:t xml:space="preserve"> </w:t>
      </w:r>
      <w:r w:rsidRPr="00297938">
        <w:rPr>
          <w:rFonts w:ascii="Cambria" w:hAnsi="Cambria" w:cs="Cambria"/>
          <w:b/>
          <w:i/>
          <w:sz w:val="56"/>
          <w:szCs w:val="56"/>
        </w:rPr>
        <w:t>английского</w:t>
      </w:r>
      <w:r w:rsidRPr="00297938">
        <w:rPr>
          <w:rFonts w:ascii="Castellar" w:hAnsi="Castellar"/>
          <w:b/>
          <w:i/>
          <w:sz w:val="56"/>
          <w:szCs w:val="56"/>
        </w:rPr>
        <w:t xml:space="preserve"> </w:t>
      </w:r>
      <w:r w:rsidRPr="00297938">
        <w:rPr>
          <w:rFonts w:ascii="Cambria" w:hAnsi="Cambria" w:cs="Cambria"/>
          <w:b/>
          <w:i/>
          <w:sz w:val="56"/>
          <w:szCs w:val="56"/>
        </w:rPr>
        <w:t>языка</w:t>
      </w:r>
      <w:r w:rsidRPr="00297938">
        <w:rPr>
          <w:rFonts w:ascii="Castellar" w:hAnsi="Castellar"/>
          <w:b/>
          <w:i/>
          <w:sz w:val="56"/>
          <w:szCs w:val="56"/>
        </w:rPr>
        <w:t xml:space="preserve"> </w:t>
      </w:r>
      <w:r w:rsidRPr="00297938">
        <w:rPr>
          <w:rFonts w:ascii="Cambria" w:hAnsi="Cambria" w:cs="Cambria"/>
          <w:b/>
          <w:i/>
          <w:sz w:val="56"/>
          <w:szCs w:val="56"/>
        </w:rPr>
        <w:t>в</w:t>
      </w:r>
      <w:r w:rsidRPr="00297938">
        <w:rPr>
          <w:rFonts w:ascii="Castellar" w:hAnsi="Castellar"/>
          <w:b/>
          <w:i/>
          <w:sz w:val="56"/>
          <w:szCs w:val="56"/>
        </w:rPr>
        <w:t xml:space="preserve"> </w:t>
      </w:r>
      <w:r w:rsidRPr="00297938">
        <w:rPr>
          <w:rFonts w:ascii="Cambria" w:hAnsi="Cambria" w:cs="Cambria"/>
          <w:b/>
          <w:i/>
          <w:sz w:val="56"/>
          <w:szCs w:val="56"/>
        </w:rPr>
        <w:t>начальной</w:t>
      </w:r>
      <w:r w:rsidRPr="00297938">
        <w:rPr>
          <w:rFonts w:ascii="Castellar" w:hAnsi="Castellar"/>
          <w:b/>
          <w:i/>
          <w:sz w:val="56"/>
          <w:szCs w:val="56"/>
        </w:rPr>
        <w:t xml:space="preserve"> </w:t>
      </w:r>
      <w:r w:rsidRPr="00297938">
        <w:rPr>
          <w:rFonts w:ascii="Cambria" w:hAnsi="Cambria" w:cs="Cambria"/>
          <w:b/>
          <w:i/>
          <w:sz w:val="56"/>
          <w:szCs w:val="56"/>
        </w:rPr>
        <w:t>школе</w:t>
      </w:r>
      <w:r>
        <w:rPr>
          <w:rFonts w:ascii="Cambria" w:hAnsi="Cambria" w:cs="Cambria"/>
          <w:b/>
          <w:i/>
          <w:sz w:val="56"/>
          <w:szCs w:val="56"/>
        </w:rPr>
        <w:t>.</w:t>
      </w:r>
    </w:p>
    <w:p w:rsidR="00297938" w:rsidRDefault="00297938" w:rsidP="00297938">
      <w:pPr>
        <w:jc w:val="right"/>
        <w:rPr>
          <w:rFonts w:ascii="Cambria" w:hAnsi="Cambria" w:cs="Cambria"/>
          <w:sz w:val="24"/>
          <w:szCs w:val="24"/>
        </w:rPr>
      </w:pPr>
    </w:p>
    <w:p w:rsidR="00297938" w:rsidRDefault="00297938" w:rsidP="00297938">
      <w:pPr>
        <w:jc w:val="right"/>
        <w:rPr>
          <w:rFonts w:ascii="Cambria" w:hAnsi="Cambria" w:cs="Cambria"/>
          <w:sz w:val="24"/>
          <w:szCs w:val="24"/>
        </w:rPr>
      </w:pPr>
    </w:p>
    <w:p w:rsidR="00297938" w:rsidRDefault="00297938" w:rsidP="00297938">
      <w:pPr>
        <w:jc w:val="right"/>
        <w:rPr>
          <w:rFonts w:ascii="Cambria" w:hAnsi="Cambria" w:cs="Cambria"/>
          <w:sz w:val="24"/>
          <w:szCs w:val="24"/>
        </w:rPr>
      </w:pPr>
    </w:p>
    <w:p w:rsidR="00297938" w:rsidRPr="00297938" w:rsidRDefault="00297938" w:rsidP="00297938">
      <w:pPr>
        <w:jc w:val="right"/>
        <w:rPr>
          <w:rFonts w:ascii="Castellar" w:hAnsi="Castellar"/>
          <w:sz w:val="24"/>
          <w:szCs w:val="24"/>
        </w:rPr>
      </w:pPr>
      <w:r>
        <w:rPr>
          <w:rFonts w:ascii="Cambria" w:hAnsi="Cambria" w:cs="Cambria"/>
          <w:sz w:val="24"/>
          <w:szCs w:val="24"/>
        </w:rPr>
        <w:t xml:space="preserve">Подготовила: </w:t>
      </w:r>
      <w:proofErr w:type="spellStart"/>
      <w:r>
        <w:rPr>
          <w:rFonts w:ascii="Cambria" w:hAnsi="Cambria" w:cs="Cambria"/>
          <w:sz w:val="24"/>
          <w:szCs w:val="24"/>
        </w:rPr>
        <w:t>Загвоздина</w:t>
      </w:r>
      <w:proofErr w:type="spellEnd"/>
      <w:r>
        <w:rPr>
          <w:rFonts w:ascii="Cambria" w:hAnsi="Cambria" w:cs="Cambria"/>
          <w:sz w:val="24"/>
          <w:szCs w:val="24"/>
        </w:rPr>
        <w:t xml:space="preserve"> Е.С</w:t>
      </w:r>
    </w:p>
    <w:sectPr w:rsidR="00297938" w:rsidRPr="00297938" w:rsidSect="00AA6FC2">
      <w:pgSz w:w="11906" w:h="16838"/>
      <w:pgMar w:top="567"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F8"/>
    <w:rsid w:val="002866F8"/>
    <w:rsid w:val="00297938"/>
    <w:rsid w:val="005D5AE4"/>
    <w:rsid w:val="008051C9"/>
    <w:rsid w:val="009C1BF7"/>
    <w:rsid w:val="00AA6FC2"/>
    <w:rsid w:val="00AB5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4702A-78C7-46CB-9C31-98A066F5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793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979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1168</Words>
  <Characters>6663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2016-03-29T14:22:00Z</cp:lastPrinted>
  <dcterms:created xsi:type="dcterms:W3CDTF">2016-03-29T10:09:00Z</dcterms:created>
  <dcterms:modified xsi:type="dcterms:W3CDTF">2017-03-29T15:15:00Z</dcterms:modified>
</cp:coreProperties>
</file>