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EFB6" w14:textId="77777777" w:rsidR="00426F33" w:rsidRDefault="00426F33" w:rsidP="00426F33">
      <w:pPr>
        <w:pStyle w:val="a3"/>
        <w:jc w:val="center"/>
        <w:rPr>
          <w:bCs/>
          <w:kern w:val="36"/>
          <w:sz w:val="28"/>
          <w:szCs w:val="28"/>
          <w:lang w:val="kk-KZ"/>
        </w:rPr>
      </w:pPr>
    </w:p>
    <w:p w14:paraId="20A6D8BC" w14:textId="71B49044" w:rsidR="00426F33" w:rsidRDefault="00426F33" w:rsidP="00426F33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Факультативный курс</w:t>
      </w:r>
    </w:p>
    <w:p w14:paraId="370F70B9" w14:textId="48E45EFF" w:rsidR="00426F33" w:rsidRDefault="00426F33" w:rsidP="00426F33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11 класс</w:t>
      </w:r>
    </w:p>
    <w:p w14:paraId="3BD55FF1" w14:textId="77777777" w:rsidR="00426F33" w:rsidRDefault="00426F33" w:rsidP="00426F33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  Математическая грамотность»</w:t>
      </w:r>
    </w:p>
    <w:p w14:paraId="03CE6A82" w14:textId="77777777" w:rsidR="00426F33" w:rsidRDefault="00426F33" w:rsidP="00426F33">
      <w:pPr>
        <w:pStyle w:val="a3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</w:p>
    <w:p w14:paraId="20D8BB6B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14:paraId="359AC892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Программа  факультативного   курса предполагает решение  задач,  которые понадобятся  при прохождении   ЕНТ/математическая грамотность/. Предлагаются к рассмотрению следующие вопросы курса математики: количественные рассуждения, неопределенность, изменение и зависимость, пространство и формы.   Прикладной курс представлен в виде практикума, который позволит систематизировать и расширить знания учащихся в решении задач по математике.</w:t>
      </w:r>
    </w:p>
    <w:p w14:paraId="0E0D5492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30721C1D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4AD4B6B" w14:textId="77777777" w:rsidR="00426F33" w:rsidRDefault="00426F33" w:rsidP="00426F33">
      <w:pPr>
        <w:jc w:val="both"/>
        <w:rPr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Основой высокого уровня математического образования на разных ступенях обучения является математическая грамотность подрастающего поколения. Поэтому обеспечение математической грамотности школьников является первоочередной задачей в деле обеспечения добротности школьного математического образования. А это является основой добротности математического образования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профессиональной школе. Под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математической грамотностью  мы понимаем «готовность выпускников средней школы справляться с жизненными проблемами, для решения которых нужно использовать некоторые математические знания. Соответственно 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то качество характеризуется таким перечнем умений как: умением выполнять математические расчеты для решения повседневных задач; умением рассуждать, делать выводы на основе информации, представленной в различных формах (в таблицах, диаграммах, на графиках). Факультативный курс будет направлен на формирование этих умений</w:t>
      </w:r>
    </w:p>
    <w:p w14:paraId="27331B45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 факультативного  курса включает в себя 4 раздела:  количественные рассуждения, неопределенность, изменение и зависимость, пространство и формы</w:t>
      </w:r>
    </w:p>
    <w:p w14:paraId="6EA9DFE9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05FFD02E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41E222CB" w14:textId="77777777" w:rsidR="00426F33" w:rsidRDefault="00426F33" w:rsidP="00426F33">
      <w:pPr>
        <w:pStyle w:val="a3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> -  создание условий для формирования и развития у обучающихся  математической грамотности, умений применять полученные знания в повседневной  жизни.</w:t>
      </w:r>
    </w:p>
    <w:p w14:paraId="1B5D946C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7013C26E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14:paraId="4116F5F0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14:paraId="28E5DB52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 математической грамотности учащихся через исследовательскую деятельность;</w:t>
      </w:r>
    </w:p>
    <w:p w14:paraId="151B982E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работы с научной литературой, использования различных   интернет-ресурсов;</w:t>
      </w:r>
    </w:p>
    <w:p w14:paraId="5EA9E9D0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 и т.д.</w:t>
      </w:r>
    </w:p>
    <w:p w14:paraId="377BA6E1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 </w:t>
      </w:r>
    </w:p>
    <w:p w14:paraId="1DBDE92C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факультативного  курса предназначена для учащихся 11 класса, рассчитана на 34 часа за год, 1 час в неделю из вариативной части учебного плана.</w:t>
      </w:r>
    </w:p>
    <w:p w14:paraId="19A6F1E3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</w:p>
    <w:p w14:paraId="349A4E15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 на занятиях:</w:t>
      </w:r>
      <w:r>
        <w:rPr>
          <w:sz w:val="28"/>
          <w:szCs w:val="28"/>
        </w:rPr>
        <w:t xml:space="preserve"> лекция учителя,  </w:t>
      </w:r>
      <w:r>
        <w:rPr>
          <w:sz w:val="28"/>
          <w:szCs w:val="28"/>
          <w:u w:val="single"/>
        </w:rPr>
        <w:t>практикум,</w:t>
      </w:r>
      <w:r>
        <w:rPr>
          <w:sz w:val="28"/>
          <w:szCs w:val="28"/>
        </w:rPr>
        <w:t xml:space="preserve"> консультация, работа с компьютером.</w:t>
      </w:r>
    </w:p>
    <w:p w14:paraId="1EB25372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3A3811C2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результаты.</w:t>
      </w:r>
    </w:p>
    <w:p w14:paraId="140E150C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данного курса дает учащимся возможность:</w:t>
      </w:r>
    </w:p>
    <w:p w14:paraId="7B4A3177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повторить и систематизировать ранее изученный материал школьного курса математики;</w:t>
      </w:r>
    </w:p>
    <w:p w14:paraId="6858A6B4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приемы решения задач;</w:t>
      </w:r>
    </w:p>
    <w:p w14:paraId="2C0026A0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построения и анализа предполагаемого решения поставленной задачи;</w:t>
      </w:r>
    </w:p>
    <w:p w14:paraId="1CD69CCC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и использовать на практике  задач на математическую грамотность;</w:t>
      </w:r>
    </w:p>
    <w:p w14:paraId="7049FB53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своей математической грамотности, творческого развития, познавательной активности;</w:t>
      </w:r>
    </w:p>
    <w:p w14:paraId="613B885A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</w:p>
    <w:p w14:paraId="43EABF6F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</w:p>
    <w:p w14:paraId="1FBEDDE4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курса </w:t>
      </w:r>
    </w:p>
    <w:p w14:paraId="78534220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</w:p>
    <w:p w14:paraId="2D1CBEB6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Количественные рассуждения 17ч</w:t>
      </w:r>
    </w:p>
    <w:p w14:paraId="42CD13F9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Значение числовых и буквенных выражений, задачи на целые числа, уравнения, неравенства, текстовые задачи.</w:t>
      </w:r>
    </w:p>
    <w:p w14:paraId="508418B7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Неопределенность9ч</w:t>
      </w:r>
    </w:p>
    <w:p w14:paraId="76B4F57A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Логические задачи, Математические ребусы, Элементы комбинаторики, Элементы теории вероятности, Математическая статистика</w:t>
      </w:r>
    </w:p>
    <w:p w14:paraId="173A30B9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и зависимости 4ч</w:t>
      </w:r>
    </w:p>
    <w:p w14:paraId="2E6BF629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Числовые последовательности, Анализ данных в таблицах, Задачи на функциональную зависимость</w:t>
      </w:r>
    </w:p>
    <w:p w14:paraId="7ECF4B46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Пространство и формы 5ч</w:t>
      </w:r>
    </w:p>
    <w:p w14:paraId="7187A819" w14:textId="77777777" w:rsidR="00426F33" w:rsidRDefault="00426F33" w:rsidP="00426F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Текстовые задачи с геометрическим содержанием, Формулы периметра, площадь геометрических фигур; Формулы объема и площади поверхности фигур; Зависимости измерений геометрических фигур и тел</w:t>
      </w:r>
    </w:p>
    <w:p w14:paraId="7C48C808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0F2ECBFA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1153ED0C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5BB993D0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79688413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399FD439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439D6A58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0905916E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tbl>
      <w:tblPr>
        <w:tblStyle w:val="a4"/>
        <w:tblW w:w="1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5248"/>
        <w:gridCol w:w="2517"/>
      </w:tblGrid>
      <w:tr w:rsidR="00426F33" w14:paraId="15D201A1" w14:textId="77777777" w:rsidTr="00426F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8EC2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2B3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B2DD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AD45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</w:tr>
      <w:tr w:rsidR="00426F33" w14:paraId="6002BAAA" w14:textId="77777777" w:rsidTr="00426F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2B1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0F7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3165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CB89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рассуждения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0A91" w14:textId="77777777" w:rsidR="00426F33" w:rsidRDefault="00426F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В ходе изучения этого раздела учащиеся должны усвоить основные способы решения  задач на количественные рассуждения в целых числах. Решение каждой задачи, разобранной на занятиях, представляет собой метод решения большого класса задач. Эти методы повторяются и углубляются при решении последующих задач. В каждой лекции разбираются задачи разного уровня сложности. От простых, повторяющих школьную программу задач (таких немного), до сложных задач.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94AF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практикум, индивидуальная </w:t>
            </w:r>
          </w:p>
          <w:p w14:paraId="4A2DF45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работа в парах</w:t>
            </w:r>
          </w:p>
        </w:tc>
      </w:tr>
      <w:tr w:rsidR="00426F33" w14:paraId="75AD77FE" w14:textId="77777777" w:rsidTr="00426F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F38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983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B6A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Неопределенность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9854F" w14:textId="77777777" w:rsidR="00426F33" w:rsidRDefault="00426F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этой темы предполагает систематизацию полученных знаний по теме и углубление школьного курса. Систематизируются способы решения математических ребусов,  Особое внимание уделяется, решению задач  по комбинаторике и  теории вероятности.</w:t>
            </w:r>
          </w:p>
          <w:p w14:paraId="6DDBCA3D" w14:textId="77777777" w:rsidR="00426F33" w:rsidRDefault="00426F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усвоения темы проверяется выполнением самостоятельной работы в тестовой форме на последнем занятии.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7C4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излагается в форме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при повторении, в форме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рассмотрении сложных задач</w:t>
            </w:r>
          </w:p>
        </w:tc>
      </w:tr>
      <w:tr w:rsidR="00426F33" w14:paraId="5EE68223" w14:textId="77777777" w:rsidTr="00426F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35D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9E8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 зависимости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1700" w14:textId="77777777" w:rsidR="00426F33" w:rsidRDefault="00426F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излагается при рассмотрении конкретных задач на оптимизацию с привлечением учащихся, при этом выделяются основные методы и приемы их решения.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F4E2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Учитывая сложность заданий, на этих занятиях преобладают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фронтальные и групповые формы работы.</w:t>
            </w:r>
          </w:p>
        </w:tc>
      </w:tr>
      <w:tr w:rsidR="00426F33" w14:paraId="5B2B3C62" w14:textId="77777777" w:rsidTr="00426F3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73A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6A1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и формы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0080B" w14:textId="77777777" w:rsidR="00426F33" w:rsidRDefault="00426F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излагается при рассмотрении конкретных заданий. </w:t>
            </w:r>
          </w:p>
          <w:p w14:paraId="10014200" w14:textId="77777777" w:rsidR="00426F33" w:rsidRDefault="00426F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каждой задачи, разобранной на занятиях, представляет собой метод решения большого класса задач.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AFBA" w14:textId="77777777" w:rsidR="00426F33" w:rsidRDefault="00426F33">
            <w:pPr>
              <w:pStyle w:val="a3"/>
              <w:jc w:val="both"/>
              <w:rPr>
                <w:rStyle w:val="c35"/>
                <w:u w:val="single"/>
              </w:rPr>
            </w:pPr>
            <w:r>
              <w:rPr>
                <w:sz w:val="28"/>
                <w:szCs w:val="28"/>
              </w:rPr>
              <w:t xml:space="preserve">Учитывая сложность заданий, на занятиях преобладают </w:t>
            </w:r>
            <w:r>
              <w:rPr>
                <w:sz w:val="28"/>
                <w:szCs w:val="28"/>
                <w:u w:val="single"/>
              </w:rPr>
              <w:t xml:space="preserve">фронтальные и групповые формы работы. </w:t>
            </w:r>
          </w:p>
          <w:p w14:paraId="0E5B2F1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B85511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4EA4425E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0E92FE26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382C9DCB" w14:textId="77777777" w:rsidR="00426F33" w:rsidRDefault="00426F33" w:rsidP="00426F33">
      <w:pPr>
        <w:rPr>
          <w:rFonts w:ascii="Times New Roman" w:hAnsi="Times New Roman" w:cs="Times New Roman"/>
          <w:b/>
          <w:sz w:val="28"/>
          <w:szCs w:val="28"/>
        </w:rPr>
      </w:pPr>
    </w:p>
    <w:p w14:paraId="22AE521C" w14:textId="77777777" w:rsidR="00426F33" w:rsidRDefault="00426F33" w:rsidP="00426F3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тематическое планирование</w:t>
      </w:r>
    </w:p>
    <w:tbl>
      <w:tblPr>
        <w:tblStyle w:val="a4"/>
        <w:tblW w:w="9406" w:type="dxa"/>
        <w:tblInd w:w="108" w:type="dxa"/>
        <w:tblLook w:val="04A0" w:firstRow="1" w:lastRow="0" w:firstColumn="1" w:lastColumn="0" w:noHBand="0" w:noVBand="1"/>
      </w:tblPr>
      <w:tblGrid>
        <w:gridCol w:w="590"/>
        <w:gridCol w:w="4233"/>
        <w:gridCol w:w="894"/>
        <w:gridCol w:w="1202"/>
        <w:gridCol w:w="2487"/>
      </w:tblGrid>
      <w:tr w:rsidR="00426F33" w14:paraId="236FDC3B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BC1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6F8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AE1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Кол.ч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5B8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B267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занятий</w:t>
            </w:r>
          </w:p>
        </w:tc>
      </w:tr>
      <w:tr w:rsidR="00426F33" w14:paraId="22A30309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88F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35B2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рассуждения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C9E7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170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7E1E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F33" w14:paraId="6706DBED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441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9F03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519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77DE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C60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8386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лекция</w:t>
            </w:r>
          </w:p>
          <w:p w14:paraId="6618F89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426F33" w14:paraId="3BB83420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101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5A83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содержащие модуль, целые рациональные выражения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C40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74B6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3DEB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лекция</w:t>
            </w:r>
          </w:p>
          <w:p w14:paraId="6333225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</w:tc>
      </w:tr>
      <w:tr w:rsidR="00426F33" w14:paraId="702FB5E9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7A0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468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120D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выражения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5592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A1BD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C57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5850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лекция</w:t>
            </w:r>
          </w:p>
          <w:p w14:paraId="770E070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</w:tc>
      </w:tr>
      <w:tr w:rsidR="00426F33" w14:paraId="50638CBB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291E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4E25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целые числа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710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C028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96E2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426F33" w14:paraId="5D98D838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D57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C603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509D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70C0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4D4E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5A32BD6E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BB38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45F4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7D09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A8B6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822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лекция</w:t>
            </w:r>
          </w:p>
          <w:p w14:paraId="6214FCC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</w:tc>
      </w:tr>
      <w:tr w:rsidR="00426F33" w14:paraId="765FAC24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9FBF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3951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3CF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275E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1D70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765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FF46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Индв работа</w:t>
            </w:r>
          </w:p>
        </w:tc>
      </w:tr>
      <w:tr w:rsidR="00426F33" w14:paraId="5936468C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BDF0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81CC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возраст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0D8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E5D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459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Практикум;</w:t>
            </w:r>
          </w:p>
          <w:p w14:paraId="407164D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4E5AF467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D5CC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CF1B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зависимость между компонентами арифметических действий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045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167A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8C3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B1C2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Практикум;</w:t>
            </w:r>
          </w:p>
          <w:p w14:paraId="5534317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426F33" w14:paraId="02FCBB77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F008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38D6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 работу и производительность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DD9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F20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1C56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Практикум;</w:t>
            </w:r>
          </w:p>
          <w:p w14:paraId="48FF3E1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1AA188D7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07AE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8C6D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концентрацию и процентное содержание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20B4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EB3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7E5A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426F33" w14:paraId="30942428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B65C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CCD6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B14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166C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ED1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15280436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F11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CE20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559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7CE3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F818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Индв работа</w:t>
            </w:r>
          </w:p>
        </w:tc>
      </w:tr>
      <w:tr w:rsidR="00426F33" w14:paraId="36A75D61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56F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4442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Неопределенность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6C1D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27C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D80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F33" w14:paraId="57D74E07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22D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43CD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F0C0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2F0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2DCA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6012EC7E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433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3E18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F3F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5BD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D012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426F33" w14:paraId="516CE82A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931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3843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52E0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341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1E14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1CECC7F1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7F0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C2AD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теории вероятности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4865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C58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E804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38F70E1A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F245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21BD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статистика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A33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063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E636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5EF0B1AC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C61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F9D7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F076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B4D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5502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Индв работа</w:t>
            </w:r>
          </w:p>
        </w:tc>
      </w:tr>
      <w:tr w:rsidR="00426F33" w14:paraId="241384BA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F49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02E4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и зависимости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C496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19E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01AD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F33" w14:paraId="4858DC34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7916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1572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функциональную зависимость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A863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7AD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7C6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426F33" w14:paraId="49FED1DE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8DBC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E2CC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8B312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9F2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80D9B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Индв работа</w:t>
            </w:r>
          </w:p>
        </w:tc>
      </w:tr>
      <w:tr w:rsidR="00426F33" w14:paraId="0183A4BB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6145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6BCD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 в таблицах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AA1F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150A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202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26F33" w14:paraId="03ED3725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59A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211B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Пространство и формы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50F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13D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EFD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F33" w14:paraId="3D9F6D51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93BB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4BAF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 с геометрическим содержанием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472C3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7A0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E556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426F33" w14:paraId="5C8992EE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1A3E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9A8D7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периметра, площадь геометрических фигур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F045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4FD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755E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</w:tr>
      <w:tr w:rsidR="00426F33" w14:paraId="7C35A6EB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69100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56CFD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объема и площади поверхности фигур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0465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726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DBFD9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</w:tr>
      <w:tr w:rsidR="00426F33" w14:paraId="0B7B9246" w14:textId="77777777" w:rsidTr="00426F33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8354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7EE0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измерений геометрических фигур и тел. Зачет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36B71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B34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393D8" w14:textId="77777777" w:rsidR="00426F33" w:rsidRDefault="00426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</w:tr>
    </w:tbl>
    <w:p w14:paraId="1EA741E0" w14:textId="77777777" w:rsidR="00426F33" w:rsidRDefault="00426F33" w:rsidP="00426F33">
      <w:pPr>
        <w:pStyle w:val="a3"/>
        <w:jc w:val="both"/>
        <w:rPr>
          <w:sz w:val="28"/>
          <w:szCs w:val="28"/>
        </w:rPr>
      </w:pPr>
    </w:p>
    <w:p w14:paraId="61AAAAB7" w14:textId="77777777" w:rsidR="00394707" w:rsidRDefault="00394707"/>
    <w:sectPr w:rsidR="0039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3C"/>
    <w:rsid w:val="00394707"/>
    <w:rsid w:val="00426F33"/>
    <w:rsid w:val="006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964"/>
  <w15:chartTrackingRefBased/>
  <w15:docId w15:val="{8C1A14AF-E803-4492-A2B0-8D525763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3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426F33"/>
  </w:style>
  <w:style w:type="table" w:styleId="a4">
    <w:name w:val="Table Grid"/>
    <w:basedOn w:val="a1"/>
    <w:rsid w:val="00426F3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2024-04-30T02:52:00Z</dcterms:created>
  <dcterms:modified xsi:type="dcterms:W3CDTF">2024-04-30T02:52:00Z</dcterms:modified>
</cp:coreProperties>
</file>