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18" w:rsidRPr="00B52E15" w:rsidRDefault="00952D18" w:rsidP="009E0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E15">
        <w:rPr>
          <w:rFonts w:ascii="Times New Roman" w:hAnsi="Times New Roman" w:cs="Times New Roman"/>
          <w:b/>
          <w:sz w:val="28"/>
          <w:szCs w:val="28"/>
        </w:rPr>
        <w:t>Парная работа как форма организации учебной деятельности на уроке математики</w:t>
      </w:r>
    </w:p>
    <w:p w:rsidR="00952D18" w:rsidRPr="00B52E15" w:rsidRDefault="00952D18" w:rsidP="009E0B46">
      <w:pPr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Современное образование требует применения различных методов и форм организации учебной деятельности, которые активизируют познавательную активность учащихся, способствуют формированию навыков сотрудничества, критического мышления и самостоятельности. Одной из так</w:t>
      </w:r>
      <w:r w:rsidRPr="00B52E15">
        <w:rPr>
          <w:rFonts w:ascii="Times New Roman" w:hAnsi="Times New Roman" w:cs="Times New Roman"/>
          <w:sz w:val="28"/>
          <w:szCs w:val="28"/>
        </w:rPr>
        <w:t>их форм является парная работа.</w:t>
      </w:r>
    </w:p>
    <w:p w:rsidR="00631E68" w:rsidRPr="00B52E15" w:rsidRDefault="00952D18" w:rsidP="00631E68">
      <w:pPr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Парная работа — это организация взаимодействия двух учащихся, которые совместно выполняют учебные задания, обмениваются знаниями и обсуждают решения. На уроках математики эта форма особенно полезна, так как способствует более глубокому пониманию материала, улучшению вычислительных и аналитических навыков, а также развитию умени</w:t>
      </w:r>
      <w:r w:rsidRPr="00B52E15">
        <w:rPr>
          <w:rFonts w:ascii="Times New Roman" w:hAnsi="Times New Roman" w:cs="Times New Roman"/>
          <w:sz w:val="28"/>
          <w:szCs w:val="28"/>
        </w:rPr>
        <w:t>я аргументировать свои решения.</w:t>
      </w:r>
      <w:r w:rsidR="009E0B46" w:rsidRPr="00B52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E68" w:rsidRPr="00B52E15" w:rsidRDefault="00631E68" w:rsidP="00631E6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В основе парной работы лежат следующие концепции:</w:t>
      </w:r>
    </w:p>
    <w:p w:rsidR="00631E68" w:rsidRPr="00B52E15" w:rsidRDefault="00631E68" w:rsidP="00631E6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Теория зоны ближайшего развития (Л. С. Выготский). Совместная работа помогает ученику выйти на новый уровень понимания материала благодаря взаимодействию со сверстником.</w:t>
      </w:r>
    </w:p>
    <w:p w:rsidR="00631E68" w:rsidRPr="00B52E15" w:rsidRDefault="00631E68" w:rsidP="00631E6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E1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52E15">
        <w:rPr>
          <w:rFonts w:ascii="Times New Roman" w:hAnsi="Times New Roman" w:cs="Times New Roman"/>
          <w:sz w:val="28"/>
          <w:szCs w:val="28"/>
        </w:rPr>
        <w:t xml:space="preserve"> подход (А. Н. Леонтьев, В. В. Давыдов). Обучение эффективно, когда ученик является активным участником процесса, а не просто пассивным слушателем.</w:t>
      </w:r>
    </w:p>
    <w:p w:rsidR="009E0B46" w:rsidRPr="00B52E15" w:rsidRDefault="00631E68" w:rsidP="00631E6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 xml:space="preserve">Педагогика сотрудничества (Ш. А. </w:t>
      </w:r>
      <w:proofErr w:type="spellStart"/>
      <w:r w:rsidRPr="00B52E15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B52E15">
        <w:rPr>
          <w:rFonts w:ascii="Times New Roman" w:hAnsi="Times New Roman" w:cs="Times New Roman"/>
          <w:sz w:val="28"/>
          <w:szCs w:val="28"/>
        </w:rPr>
        <w:t>, И. П. Волков). Учение строится на взаимодействии и взаимопомощи, а не н</w:t>
      </w:r>
      <w:r w:rsidRPr="00B52E15">
        <w:rPr>
          <w:rFonts w:ascii="Times New Roman" w:hAnsi="Times New Roman" w:cs="Times New Roman"/>
          <w:sz w:val="28"/>
          <w:szCs w:val="28"/>
        </w:rPr>
        <w:t>а механическом усвоении знаний.</w:t>
      </w:r>
    </w:p>
    <w:p w:rsidR="00631E68" w:rsidRPr="00B52E15" w:rsidRDefault="009E0B46" w:rsidP="00631E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Парная работа на уроках математики должна строиться на следующих принципах:</w:t>
      </w:r>
    </w:p>
    <w:p w:rsidR="009E0B46" w:rsidRPr="00B52E15" w:rsidRDefault="009E0B46" w:rsidP="00631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Принцип активности – учащиеся активно взаимодействуют и</w:t>
      </w:r>
      <w:r w:rsidRPr="00B52E15">
        <w:rPr>
          <w:rFonts w:ascii="Times New Roman" w:hAnsi="Times New Roman" w:cs="Times New Roman"/>
          <w:sz w:val="28"/>
          <w:szCs w:val="28"/>
        </w:rPr>
        <w:t xml:space="preserve"> обсуждают математические идеи.</w:t>
      </w:r>
    </w:p>
    <w:p w:rsidR="009E0B46" w:rsidRPr="00B52E15" w:rsidRDefault="009E0B46" w:rsidP="00631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Принцип сотрудничества – работа в паре способствует обмену</w:t>
      </w:r>
      <w:r w:rsidRPr="00B52E15">
        <w:rPr>
          <w:rFonts w:ascii="Times New Roman" w:hAnsi="Times New Roman" w:cs="Times New Roman"/>
          <w:sz w:val="28"/>
          <w:szCs w:val="28"/>
        </w:rPr>
        <w:t xml:space="preserve"> знаниями и взаимному обучению.</w:t>
      </w:r>
    </w:p>
    <w:p w:rsidR="009E0B46" w:rsidRPr="00B52E15" w:rsidRDefault="009E0B46" w:rsidP="00631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 xml:space="preserve">Принцип взаимного контроля – ученики помогают друг другу, </w:t>
      </w:r>
      <w:r w:rsidRPr="00B52E15">
        <w:rPr>
          <w:rFonts w:ascii="Times New Roman" w:hAnsi="Times New Roman" w:cs="Times New Roman"/>
          <w:sz w:val="28"/>
          <w:szCs w:val="28"/>
        </w:rPr>
        <w:t>проверяют правильность решений.</w:t>
      </w:r>
    </w:p>
    <w:p w:rsidR="00952D18" w:rsidRPr="00B52E15" w:rsidRDefault="009E0B46" w:rsidP="00631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Принцип индивидуализации – в паре один ученик может объяснять материал более доступным языком</w:t>
      </w:r>
    </w:p>
    <w:p w:rsidR="00952D18" w:rsidRPr="00B52E15" w:rsidRDefault="00952D18" w:rsidP="009E0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 xml:space="preserve">Парная работа обладает </w:t>
      </w:r>
      <w:r w:rsidRPr="00B52E15">
        <w:rPr>
          <w:rFonts w:ascii="Times New Roman" w:hAnsi="Times New Roman" w:cs="Times New Roman"/>
          <w:sz w:val="28"/>
          <w:szCs w:val="28"/>
        </w:rPr>
        <w:t>рядом значительных преимуществ:</w:t>
      </w:r>
    </w:p>
    <w:p w:rsidR="00952D18" w:rsidRPr="00B52E15" w:rsidRDefault="00952D18" w:rsidP="009E0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1. Развитие коммуникативных навыков – учащиеся учатся ясно формулировать свои мысли, аргументировать ответ</w:t>
      </w:r>
      <w:r w:rsidRPr="00B52E15">
        <w:rPr>
          <w:rFonts w:ascii="Times New Roman" w:hAnsi="Times New Roman" w:cs="Times New Roman"/>
          <w:sz w:val="28"/>
          <w:szCs w:val="28"/>
        </w:rPr>
        <w:t>ы, слушать и понимать партнёра.</w:t>
      </w:r>
    </w:p>
    <w:p w:rsidR="00952D18" w:rsidRPr="00B52E15" w:rsidRDefault="00952D18" w:rsidP="009E0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 xml:space="preserve">2. Повышение мотивации – работа в паре снижает уровень стресса, создаёт более комфортную атмосферу, что особенно </w:t>
      </w:r>
      <w:r w:rsidRPr="00B52E15">
        <w:rPr>
          <w:rFonts w:ascii="Times New Roman" w:hAnsi="Times New Roman" w:cs="Times New Roman"/>
          <w:sz w:val="28"/>
          <w:szCs w:val="28"/>
        </w:rPr>
        <w:t>важно при изучении сложных тем.</w:t>
      </w:r>
    </w:p>
    <w:p w:rsidR="00952D18" w:rsidRPr="00B52E15" w:rsidRDefault="00952D18" w:rsidP="009E0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3. Формирование самостоятельности – учащиеся вынуждены принимать решения, проверять друг друга и ис</w:t>
      </w:r>
      <w:r w:rsidRPr="00B52E15">
        <w:rPr>
          <w:rFonts w:ascii="Times New Roman" w:hAnsi="Times New Roman" w:cs="Times New Roman"/>
          <w:sz w:val="28"/>
          <w:szCs w:val="28"/>
        </w:rPr>
        <w:t>кать верные пути решения задач.</w:t>
      </w:r>
    </w:p>
    <w:p w:rsidR="00952D18" w:rsidRPr="00B52E15" w:rsidRDefault="00952D18" w:rsidP="009E0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4. Индивидуализация обучения – ученик может объяснить материал своему партнёру в более доступной форме, что особен</w:t>
      </w:r>
      <w:r w:rsidRPr="00B52E15">
        <w:rPr>
          <w:rFonts w:ascii="Times New Roman" w:hAnsi="Times New Roman" w:cs="Times New Roman"/>
          <w:sz w:val="28"/>
          <w:szCs w:val="28"/>
        </w:rPr>
        <w:t>но полезно для слабых учеников.</w:t>
      </w:r>
    </w:p>
    <w:p w:rsidR="00952D18" w:rsidRPr="00B52E15" w:rsidRDefault="00952D18" w:rsidP="009E0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lastRenderedPageBreak/>
        <w:t>5. Развитие рефлексии – после выполнения заданий учащиеся обсуждают процесс решения, анализируют ошибки, фор</w:t>
      </w:r>
      <w:r w:rsidRPr="00B52E15">
        <w:rPr>
          <w:rFonts w:ascii="Times New Roman" w:hAnsi="Times New Roman" w:cs="Times New Roman"/>
          <w:sz w:val="28"/>
          <w:szCs w:val="28"/>
        </w:rPr>
        <w:t>мулируют выводы.</w:t>
      </w:r>
    </w:p>
    <w:p w:rsidR="00952D18" w:rsidRPr="00B52E15" w:rsidRDefault="00952D18" w:rsidP="009E0B46">
      <w:pPr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Организация парной работы требует тщательной подготовки. Рассмотр</w:t>
      </w:r>
      <w:r w:rsidRPr="00B52E15">
        <w:rPr>
          <w:rFonts w:ascii="Times New Roman" w:hAnsi="Times New Roman" w:cs="Times New Roman"/>
          <w:sz w:val="28"/>
          <w:szCs w:val="28"/>
        </w:rPr>
        <w:t>им основные этапы её внедрения:</w:t>
      </w:r>
    </w:p>
    <w:p w:rsidR="00952D18" w:rsidRPr="00B52E15" w:rsidRDefault="00952D18" w:rsidP="009E0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1. Формирование пар – пары могут быть стабильными на несколько занятий или изменяться в зависимости от темы. Возможны разные принципы подбора: случайный выбор, уровень знаний</w:t>
      </w:r>
      <w:r w:rsidRPr="00B52E15">
        <w:rPr>
          <w:rFonts w:ascii="Times New Roman" w:hAnsi="Times New Roman" w:cs="Times New Roman"/>
          <w:sz w:val="28"/>
          <w:szCs w:val="28"/>
        </w:rPr>
        <w:t>, личные предпочтения учащихся.</w:t>
      </w:r>
    </w:p>
    <w:p w:rsidR="00952D18" w:rsidRPr="00B52E15" w:rsidRDefault="00952D18" w:rsidP="009E0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2. Чёткая постановка задачи – учитель должен кратко объяснить цель работы, критерии успешного выполнения и ожидаемый результат.</w:t>
      </w:r>
    </w:p>
    <w:p w:rsidR="00952D18" w:rsidRPr="00B52E15" w:rsidRDefault="00952D18" w:rsidP="009E0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3. Распределение ролей – один ученик может выступать в роли "объясняющего", другой – "выполняющег</w:t>
      </w:r>
      <w:r w:rsidRPr="00B52E15">
        <w:rPr>
          <w:rFonts w:ascii="Times New Roman" w:hAnsi="Times New Roman" w:cs="Times New Roman"/>
          <w:sz w:val="28"/>
          <w:szCs w:val="28"/>
        </w:rPr>
        <w:t>о", с последующей сменой ролей.</w:t>
      </w:r>
    </w:p>
    <w:p w:rsidR="00952D18" w:rsidRPr="00B52E15" w:rsidRDefault="00952D18" w:rsidP="009E0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4. Контроль и поддержка – учитель наблюдает за работой пар, помогает в сложных ситуациях, корректирует взаимодействие.</w:t>
      </w:r>
    </w:p>
    <w:p w:rsidR="00952D18" w:rsidRPr="00B52E15" w:rsidRDefault="00952D18" w:rsidP="009E0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5. Рефлексия – после выполнения задания учащиеся обсуждают, что у них получилось, с какими трудностями столкнулись, как можно улучшить свою работу в следующий раз.</w:t>
      </w:r>
    </w:p>
    <w:p w:rsidR="00631E68" w:rsidRPr="00B52E15" w:rsidRDefault="00631E68" w:rsidP="00631E68">
      <w:pPr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2D18" w:rsidRPr="00B52E15">
        <w:rPr>
          <w:rFonts w:ascii="Times New Roman" w:hAnsi="Times New Roman" w:cs="Times New Roman"/>
          <w:sz w:val="28"/>
          <w:szCs w:val="28"/>
        </w:rPr>
        <w:t>Примеры зад</w:t>
      </w:r>
      <w:r w:rsidR="00952D18" w:rsidRPr="00B52E15">
        <w:rPr>
          <w:rFonts w:ascii="Times New Roman" w:hAnsi="Times New Roman" w:cs="Times New Roman"/>
          <w:sz w:val="28"/>
          <w:szCs w:val="28"/>
        </w:rPr>
        <w:t>аний для парной работы</w:t>
      </w:r>
    </w:p>
    <w:p w:rsidR="00952D18" w:rsidRPr="00B52E15" w:rsidRDefault="00952D18" w:rsidP="00631E68">
      <w:pPr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 xml:space="preserve">1. "Объясни другу" – один ученик решает задачу и объясняет ход решения напарнику, который затем задаёт вопросы и предлагает </w:t>
      </w:r>
      <w:r w:rsidRPr="00B52E15">
        <w:rPr>
          <w:rFonts w:ascii="Times New Roman" w:hAnsi="Times New Roman" w:cs="Times New Roman"/>
          <w:sz w:val="28"/>
          <w:szCs w:val="28"/>
        </w:rPr>
        <w:t>альтернативные способы решения.</w:t>
      </w:r>
    </w:p>
    <w:p w:rsidR="00952D18" w:rsidRPr="00B52E15" w:rsidRDefault="00952D18" w:rsidP="009E0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2. "Двойной контроль" – ученики решают одну и ту же задачу, после чего сравни</w:t>
      </w:r>
      <w:r w:rsidRPr="00B52E15">
        <w:rPr>
          <w:rFonts w:ascii="Times New Roman" w:hAnsi="Times New Roman" w:cs="Times New Roman"/>
          <w:sz w:val="28"/>
          <w:szCs w:val="28"/>
        </w:rPr>
        <w:t>вают ответы и раз</w:t>
      </w:r>
      <w:bookmarkStart w:id="0" w:name="_GoBack"/>
      <w:bookmarkEnd w:id="0"/>
      <w:r w:rsidRPr="00B52E15">
        <w:rPr>
          <w:rFonts w:ascii="Times New Roman" w:hAnsi="Times New Roman" w:cs="Times New Roman"/>
          <w:sz w:val="28"/>
          <w:szCs w:val="28"/>
        </w:rPr>
        <w:t>бирают ошибки.</w:t>
      </w:r>
    </w:p>
    <w:p w:rsidR="00952D18" w:rsidRPr="00B52E15" w:rsidRDefault="00952D18" w:rsidP="009E0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3. "Задача с подвохом" – один ученик предлагает решение задачи, второй должен найти возможные ошибки или по</w:t>
      </w:r>
      <w:r w:rsidRPr="00B52E15">
        <w:rPr>
          <w:rFonts w:ascii="Times New Roman" w:hAnsi="Times New Roman" w:cs="Times New Roman"/>
          <w:sz w:val="28"/>
          <w:szCs w:val="28"/>
        </w:rPr>
        <w:t>дтвердить правильность решения.</w:t>
      </w:r>
    </w:p>
    <w:p w:rsidR="00631E68" w:rsidRPr="00B52E15" w:rsidRDefault="00952D18" w:rsidP="00631E68">
      <w:pPr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 xml:space="preserve">4. "Конструктор задачи" – одна пара составляет задачу по заданной теме, другая – решает </w:t>
      </w:r>
      <w:r w:rsidRPr="00B52E15">
        <w:rPr>
          <w:rFonts w:ascii="Times New Roman" w:hAnsi="Times New Roman" w:cs="Times New Roman"/>
          <w:sz w:val="28"/>
          <w:szCs w:val="28"/>
        </w:rPr>
        <w:t>её. Затем пары меняются ролями.</w:t>
      </w:r>
      <w:r w:rsidR="00631E68" w:rsidRPr="00B52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E68" w:rsidRPr="00B52E15" w:rsidRDefault="00631E68" w:rsidP="00631E68">
      <w:pPr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>Трудности и способы их преодоления: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</w:tblGrid>
      <w:tr w:rsidR="00631E68" w:rsidRPr="00B52E15" w:rsidTr="00222ED4">
        <w:tc>
          <w:tcPr>
            <w:tcW w:w="3560" w:type="dxa"/>
          </w:tcPr>
          <w:p w:rsidR="00631E68" w:rsidRPr="00B52E15" w:rsidRDefault="00631E68" w:rsidP="0022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ТРУДНОСТИ</w:t>
            </w:r>
          </w:p>
        </w:tc>
        <w:tc>
          <w:tcPr>
            <w:tcW w:w="3561" w:type="dxa"/>
          </w:tcPr>
          <w:p w:rsidR="00631E68" w:rsidRPr="00B52E15" w:rsidRDefault="00631E68" w:rsidP="0022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631E68" w:rsidRPr="00B52E15" w:rsidTr="00222ED4">
        <w:tc>
          <w:tcPr>
            <w:tcW w:w="3560" w:type="dxa"/>
          </w:tcPr>
          <w:p w:rsidR="00631E68" w:rsidRPr="00B52E15" w:rsidRDefault="00631E68" w:rsidP="0022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Один ученик пассивен и полагается на партнера</w:t>
            </w:r>
          </w:p>
        </w:tc>
        <w:tc>
          <w:tcPr>
            <w:tcW w:w="3561" w:type="dxa"/>
          </w:tcPr>
          <w:p w:rsidR="00631E68" w:rsidRPr="00B52E15" w:rsidRDefault="00631E68" w:rsidP="0022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15">
              <w:rPr>
                <w:rFonts w:ascii="Times New Roman" w:hAnsi="Times New Roman" w:cs="Times New Roman"/>
                <w:sz w:val="28"/>
                <w:szCs w:val="28"/>
              </w:rPr>
              <w:t xml:space="preserve">Четкое распределение </w:t>
            </w:r>
            <w:proofErr w:type="spellStart"/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ролей</w:t>
            </w:r>
            <w:proofErr w:type="gramStart"/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мена</w:t>
            </w:r>
            <w:proofErr w:type="spellEnd"/>
            <w:r w:rsidRPr="00B52E15">
              <w:rPr>
                <w:rFonts w:ascii="Times New Roman" w:hAnsi="Times New Roman" w:cs="Times New Roman"/>
                <w:sz w:val="28"/>
                <w:szCs w:val="28"/>
              </w:rPr>
              <w:t xml:space="preserve"> партнеров</w:t>
            </w:r>
          </w:p>
        </w:tc>
      </w:tr>
      <w:tr w:rsidR="00631E68" w:rsidRPr="00B52E15" w:rsidTr="00222ED4">
        <w:tc>
          <w:tcPr>
            <w:tcW w:w="3560" w:type="dxa"/>
          </w:tcPr>
          <w:p w:rsidR="00631E68" w:rsidRPr="00B52E15" w:rsidRDefault="00631E68" w:rsidP="0022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Конфликты между учениками</w:t>
            </w:r>
          </w:p>
        </w:tc>
        <w:tc>
          <w:tcPr>
            <w:tcW w:w="3561" w:type="dxa"/>
          </w:tcPr>
          <w:p w:rsidR="00631E68" w:rsidRPr="00B52E15" w:rsidRDefault="00631E68" w:rsidP="0022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15">
              <w:rPr>
                <w:rFonts w:ascii="Times New Roman" w:hAnsi="Times New Roman" w:cs="Times New Roman"/>
                <w:sz w:val="28"/>
                <w:szCs w:val="28"/>
              </w:rPr>
              <w:t xml:space="preserve">Гибкий подход к </w:t>
            </w:r>
            <w:proofErr w:type="spellStart"/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подборупар</w:t>
            </w:r>
            <w:proofErr w:type="gramStart"/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отация</w:t>
            </w:r>
            <w:proofErr w:type="spellEnd"/>
          </w:p>
        </w:tc>
      </w:tr>
      <w:tr w:rsidR="00631E68" w:rsidRPr="00B52E15" w:rsidTr="00222ED4">
        <w:tc>
          <w:tcPr>
            <w:tcW w:w="3560" w:type="dxa"/>
          </w:tcPr>
          <w:p w:rsidR="00631E68" w:rsidRPr="00B52E15" w:rsidRDefault="00631E68" w:rsidP="0022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Ошибки в решении не замечаются</w:t>
            </w:r>
          </w:p>
        </w:tc>
        <w:tc>
          <w:tcPr>
            <w:tcW w:w="3561" w:type="dxa"/>
          </w:tcPr>
          <w:p w:rsidR="00631E68" w:rsidRPr="00B52E15" w:rsidRDefault="00631E68" w:rsidP="0022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Итоговый разбор с классом</w:t>
            </w:r>
          </w:p>
        </w:tc>
      </w:tr>
      <w:tr w:rsidR="00631E68" w:rsidRPr="00B52E15" w:rsidTr="00222ED4">
        <w:tc>
          <w:tcPr>
            <w:tcW w:w="3560" w:type="dxa"/>
          </w:tcPr>
          <w:p w:rsidR="00631E68" w:rsidRPr="00B52E15" w:rsidRDefault="00631E68" w:rsidP="0022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Затягивание работы</w:t>
            </w:r>
          </w:p>
        </w:tc>
        <w:tc>
          <w:tcPr>
            <w:tcW w:w="3561" w:type="dxa"/>
          </w:tcPr>
          <w:p w:rsidR="00631E68" w:rsidRPr="00B52E15" w:rsidRDefault="00631E68" w:rsidP="0022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15">
              <w:rPr>
                <w:rFonts w:ascii="Times New Roman" w:hAnsi="Times New Roman" w:cs="Times New Roman"/>
                <w:sz w:val="28"/>
                <w:szCs w:val="28"/>
              </w:rPr>
              <w:t>Четкие временные рамки</w:t>
            </w:r>
          </w:p>
        </w:tc>
      </w:tr>
    </w:tbl>
    <w:p w:rsidR="00952D18" w:rsidRPr="00B52E15" w:rsidRDefault="00631E68" w:rsidP="009E0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ab/>
      </w:r>
    </w:p>
    <w:p w:rsidR="00631E68" w:rsidRPr="00B52E15" w:rsidRDefault="00952D18" w:rsidP="00631E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 xml:space="preserve">Парная работа является эффективной формой организации учебной деятельности, которая способствует активному усвоению материала, развитию мышления и коммуникативных навыков. При грамотном подходе она становится не только инструментом обучения, но и средством повышения интереса к математике. </w:t>
      </w:r>
      <w:r w:rsidRPr="00B52E15">
        <w:rPr>
          <w:rFonts w:ascii="Times New Roman" w:hAnsi="Times New Roman" w:cs="Times New Roman"/>
          <w:sz w:val="28"/>
          <w:szCs w:val="28"/>
        </w:rPr>
        <w:lastRenderedPageBreak/>
        <w:t>Использование данной методики на уроках позволяет сделать образовательный процесс более продуктивным и увлекательным.</w:t>
      </w:r>
      <w:r w:rsidR="00631E68" w:rsidRPr="00B52E15">
        <w:rPr>
          <w:rFonts w:ascii="Times New Roman" w:hAnsi="Times New Roman" w:cs="Times New Roman"/>
          <w:sz w:val="28"/>
          <w:szCs w:val="28"/>
        </w:rPr>
        <w:t xml:space="preserve"> </w:t>
      </w:r>
      <w:r w:rsidR="00631E68" w:rsidRPr="00B52E15">
        <w:rPr>
          <w:rFonts w:ascii="Times New Roman" w:hAnsi="Times New Roman" w:cs="Times New Roman"/>
          <w:sz w:val="28"/>
          <w:szCs w:val="28"/>
        </w:rPr>
        <w:t>Использование парной работы в образовательном процессе способствует формированию активных и мотивированных учащихся, которые не боятся работать с математическими задачами и готовы взаимодействовать друг с другом в поиске решений.</w:t>
      </w:r>
    </w:p>
    <w:p w:rsidR="00952D18" w:rsidRPr="00B52E15" w:rsidRDefault="00952D18" w:rsidP="009E0B46">
      <w:pPr>
        <w:rPr>
          <w:rFonts w:ascii="Times New Roman" w:hAnsi="Times New Roman" w:cs="Times New Roman"/>
          <w:sz w:val="28"/>
          <w:szCs w:val="28"/>
        </w:rPr>
      </w:pPr>
    </w:p>
    <w:p w:rsidR="00952D18" w:rsidRPr="00B52E15" w:rsidRDefault="009E0B46" w:rsidP="009E0B46">
      <w:pPr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476" w:rsidRPr="00B52E15" w:rsidRDefault="009E0B46" w:rsidP="00631E68">
      <w:pPr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476" w:rsidRPr="00B52E15" w:rsidRDefault="00F52476" w:rsidP="00F52476">
      <w:pPr>
        <w:rPr>
          <w:rFonts w:ascii="Times New Roman" w:hAnsi="Times New Roman" w:cs="Times New Roman"/>
          <w:sz w:val="28"/>
          <w:szCs w:val="28"/>
        </w:rPr>
      </w:pPr>
    </w:p>
    <w:p w:rsidR="00F52476" w:rsidRPr="00B52E15" w:rsidRDefault="00F52476" w:rsidP="00F52476">
      <w:pPr>
        <w:rPr>
          <w:rFonts w:ascii="Times New Roman" w:hAnsi="Times New Roman" w:cs="Times New Roman"/>
          <w:sz w:val="28"/>
          <w:szCs w:val="28"/>
        </w:rPr>
      </w:pPr>
    </w:p>
    <w:p w:rsidR="00F52476" w:rsidRPr="00B52E15" w:rsidRDefault="00F52476" w:rsidP="00F52476">
      <w:pPr>
        <w:rPr>
          <w:rFonts w:ascii="Times New Roman" w:hAnsi="Times New Roman" w:cs="Times New Roman"/>
          <w:sz w:val="28"/>
          <w:szCs w:val="28"/>
        </w:rPr>
      </w:pPr>
      <w:r w:rsidRPr="00B52E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2476" w:rsidRPr="00B52E15" w:rsidSect="00952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5E"/>
    <w:rsid w:val="000E6DBC"/>
    <w:rsid w:val="0054275E"/>
    <w:rsid w:val="00631E68"/>
    <w:rsid w:val="00952D18"/>
    <w:rsid w:val="009E0B46"/>
    <w:rsid w:val="00B52E15"/>
    <w:rsid w:val="00F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B46"/>
    <w:pPr>
      <w:spacing w:after="0" w:line="240" w:lineRule="auto"/>
    </w:pPr>
  </w:style>
  <w:style w:type="table" w:styleId="a4">
    <w:name w:val="Table Grid"/>
    <w:basedOn w:val="a1"/>
    <w:uiPriority w:val="59"/>
    <w:rsid w:val="00F5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B46"/>
    <w:pPr>
      <w:spacing w:after="0" w:line="240" w:lineRule="auto"/>
    </w:pPr>
  </w:style>
  <w:style w:type="table" w:styleId="a4">
    <w:name w:val="Table Grid"/>
    <w:basedOn w:val="a1"/>
    <w:uiPriority w:val="59"/>
    <w:rsid w:val="00F5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UserXM120522</dc:creator>
  <cp:keywords/>
  <dc:description/>
  <cp:lastModifiedBy>UserXM120522</cp:lastModifiedBy>
  <cp:revision>4</cp:revision>
  <dcterms:created xsi:type="dcterms:W3CDTF">2025-02-11T18:00:00Z</dcterms:created>
  <dcterms:modified xsi:type="dcterms:W3CDTF">2025-02-11T18:44:00Z</dcterms:modified>
</cp:coreProperties>
</file>