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FED0" w14:textId="4A849BAF" w:rsidR="00102976" w:rsidRDefault="00102976" w:rsidP="007D701F">
      <w:pPr>
        <w:spacing w:beforeAutospacing="1" w:afterAutospacing="1"/>
        <w:ind w:firstLine="567"/>
        <w:rPr>
          <w:rFonts w:cs="Times New Roman"/>
          <w:b/>
          <w:color w:val="000000"/>
          <w:sz w:val="24"/>
          <w:szCs w:val="24"/>
          <w:shd w:val="clear" w:color="auto" w:fill="FFFFFF"/>
          <w:lang w:val="kk-KZ"/>
        </w:rPr>
      </w:pPr>
      <w:r>
        <w:rPr>
          <w:rFonts w:cs="Times New Roman"/>
          <w:b/>
          <w:color w:val="000000"/>
          <w:sz w:val="24"/>
          <w:szCs w:val="24"/>
          <w:shd w:val="clear" w:color="auto" w:fill="FFFFFF"/>
          <w:lang w:val="kk-KZ"/>
        </w:rPr>
        <w:t xml:space="preserve">Ш. Есенов атындағы Каспий технологиялар және инжиниринг университеті Теңіз академиясы тәрбие ісі жөніндегі вице-деканы А.У. Алдабергенов </w:t>
      </w:r>
    </w:p>
    <w:p w14:paraId="12654D3B" w14:textId="44EB2E46" w:rsidR="007D701F" w:rsidRPr="004D74C7" w:rsidRDefault="00184D37" w:rsidP="007D701F">
      <w:pPr>
        <w:spacing w:beforeAutospacing="1" w:afterAutospacing="1"/>
        <w:ind w:firstLine="567"/>
        <w:rPr>
          <w:rFonts w:cs="Times New Roman"/>
          <w:b/>
          <w:color w:val="000000"/>
          <w:sz w:val="24"/>
          <w:szCs w:val="24"/>
          <w:shd w:val="clear" w:color="auto" w:fill="FFFFFF"/>
        </w:rPr>
      </w:pPr>
      <w:proofErr w:type="spellStart"/>
      <w:r w:rsidRPr="004D74C7">
        <w:rPr>
          <w:rFonts w:cs="Times New Roman"/>
          <w:b/>
          <w:color w:val="000000"/>
          <w:sz w:val="24"/>
          <w:szCs w:val="24"/>
          <w:shd w:val="clear" w:color="auto" w:fill="FFFFFF"/>
        </w:rPr>
        <w:t>Тәрбие</w:t>
      </w:r>
      <w:proofErr w:type="spellEnd"/>
      <w:r w:rsidRPr="004D74C7">
        <w:rPr>
          <w:rFonts w:cs="Times New Roman"/>
          <w:b/>
          <w:color w:val="000000"/>
          <w:sz w:val="24"/>
          <w:szCs w:val="24"/>
          <w:shd w:val="clear" w:color="auto" w:fill="FFFFFF"/>
        </w:rPr>
        <w:t xml:space="preserve"> – </w:t>
      </w:r>
      <w:proofErr w:type="spellStart"/>
      <w:r w:rsidRPr="004D74C7">
        <w:rPr>
          <w:rFonts w:cs="Times New Roman"/>
          <w:b/>
          <w:color w:val="000000"/>
          <w:sz w:val="24"/>
          <w:szCs w:val="24"/>
          <w:shd w:val="clear" w:color="auto" w:fill="FFFFFF"/>
        </w:rPr>
        <w:t>білім</w:t>
      </w:r>
      <w:proofErr w:type="spellEnd"/>
      <w:r w:rsidRPr="004D74C7">
        <w:rPr>
          <w:rFonts w:cs="Times New Roman"/>
          <w:b/>
          <w:color w:val="000000"/>
          <w:sz w:val="24"/>
          <w:szCs w:val="24"/>
          <w:shd w:val="clear" w:color="auto" w:fill="FFFFFF"/>
        </w:rPr>
        <w:t xml:space="preserve"> </w:t>
      </w:r>
      <w:proofErr w:type="spellStart"/>
      <w:r w:rsidRPr="004D74C7">
        <w:rPr>
          <w:rFonts w:cs="Times New Roman"/>
          <w:b/>
          <w:color w:val="000000"/>
          <w:sz w:val="24"/>
          <w:szCs w:val="24"/>
          <w:shd w:val="clear" w:color="auto" w:fill="FFFFFF"/>
        </w:rPr>
        <w:t>бастауы</w:t>
      </w:r>
      <w:proofErr w:type="spellEnd"/>
    </w:p>
    <w:p w14:paraId="535082B6" w14:textId="77777777" w:rsidR="00184D37" w:rsidRPr="007D701F" w:rsidRDefault="00184D37" w:rsidP="007D701F">
      <w:pPr>
        <w:spacing w:beforeAutospacing="1" w:afterAutospacing="1"/>
        <w:ind w:firstLine="567"/>
        <w:jc w:val="both"/>
        <w:rPr>
          <w:rFonts w:cs="Times New Roman"/>
          <w:color w:val="000000"/>
          <w:sz w:val="24"/>
          <w:szCs w:val="24"/>
          <w:shd w:val="clear" w:color="auto" w:fill="FFFFFF"/>
          <w:lang w:val="kk-KZ"/>
        </w:rPr>
      </w:pPr>
      <w:proofErr w:type="spellStart"/>
      <w:r w:rsidRPr="007D701F">
        <w:rPr>
          <w:rFonts w:cs="Times New Roman"/>
          <w:color w:val="000000"/>
          <w:sz w:val="24"/>
          <w:szCs w:val="24"/>
          <w:shd w:val="clear" w:color="auto" w:fill="FFFFFF"/>
        </w:rPr>
        <w:t>Қазақстанда</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қазіргі</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уақытта</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білім</w:t>
      </w:r>
      <w:proofErr w:type="spellEnd"/>
      <w:r w:rsidRPr="007D701F">
        <w:rPr>
          <w:rFonts w:cs="Times New Roman"/>
          <w:color w:val="000000"/>
          <w:sz w:val="24"/>
          <w:szCs w:val="24"/>
          <w:shd w:val="clear" w:color="auto" w:fill="FFFFFF"/>
        </w:rPr>
        <w:t xml:space="preserve"> беру </w:t>
      </w:r>
      <w:proofErr w:type="spellStart"/>
      <w:r w:rsidRPr="007D701F">
        <w:rPr>
          <w:rFonts w:cs="Times New Roman"/>
          <w:color w:val="000000"/>
          <w:sz w:val="24"/>
          <w:szCs w:val="24"/>
          <w:shd w:val="clear" w:color="auto" w:fill="FFFFFF"/>
        </w:rPr>
        <w:t>жүйесі</w:t>
      </w:r>
      <w:proofErr w:type="spellEnd"/>
      <w:r w:rsidRPr="007D701F">
        <w:rPr>
          <w:rFonts w:cs="Times New Roman"/>
          <w:color w:val="000000"/>
          <w:sz w:val="24"/>
          <w:szCs w:val="24"/>
          <w:shd w:val="clear" w:color="auto" w:fill="FFFFFF"/>
        </w:rPr>
        <w:t xml:space="preserve"> – </w:t>
      </w:r>
      <w:proofErr w:type="spellStart"/>
      <w:r w:rsidRPr="007D701F">
        <w:rPr>
          <w:rFonts w:cs="Times New Roman"/>
          <w:color w:val="000000"/>
          <w:sz w:val="24"/>
          <w:szCs w:val="24"/>
          <w:shd w:val="clear" w:color="auto" w:fill="FFFFFF"/>
        </w:rPr>
        <w:t>болашақ</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ұрпақты</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жан</w:t>
      </w:r>
      <w:proofErr w:type="spellEnd"/>
      <w:r w:rsidRPr="007D701F">
        <w:rPr>
          <w:rFonts w:cs="Times New Roman"/>
          <w:color w:val="000000"/>
          <w:sz w:val="24"/>
          <w:szCs w:val="24"/>
          <w:shd w:val="clear" w:color="auto" w:fill="FFFFFF"/>
        </w:rPr>
        <w:t xml:space="preserve"> – </w:t>
      </w:r>
      <w:proofErr w:type="spellStart"/>
      <w:r w:rsidRPr="007D701F">
        <w:rPr>
          <w:rFonts w:cs="Times New Roman"/>
          <w:color w:val="000000"/>
          <w:sz w:val="24"/>
          <w:szCs w:val="24"/>
          <w:shd w:val="clear" w:color="auto" w:fill="FFFFFF"/>
        </w:rPr>
        <w:t>жақты</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жетілдіретін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бәсекеге</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төтеп</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беруге</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қабілетті</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сапалы</w:t>
      </w:r>
      <w:proofErr w:type="spellEnd"/>
      <w:r w:rsidRPr="007D701F">
        <w:rPr>
          <w:rFonts w:cs="Times New Roman"/>
          <w:color w:val="000000"/>
          <w:sz w:val="24"/>
          <w:szCs w:val="24"/>
          <w:shd w:val="clear" w:color="auto" w:fill="FFFFFF"/>
        </w:rPr>
        <w:t xml:space="preserve"> адам </w:t>
      </w:r>
      <w:proofErr w:type="spellStart"/>
      <w:r w:rsidRPr="007D701F">
        <w:rPr>
          <w:rFonts w:cs="Times New Roman"/>
          <w:color w:val="000000"/>
          <w:sz w:val="24"/>
          <w:szCs w:val="24"/>
          <w:shd w:val="clear" w:color="auto" w:fill="FFFFFF"/>
        </w:rPr>
        <w:t>етіп</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тәрбиелейтін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білім</w:t>
      </w:r>
      <w:proofErr w:type="spellEnd"/>
      <w:r w:rsidRPr="007D701F">
        <w:rPr>
          <w:rFonts w:cs="Times New Roman"/>
          <w:color w:val="000000"/>
          <w:sz w:val="24"/>
          <w:szCs w:val="24"/>
          <w:shd w:val="clear" w:color="auto" w:fill="FFFFFF"/>
        </w:rPr>
        <w:t xml:space="preserve"> беру </w:t>
      </w:r>
      <w:proofErr w:type="spellStart"/>
      <w:r w:rsidRPr="007D701F">
        <w:rPr>
          <w:rFonts w:cs="Times New Roman"/>
          <w:color w:val="000000"/>
          <w:sz w:val="24"/>
          <w:szCs w:val="24"/>
          <w:shd w:val="clear" w:color="auto" w:fill="FFFFFF"/>
        </w:rPr>
        <w:t>жүйесі</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екені</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сөзсіз</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Қазақстан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Республикасының</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Білім</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туралы</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заңында</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оқыту</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әдістерін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технологияларын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таңдауда</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көп</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нұсқалық</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қағидасы</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бекітілген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бұл</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білім</w:t>
      </w:r>
      <w:proofErr w:type="spellEnd"/>
      <w:r w:rsidRPr="007D701F">
        <w:rPr>
          <w:rFonts w:cs="Times New Roman"/>
          <w:color w:val="000000"/>
          <w:sz w:val="24"/>
          <w:szCs w:val="24"/>
          <w:shd w:val="clear" w:color="auto" w:fill="FFFFFF"/>
        </w:rPr>
        <w:t xml:space="preserve"> </w:t>
      </w:r>
      <w:r w:rsidR="007D701F">
        <w:rPr>
          <w:rFonts w:cs="Times New Roman"/>
          <w:color w:val="000000"/>
          <w:sz w:val="24"/>
          <w:szCs w:val="24"/>
          <w:shd w:val="clear" w:color="auto" w:fill="FFFFFF"/>
          <w:lang w:val="kk-KZ"/>
        </w:rPr>
        <w:t>ұзтаздарға</w:t>
      </w:r>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өзіне</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ыңғайлы</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нұсқаны</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қолдануға</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педагогикалық</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үрдісті</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кез</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келген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үлгімен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тіпті</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авторлық</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үлгімен</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құруға</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мүмкіндік</w:t>
      </w:r>
      <w:proofErr w:type="spellEnd"/>
      <w:r w:rsidRPr="007D701F">
        <w:rPr>
          <w:rFonts w:cs="Times New Roman"/>
          <w:color w:val="000000"/>
          <w:sz w:val="24"/>
          <w:szCs w:val="24"/>
          <w:shd w:val="clear" w:color="auto" w:fill="FFFFFF"/>
        </w:rPr>
        <w:t xml:space="preserve"> </w:t>
      </w:r>
      <w:proofErr w:type="spellStart"/>
      <w:r w:rsidRPr="007D701F">
        <w:rPr>
          <w:rFonts w:cs="Times New Roman"/>
          <w:color w:val="000000"/>
          <w:sz w:val="24"/>
          <w:szCs w:val="24"/>
          <w:shd w:val="clear" w:color="auto" w:fill="FFFFFF"/>
        </w:rPr>
        <w:t>береді</w:t>
      </w:r>
      <w:proofErr w:type="spellEnd"/>
      <w:r w:rsidRPr="007D701F">
        <w:rPr>
          <w:rFonts w:cs="Times New Roman"/>
          <w:color w:val="000000"/>
          <w:sz w:val="24"/>
          <w:szCs w:val="24"/>
          <w:shd w:val="clear" w:color="auto" w:fill="FFFFFF"/>
        </w:rPr>
        <w:t>.</w:t>
      </w:r>
      <w:r w:rsidR="007D701F" w:rsidRPr="007D701F">
        <w:rPr>
          <w:rFonts w:cs="Times New Roman"/>
          <w:color w:val="000000"/>
          <w:sz w:val="24"/>
          <w:szCs w:val="24"/>
          <w:shd w:val="clear" w:color="auto" w:fill="FFFFFF"/>
          <w:lang w:val="kk-KZ"/>
        </w:rPr>
        <w:t xml:space="preserve"> Мақсатымыз жедел дамып келе жатқан ортада өмір сүруге қабілетті, өзін-өзі дамытуға, өз ойын еркін айта білуге, өз қалаулары мен қоғам талабына сай, өзін көрсете білетін жоғары білімді, ұлттық тілді, тарихты жетік меңгерген, отандық және әлемдік мәдениеті бойында қалыптастырған, бәсекеге қабілетті, шығармашылығы дамыған жеке тұлғаны қалыптастыру болып отыр.</w:t>
      </w:r>
    </w:p>
    <w:p w14:paraId="52B35563" w14:textId="77777777" w:rsidR="007D701F" w:rsidRPr="007D701F" w:rsidRDefault="007D701F" w:rsidP="007D701F">
      <w:pPr>
        <w:spacing w:beforeAutospacing="1" w:afterAutospacing="1"/>
        <w:ind w:firstLine="567"/>
        <w:jc w:val="both"/>
        <w:rPr>
          <w:rFonts w:cs="Times New Roman"/>
          <w:color w:val="000000"/>
          <w:sz w:val="24"/>
          <w:szCs w:val="24"/>
          <w:shd w:val="clear" w:color="auto" w:fill="FFFFFF"/>
          <w:lang w:val="kk-KZ"/>
        </w:rPr>
      </w:pPr>
      <w:r w:rsidRPr="007D701F">
        <w:rPr>
          <w:rFonts w:cs="Times New Roman"/>
          <w:color w:val="000000"/>
          <w:sz w:val="24"/>
          <w:szCs w:val="24"/>
          <w:shd w:val="clear" w:color="auto" w:fill="FFFFFF"/>
          <w:lang w:val="kk-KZ"/>
        </w:rPr>
        <w:t>Осы мақсаттан төмендегі міндеттер туындайды: тәрбиелеу және дамыту іс-әрекетін ұйымдастыру; құзыреттіктерді қалыптастыру және дамыту; оқушы жеке тұлғасының қалыптасуына көмектесу, оның ішкі мүмкіншілігі, бейімділігі, мақсат - мүдделері мен шығармашылық қабілеттерінің байқалуы мен қалыптасуына жағдай жасау. Бұл мақсат-міндеттерді іске асыру үшін тәрбие жүйесі тұлғаны әлеуметтендіру идеяларын іске асыра отырып, оқытудың жаңа әдістерін: жеке тұлғалық қасиеттерге бағытталған оқытуды, зерттеу, жобалау әдістерін, денсаулық сақтаушы әдісін қолдана отырып тәрбие жұмысын ұйымдастыруы қажет.</w:t>
      </w:r>
    </w:p>
    <w:p w14:paraId="44DF8591" w14:textId="77777777" w:rsidR="007D701F" w:rsidRDefault="007D701F" w:rsidP="007D701F">
      <w:pPr>
        <w:spacing w:beforeAutospacing="1" w:afterAutospacing="1"/>
        <w:ind w:firstLine="567"/>
        <w:jc w:val="both"/>
        <w:rPr>
          <w:rFonts w:cs="Times New Roman"/>
          <w:color w:val="000000"/>
          <w:sz w:val="24"/>
          <w:szCs w:val="24"/>
          <w:shd w:val="clear" w:color="auto" w:fill="FFFFFF"/>
          <w:lang w:val="kk-KZ"/>
        </w:rPr>
      </w:pPr>
      <w:r w:rsidRPr="007D701F">
        <w:rPr>
          <w:rFonts w:cs="Times New Roman"/>
          <w:color w:val="000000"/>
          <w:sz w:val="24"/>
          <w:szCs w:val="24"/>
          <w:shd w:val="clear" w:color="auto" w:fill="FFFFFF"/>
          <w:lang w:val="kk-KZ"/>
        </w:rPr>
        <w:t>Оқу мен тәрбие егіз, оларды бір – бірінен бөліп қарауға болмайды. Ұлы данамыз Әл – Фараби «Адамға ең бірінші білім емес, тәрбие берілуі керек, тәрбиесіз берілген білім адамзаттың қас жауы» десе, ал В. Белинский «Бала тәрбиесіне ерекше мән берілуі керек, тәрбиенің арқасында болашақ адамзат тағдырының негізгі мәселесі шешіледі» деп айтқан болатын. Бүгінгі бәсекеге қабілеттілікті талап еткен қоғамда жас ұрпақты сол қоғам мүддесіне сай, оның мұң – мұқтажын өтерлік, елін, жерін, халқын көзінің қарашығындай қорғайтын ұлтжанды, отаншыл азамат етіп тәрбиелеу көзделінеді. Сондықтан ұстаздар қауымының мақсаты: бүгінгі ұрпақ – еліміздің болашағын – қазіргі қоғам мұратына сай жан – жақты жарасымды тұлға етіп өсіру.</w:t>
      </w:r>
    </w:p>
    <w:p w14:paraId="4E13D3E8" w14:textId="77777777" w:rsidR="007D701F" w:rsidRDefault="007D701F" w:rsidP="007D701F">
      <w:pPr>
        <w:spacing w:beforeAutospacing="1" w:afterAutospacing="1"/>
        <w:ind w:firstLine="567"/>
        <w:jc w:val="both"/>
        <w:rPr>
          <w:rFonts w:cs="Times New Roman"/>
          <w:color w:val="000000"/>
          <w:sz w:val="24"/>
          <w:szCs w:val="24"/>
          <w:shd w:val="clear" w:color="auto" w:fill="FFFFFF"/>
          <w:lang w:val="kk-KZ"/>
        </w:rPr>
      </w:pPr>
      <w:r w:rsidRPr="007D701F">
        <w:rPr>
          <w:rFonts w:cs="Times New Roman"/>
          <w:color w:val="000000"/>
          <w:sz w:val="24"/>
          <w:szCs w:val="24"/>
          <w:shd w:val="clear" w:color="auto" w:fill="FFFFFF"/>
          <w:lang w:val="kk-KZ"/>
        </w:rPr>
        <w:t>Күн сәулесі өсімдік тіршілігіне қандай қажет болса, тәрбие тұлғаның дұрыс өсіп жетілуіне соншалықты қажет. Ұрпағымызға дұрыс тәрбие бере алсақ, оның жан дүниесі де дұрыс қалыптасып жетіледі, яғни бойына жақсы қасиеттерді сіңіріп өседі. Бұл қасиеттердің бәрі адамның бойында бала кезінен бастап тұрақты қалыптаспақ. Баланың өмір сүруге құштарлығының оянуы жақсы мен жаманды ажырата білуі өзін қоршаған ортасына, мұғаліміне, ата – анасына, құрбы – құрдастарына, олардың іс – әрекеттеріне және де басқа да қасиеттеріне байланысты. Бала тәрбиесі - өте күрделі процесс.</w:t>
      </w:r>
    </w:p>
    <w:p w14:paraId="69B54904" w14:textId="77777777" w:rsidR="007D701F" w:rsidRDefault="007D701F" w:rsidP="007D701F">
      <w:pPr>
        <w:spacing w:beforeAutospacing="1" w:afterAutospacing="1"/>
        <w:ind w:firstLine="567"/>
        <w:jc w:val="both"/>
        <w:rPr>
          <w:rFonts w:cs="Times New Roman"/>
          <w:color w:val="000000"/>
          <w:sz w:val="24"/>
          <w:szCs w:val="24"/>
          <w:shd w:val="clear" w:color="auto" w:fill="FFFFFF"/>
          <w:lang w:val="kk-KZ"/>
        </w:rPr>
      </w:pPr>
      <w:r w:rsidRPr="007D701F">
        <w:rPr>
          <w:rFonts w:cs="Times New Roman"/>
          <w:color w:val="000000"/>
          <w:sz w:val="24"/>
          <w:szCs w:val="24"/>
          <w:shd w:val="clear" w:color="auto" w:fill="FFFFFF"/>
          <w:lang w:val="kk-KZ"/>
        </w:rPr>
        <w:t>Оның күрделігі бесіктен бастау алып, үнемі уақытпен, бала көңіл – күйімен, жеке қабілетімен, икемділігімен, тізгінді үнемі қадағалау қажеттігімен ұғындырылады. Тәрбие негізінен баланың бал дәуренінен бастап азамат болғанына дейін тәні мен жанына бірнеше арнамен құйылады: отбасы, мектеп, қоршаған орта, жұмыс орны.</w:t>
      </w:r>
      <w:r w:rsidR="00A758B2">
        <w:rPr>
          <w:rFonts w:cs="Times New Roman"/>
          <w:color w:val="000000"/>
          <w:sz w:val="24"/>
          <w:szCs w:val="24"/>
          <w:shd w:val="clear" w:color="auto" w:fill="FFFFFF"/>
          <w:lang w:val="kk-KZ"/>
        </w:rPr>
        <w:t xml:space="preserve"> </w:t>
      </w:r>
      <w:r w:rsidRPr="007D701F">
        <w:rPr>
          <w:rFonts w:cs="Times New Roman"/>
          <w:color w:val="000000"/>
          <w:sz w:val="24"/>
          <w:szCs w:val="24"/>
          <w:shd w:val="clear" w:color="auto" w:fill="FFFFFF"/>
          <w:lang w:val="kk-KZ"/>
        </w:rPr>
        <w:t>«Тәртіптің ең тамаша мектебі – отбасы», «Ұяда не көрсең, ұшқанда соны ілерсің» дейді халқымыз. Иә, ұрпақтың тәрбиесі - қоғамның болашағы және оған аса зор жауапкершілікпен қарау - әрбір саналы азаматтың борышы. «Ел боламын десең, бесігіңді түзе», - деп М. Әуезов дәл айтқан. Бала тәрбиесінің дұрыс жолға түсуі оны қоршаған ортаға, әсіресе отбасы мен ұстаздар қауымының парасаттылығына байланысты. Мемлекетімізде қазіргі таңда сапалы білім берумен қатар, болашақ жастарды рухани – адамгершілікке тәрбиелеудің де зор қажеттігі туындап отыр.</w:t>
      </w:r>
      <w:r w:rsidR="00A758B2">
        <w:rPr>
          <w:rFonts w:cs="Times New Roman"/>
          <w:color w:val="000000"/>
          <w:sz w:val="24"/>
          <w:szCs w:val="24"/>
          <w:shd w:val="clear" w:color="auto" w:fill="FFFFFF"/>
          <w:lang w:val="kk-KZ"/>
        </w:rPr>
        <w:t xml:space="preserve"> </w:t>
      </w:r>
      <w:r w:rsidRPr="007D701F">
        <w:rPr>
          <w:rFonts w:cs="Times New Roman"/>
          <w:color w:val="000000"/>
          <w:sz w:val="24"/>
          <w:szCs w:val="24"/>
          <w:shd w:val="clear" w:color="auto" w:fill="FFFFFF"/>
          <w:lang w:val="kk-KZ"/>
        </w:rPr>
        <w:t>Тәрбие жұмысы - педагогтардың нақты міндеті, яғни шәкірт тұлғасын сомдау мәселесін саналы түрде шешуге бағытталған үйлесімді іс - әрекеті.</w:t>
      </w:r>
    </w:p>
    <w:p w14:paraId="6ABF0135" w14:textId="77777777" w:rsidR="00A758B2" w:rsidRPr="007D701F" w:rsidRDefault="007D701F" w:rsidP="007D701F">
      <w:pPr>
        <w:spacing w:beforeAutospacing="1" w:afterAutospacing="1"/>
        <w:ind w:firstLine="567"/>
        <w:jc w:val="both"/>
        <w:rPr>
          <w:rFonts w:eastAsia="Times New Roman" w:cs="Times New Roman"/>
          <w:b/>
          <w:bCs/>
          <w:color w:val="303030"/>
          <w:sz w:val="24"/>
          <w:szCs w:val="24"/>
          <w:lang w:val="kk-KZ" w:eastAsia="ru-RU"/>
        </w:rPr>
      </w:pPr>
      <w:r w:rsidRPr="007D701F">
        <w:rPr>
          <w:rFonts w:cs="Times New Roman"/>
          <w:color w:val="000000"/>
          <w:sz w:val="24"/>
          <w:szCs w:val="24"/>
          <w:shd w:val="clear" w:color="auto" w:fill="FFFFFF"/>
          <w:lang w:val="kk-KZ"/>
        </w:rPr>
        <w:t xml:space="preserve">Тәрбие мәселесінің нәтижелі болуы ата - аналар мен қоғамдық ортаның тәрбие ісінен шет қалмай белсене араласуына, адам тәрбиелеудегі жауапкершілікті бірлесе көтеріп, жұмыла істеуге тікелей байланысты. </w:t>
      </w:r>
      <w:r w:rsidR="0091117D">
        <w:rPr>
          <w:rFonts w:cs="Times New Roman"/>
          <w:color w:val="000000"/>
          <w:sz w:val="24"/>
          <w:szCs w:val="24"/>
          <w:shd w:val="clear" w:color="auto" w:fill="FFFFFF"/>
          <w:lang w:val="kk-KZ"/>
        </w:rPr>
        <w:t xml:space="preserve">Оқу жылы басында тәрбие жұмысы нәтижелі болу үшін Теңіз академиясы </w:t>
      </w:r>
      <w:r w:rsidR="0091117D">
        <w:rPr>
          <w:rFonts w:cs="Times New Roman"/>
          <w:color w:val="000000"/>
          <w:sz w:val="24"/>
          <w:szCs w:val="24"/>
          <w:shd w:val="clear" w:color="auto" w:fill="FFFFFF"/>
          <w:lang w:val="kk-KZ"/>
        </w:rPr>
        <w:lastRenderedPageBreak/>
        <w:t>тарапынан тәрбие жұмыс бойынша жоспар жасақталып бекітілді. Жо</w:t>
      </w:r>
      <w:r w:rsidR="00D93002">
        <w:rPr>
          <w:rFonts w:cs="Times New Roman"/>
          <w:color w:val="000000"/>
          <w:sz w:val="24"/>
          <w:szCs w:val="24"/>
          <w:shd w:val="clear" w:color="auto" w:fill="FFFFFF"/>
          <w:lang w:val="kk-KZ"/>
        </w:rPr>
        <w:t>с</w:t>
      </w:r>
      <w:r w:rsidR="0091117D">
        <w:rPr>
          <w:rFonts w:cs="Times New Roman"/>
          <w:color w:val="000000"/>
          <w:sz w:val="24"/>
          <w:szCs w:val="24"/>
          <w:shd w:val="clear" w:color="auto" w:fill="FFFFFF"/>
          <w:lang w:val="kk-KZ"/>
        </w:rPr>
        <w:t xml:space="preserve">пар келесі бағыттарды қамтиды.  </w:t>
      </w:r>
    </w:p>
    <w:p w14:paraId="1CC517C0" w14:textId="5C55772B" w:rsidR="00184D37" w:rsidRDefault="002106EF" w:rsidP="00184D37">
      <w:pPr>
        <w:spacing w:beforeAutospacing="1" w:afterAutospacing="1"/>
        <w:rPr>
          <w:rFonts w:eastAsia="Times New Roman" w:cs="Times New Roman"/>
          <w:b/>
          <w:bCs/>
          <w:sz w:val="24"/>
          <w:szCs w:val="24"/>
          <w:lang w:val="kk-KZ" w:eastAsia="ru-RU"/>
        </w:rPr>
      </w:pPr>
      <w:r>
        <w:rPr>
          <w:rFonts w:eastAsia="Times New Roman" w:cs="Times New Roman"/>
          <w:b/>
          <w:bCs/>
          <w:sz w:val="24"/>
          <w:szCs w:val="24"/>
          <w:lang w:val="kk-KZ" w:eastAsia="ru-RU"/>
        </w:rPr>
        <w:t xml:space="preserve">            </w:t>
      </w:r>
      <w:r w:rsidR="00184D37" w:rsidRPr="002106EF">
        <w:rPr>
          <w:rFonts w:eastAsia="Times New Roman" w:cs="Times New Roman"/>
          <w:b/>
          <w:bCs/>
          <w:sz w:val="24"/>
          <w:szCs w:val="24"/>
          <w:lang w:val="kk-KZ" w:eastAsia="ru-RU"/>
        </w:rPr>
        <w:t>Теңіз академиясы тәрбие жұмысының негізгі бағыттары:</w:t>
      </w:r>
    </w:p>
    <w:p w14:paraId="502CF532" w14:textId="77777777" w:rsidR="00981A4F" w:rsidRPr="00A612FE" w:rsidRDefault="00981A4F" w:rsidP="00981A4F">
      <w:pPr>
        <w:numPr>
          <w:ilvl w:val="0"/>
          <w:numId w:val="3"/>
        </w:numPr>
        <w:ind w:left="1134" w:hanging="567"/>
        <w:contextualSpacing/>
        <w:jc w:val="both"/>
        <w:rPr>
          <w:rFonts w:cs="Times New Roman"/>
          <w:bCs/>
          <w:sz w:val="24"/>
          <w:szCs w:val="24"/>
          <w:lang w:val="kk-KZ"/>
        </w:rPr>
      </w:pPr>
      <w:r w:rsidRPr="00A612FE">
        <w:rPr>
          <w:rFonts w:cs="Times New Roman"/>
          <w:bCs/>
          <w:sz w:val="24"/>
          <w:szCs w:val="24"/>
          <w:lang w:val="kk-KZ"/>
        </w:rPr>
        <w:t>Патриотизм және азаматтық тәрбие</w:t>
      </w:r>
    </w:p>
    <w:p w14:paraId="67C74DD6" w14:textId="77777777" w:rsidR="00981A4F" w:rsidRPr="00A612FE" w:rsidRDefault="00981A4F" w:rsidP="00981A4F">
      <w:pPr>
        <w:numPr>
          <w:ilvl w:val="0"/>
          <w:numId w:val="3"/>
        </w:numPr>
        <w:ind w:left="1134" w:hanging="567"/>
        <w:contextualSpacing/>
        <w:jc w:val="both"/>
        <w:rPr>
          <w:rFonts w:cs="Times New Roman"/>
          <w:bCs/>
          <w:sz w:val="24"/>
          <w:szCs w:val="24"/>
          <w:lang w:val="kk-KZ"/>
        </w:rPr>
      </w:pPr>
      <w:r w:rsidRPr="00A612FE">
        <w:rPr>
          <w:rFonts w:cs="Times New Roman"/>
          <w:bCs/>
          <w:sz w:val="24"/>
          <w:szCs w:val="24"/>
          <w:lang w:val="kk-KZ"/>
        </w:rPr>
        <w:t>Әлеуметтік және коммуникативті тәрбие мәдениетін қалыптастыру</w:t>
      </w:r>
    </w:p>
    <w:p w14:paraId="6402004E" w14:textId="77777777" w:rsidR="00981A4F" w:rsidRPr="00A612FE" w:rsidRDefault="00981A4F" w:rsidP="00981A4F">
      <w:pPr>
        <w:numPr>
          <w:ilvl w:val="0"/>
          <w:numId w:val="3"/>
        </w:numPr>
        <w:ind w:left="1134" w:hanging="567"/>
        <w:contextualSpacing/>
        <w:jc w:val="both"/>
        <w:rPr>
          <w:rFonts w:cs="Times New Roman"/>
          <w:bCs/>
          <w:sz w:val="24"/>
          <w:szCs w:val="24"/>
          <w:lang w:val="kk-KZ"/>
        </w:rPr>
      </w:pPr>
      <w:r w:rsidRPr="00A612FE">
        <w:rPr>
          <w:rFonts w:cs="Times New Roman"/>
          <w:bCs/>
          <w:sz w:val="24"/>
          <w:szCs w:val="24"/>
          <w:lang w:val="kk-KZ"/>
        </w:rPr>
        <w:t>Тұлғаның (білімгерлердің) интеллектуалды, аналитикалық ойлау қабілетін қалыптастыру</w:t>
      </w:r>
    </w:p>
    <w:p w14:paraId="3BD289F3" w14:textId="77777777" w:rsidR="00981A4F" w:rsidRPr="00A612FE" w:rsidRDefault="00981A4F" w:rsidP="00981A4F">
      <w:pPr>
        <w:numPr>
          <w:ilvl w:val="0"/>
          <w:numId w:val="3"/>
        </w:numPr>
        <w:ind w:left="1134" w:hanging="567"/>
        <w:contextualSpacing/>
        <w:jc w:val="both"/>
        <w:rPr>
          <w:rFonts w:cs="Times New Roman"/>
          <w:bCs/>
          <w:sz w:val="24"/>
          <w:szCs w:val="24"/>
          <w:lang w:val="kk-KZ"/>
        </w:rPr>
      </w:pPr>
      <w:r w:rsidRPr="00A612FE">
        <w:rPr>
          <w:rFonts w:cs="Times New Roman"/>
          <w:bCs/>
          <w:sz w:val="24"/>
          <w:szCs w:val="24"/>
          <w:lang w:val="kk-KZ"/>
        </w:rPr>
        <w:t>Толеранттылық және гуманистік құндылықтар</w:t>
      </w:r>
    </w:p>
    <w:p w14:paraId="17031269" w14:textId="77777777" w:rsidR="00981A4F" w:rsidRDefault="00981A4F" w:rsidP="00981A4F">
      <w:pPr>
        <w:numPr>
          <w:ilvl w:val="0"/>
          <w:numId w:val="3"/>
        </w:numPr>
        <w:ind w:left="1134" w:hanging="567"/>
        <w:contextualSpacing/>
        <w:jc w:val="both"/>
        <w:rPr>
          <w:rFonts w:cs="Times New Roman"/>
          <w:bCs/>
          <w:sz w:val="24"/>
          <w:szCs w:val="24"/>
          <w:lang w:val="kk-KZ"/>
        </w:rPr>
      </w:pPr>
      <w:r w:rsidRPr="00A612FE">
        <w:rPr>
          <w:rFonts w:cs="Times New Roman"/>
          <w:bCs/>
          <w:sz w:val="24"/>
          <w:szCs w:val="24"/>
          <w:lang w:val="kk-KZ"/>
        </w:rPr>
        <w:t>Аксиологиялық көзқарас және салауатты өмір салты</w:t>
      </w:r>
      <w:r>
        <w:rPr>
          <w:rFonts w:cs="Times New Roman"/>
          <w:bCs/>
          <w:sz w:val="24"/>
          <w:szCs w:val="24"/>
          <w:lang w:val="kk-KZ"/>
        </w:rPr>
        <w:t>.</w:t>
      </w:r>
    </w:p>
    <w:p w14:paraId="6BE60588" w14:textId="77777777" w:rsidR="00981A4F" w:rsidRDefault="00981A4F" w:rsidP="00981A4F">
      <w:pPr>
        <w:ind w:left="1134"/>
        <w:contextualSpacing/>
        <w:jc w:val="both"/>
        <w:rPr>
          <w:rFonts w:cs="Times New Roman"/>
          <w:bCs/>
          <w:sz w:val="24"/>
          <w:szCs w:val="24"/>
          <w:lang w:val="kk-KZ"/>
        </w:rPr>
      </w:pPr>
    </w:p>
    <w:p w14:paraId="726F25DE" w14:textId="68F93A99" w:rsidR="00981A4F" w:rsidRPr="00981A4F" w:rsidRDefault="00D93002" w:rsidP="00981A4F">
      <w:pPr>
        <w:ind w:firstLine="567"/>
        <w:contextualSpacing/>
        <w:jc w:val="both"/>
        <w:rPr>
          <w:rFonts w:cs="Times New Roman"/>
          <w:bCs/>
          <w:sz w:val="24"/>
          <w:szCs w:val="24"/>
          <w:lang w:val="kk-KZ"/>
        </w:rPr>
      </w:pPr>
      <w:r>
        <w:rPr>
          <w:rFonts w:eastAsia="Times New Roman" w:cs="Times New Roman"/>
          <w:sz w:val="24"/>
          <w:szCs w:val="24"/>
          <w:lang w:val="kk-KZ" w:eastAsia="ru-RU"/>
        </w:rPr>
        <w:t xml:space="preserve">   </w:t>
      </w:r>
      <w:r w:rsidR="00CA38B5">
        <w:rPr>
          <w:rFonts w:eastAsia="Times New Roman" w:cs="Times New Roman"/>
          <w:sz w:val="24"/>
          <w:szCs w:val="24"/>
          <w:lang w:val="kk-KZ" w:eastAsia="ru-RU"/>
        </w:rPr>
        <w:t>2025-2026 оқу жылында Теңіз а</w:t>
      </w:r>
      <w:r w:rsidR="00981A4F" w:rsidRPr="00981A4F">
        <w:rPr>
          <w:rFonts w:eastAsia="Times New Roman" w:cs="Times New Roman"/>
          <w:sz w:val="24"/>
          <w:szCs w:val="24"/>
          <w:lang w:val="kk-KZ" w:eastAsia="ru-RU"/>
        </w:rPr>
        <w:t>кадемия</w:t>
      </w:r>
      <w:r w:rsidR="00CA38B5">
        <w:rPr>
          <w:rFonts w:eastAsia="Times New Roman" w:cs="Times New Roman"/>
          <w:sz w:val="24"/>
          <w:szCs w:val="24"/>
          <w:lang w:val="kk-KZ" w:eastAsia="ru-RU"/>
        </w:rPr>
        <w:t>сын</w:t>
      </w:r>
      <w:r w:rsidR="00981A4F" w:rsidRPr="00981A4F">
        <w:rPr>
          <w:rFonts w:eastAsia="Times New Roman" w:cs="Times New Roman"/>
          <w:sz w:val="24"/>
          <w:szCs w:val="24"/>
          <w:lang w:val="kk-KZ" w:eastAsia="ru-RU"/>
        </w:rPr>
        <w:t xml:space="preserve">да </w:t>
      </w:r>
      <w:r w:rsidR="00CA38B5" w:rsidRPr="00CA38B5">
        <w:rPr>
          <w:rFonts w:eastAsia="Times New Roman" w:cs="Times New Roman"/>
          <w:b/>
          <w:bCs/>
          <w:sz w:val="24"/>
          <w:szCs w:val="24"/>
          <w:lang w:val="kk-KZ" w:eastAsia="ru-RU"/>
        </w:rPr>
        <w:t>40</w:t>
      </w:r>
      <w:r w:rsidR="00981A4F" w:rsidRPr="00981A4F">
        <w:rPr>
          <w:rFonts w:eastAsia="Times New Roman" w:cs="Times New Roman"/>
          <w:sz w:val="24"/>
          <w:szCs w:val="24"/>
          <w:lang w:val="kk-KZ" w:eastAsia="ru-RU"/>
        </w:rPr>
        <w:t xml:space="preserve"> академиялық топ бар, оның ішінде </w:t>
      </w:r>
      <w:r w:rsidR="00CA38B5" w:rsidRPr="00CA38B5">
        <w:rPr>
          <w:rFonts w:eastAsia="Times New Roman" w:cs="Times New Roman"/>
          <w:b/>
          <w:bCs/>
          <w:sz w:val="24"/>
          <w:szCs w:val="24"/>
          <w:lang w:val="kk-KZ" w:eastAsia="ru-RU"/>
        </w:rPr>
        <w:t>36</w:t>
      </w:r>
      <w:r w:rsidR="00981A4F" w:rsidRPr="00981A4F">
        <w:rPr>
          <w:rFonts w:eastAsia="Times New Roman" w:cs="Times New Roman"/>
          <w:sz w:val="24"/>
          <w:szCs w:val="24"/>
          <w:lang w:val="kk-KZ" w:eastAsia="ru-RU"/>
        </w:rPr>
        <w:t xml:space="preserve">-сы бакалавриатта, </w:t>
      </w:r>
      <w:r w:rsidR="00CA38B5" w:rsidRPr="00CA38B5">
        <w:rPr>
          <w:rFonts w:eastAsia="Times New Roman" w:cs="Times New Roman"/>
          <w:b/>
          <w:bCs/>
          <w:sz w:val="24"/>
          <w:szCs w:val="24"/>
          <w:lang w:val="kk-KZ" w:eastAsia="ru-RU"/>
        </w:rPr>
        <w:t>4</w:t>
      </w:r>
      <w:r w:rsidR="00981A4F" w:rsidRPr="00981A4F">
        <w:rPr>
          <w:rFonts w:eastAsia="Times New Roman" w:cs="Times New Roman"/>
          <w:sz w:val="24"/>
          <w:szCs w:val="24"/>
          <w:lang w:val="kk-KZ" w:eastAsia="ru-RU"/>
        </w:rPr>
        <w:t xml:space="preserve">-уі магистратурада. Осы топтарға барлығы </w:t>
      </w:r>
      <w:r w:rsidR="00981A4F" w:rsidRPr="00981A4F">
        <w:rPr>
          <w:rFonts w:eastAsia="Times New Roman" w:cs="Times New Roman"/>
          <w:b/>
          <w:bCs/>
          <w:sz w:val="24"/>
          <w:szCs w:val="24"/>
          <w:lang w:val="kk-KZ" w:eastAsia="ru-RU"/>
        </w:rPr>
        <w:t xml:space="preserve">1 </w:t>
      </w:r>
      <w:r w:rsidR="00981A4F" w:rsidRPr="00981A4F">
        <w:rPr>
          <w:rFonts w:eastAsia="Times New Roman" w:cs="Times New Roman"/>
          <w:bCs/>
          <w:sz w:val="24"/>
          <w:szCs w:val="24"/>
          <w:lang w:val="kk-KZ" w:eastAsia="ru-RU"/>
        </w:rPr>
        <w:t>аға</w:t>
      </w:r>
      <w:r w:rsidR="00981A4F" w:rsidRPr="00981A4F">
        <w:rPr>
          <w:rFonts w:eastAsia="Times New Roman" w:cs="Times New Roman"/>
          <w:sz w:val="24"/>
          <w:szCs w:val="24"/>
          <w:lang w:val="kk-KZ" w:eastAsia="ru-RU"/>
        </w:rPr>
        <w:t xml:space="preserve"> куратор мен </w:t>
      </w:r>
      <w:r w:rsidR="00CA38B5" w:rsidRPr="00CA38B5">
        <w:rPr>
          <w:rFonts w:eastAsia="Times New Roman" w:cs="Times New Roman"/>
          <w:b/>
          <w:bCs/>
          <w:sz w:val="24"/>
          <w:szCs w:val="24"/>
          <w:lang w:val="kk-KZ" w:eastAsia="ru-RU"/>
        </w:rPr>
        <w:t>36</w:t>
      </w:r>
      <w:r w:rsidR="00981A4F" w:rsidRPr="00981A4F">
        <w:rPr>
          <w:rFonts w:eastAsia="Times New Roman" w:cs="Times New Roman"/>
          <w:sz w:val="24"/>
          <w:szCs w:val="24"/>
          <w:lang w:val="kk-KZ" w:eastAsia="ru-RU"/>
        </w:rPr>
        <w:t xml:space="preserve"> топ </w:t>
      </w:r>
      <w:r w:rsidR="00CA38B5">
        <w:rPr>
          <w:rFonts w:eastAsia="Times New Roman" w:cs="Times New Roman"/>
          <w:sz w:val="24"/>
          <w:szCs w:val="24"/>
          <w:lang w:val="kk-KZ" w:eastAsia="ru-RU"/>
        </w:rPr>
        <w:t>жетекшілері мен топ басшы</w:t>
      </w:r>
      <w:r w:rsidR="00981A4F" w:rsidRPr="00981A4F">
        <w:rPr>
          <w:rFonts w:eastAsia="Times New Roman" w:cs="Times New Roman"/>
          <w:sz w:val="24"/>
          <w:szCs w:val="24"/>
          <w:lang w:val="kk-KZ" w:eastAsia="ru-RU"/>
        </w:rPr>
        <w:t>лары бекітілген.</w:t>
      </w:r>
    </w:p>
    <w:p w14:paraId="2D0CB268" w14:textId="77777777" w:rsidR="00981A4F" w:rsidRDefault="00981A4F" w:rsidP="00981A4F">
      <w:pPr>
        <w:ind w:firstLine="696"/>
        <w:contextualSpacing/>
        <w:jc w:val="both"/>
        <w:rPr>
          <w:rFonts w:eastAsia="Times New Roman" w:cs="Times New Roman"/>
          <w:sz w:val="24"/>
          <w:szCs w:val="24"/>
          <w:lang w:val="kk-KZ"/>
        </w:rPr>
      </w:pPr>
      <w:r w:rsidRPr="00885385">
        <w:rPr>
          <w:rFonts w:cs="Times New Roman"/>
          <w:sz w:val="24"/>
          <w:szCs w:val="24"/>
          <w:lang w:val="kk-KZ"/>
        </w:rPr>
        <w:t xml:space="preserve">Теңіз академиясында қыркүйек айында ұйымдастыру шаралары, студенттік ұйымдардың жұмыс жоспарларын жасақтап бекіту, </w:t>
      </w:r>
      <w:r w:rsidRPr="00885385">
        <w:rPr>
          <w:rFonts w:eastAsia="Times New Roman" w:cs="Times New Roman"/>
          <w:sz w:val="24"/>
          <w:szCs w:val="24"/>
          <w:lang w:val="kk-KZ"/>
        </w:rPr>
        <w:t xml:space="preserve">студенттерді </w:t>
      </w:r>
      <w:r w:rsidRPr="00885385">
        <w:rPr>
          <w:rFonts w:cs="Times New Roman"/>
          <w:sz w:val="24"/>
          <w:szCs w:val="24"/>
          <w:lang w:val="kk-KZ"/>
        </w:rPr>
        <w:t xml:space="preserve">кітапхана, мұражай, </w:t>
      </w:r>
      <w:r w:rsidRPr="00885385">
        <w:rPr>
          <w:rFonts w:eastAsia="Times New Roman" w:cs="Times New Roman"/>
          <w:sz w:val="24"/>
          <w:szCs w:val="24"/>
          <w:lang w:val="kk-KZ"/>
        </w:rPr>
        <w:t xml:space="preserve"> оқу ғимараттарындағы, жатақханадағы ішкі тәртіп ережелерімен, </w:t>
      </w:r>
      <w:r w:rsidRPr="00885385">
        <w:rPr>
          <w:rFonts w:cs="Times New Roman"/>
          <w:sz w:val="24"/>
          <w:szCs w:val="24"/>
          <w:lang w:val="kk-KZ"/>
        </w:rPr>
        <w:t xml:space="preserve">ЖІК, UNION жұмыстарының талап-міндеттерімен, академиялық ұтқырлық ережелерімен </w:t>
      </w:r>
      <w:r w:rsidRPr="00885385">
        <w:rPr>
          <w:rFonts w:eastAsia="Times New Roman" w:cs="Times New Roman"/>
          <w:sz w:val="24"/>
          <w:szCs w:val="24"/>
          <w:lang w:val="kk-KZ"/>
        </w:rPr>
        <w:t>таныстыру, 1 курс студенттердің ЖОО-на бейімделуі мен оқу үдерісінің ұйымдастыру мәселелері мақсатында тәлім сағаттары өткізілді.</w:t>
      </w:r>
    </w:p>
    <w:p w14:paraId="5B2503E4" w14:textId="77777777" w:rsidR="00981A4F" w:rsidRPr="001421B8" w:rsidRDefault="00981A4F" w:rsidP="00981A4F">
      <w:pPr>
        <w:ind w:firstLine="696"/>
        <w:contextualSpacing/>
        <w:jc w:val="both"/>
        <w:rPr>
          <w:rFonts w:cs="Times New Roman"/>
          <w:b/>
          <w:bCs/>
          <w:sz w:val="24"/>
          <w:szCs w:val="24"/>
          <w:lang w:val="kk-KZ"/>
        </w:rPr>
      </w:pPr>
      <w:r w:rsidRPr="00A612FE">
        <w:rPr>
          <w:rFonts w:cs="Times New Roman"/>
          <w:sz w:val="24"/>
          <w:szCs w:val="24"/>
          <w:lang w:val="kk-KZ"/>
        </w:rPr>
        <w:t>Шығармашылық үйірмелер туралы студенттерге таныстыру, түсіндірме жұмыстары жүргізу мақсатында жиналыстар ұйымдастырылды</w:t>
      </w:r>
      <w:r>
        <w:rPr>
          <w:rFonts w:cs="Times New Roman"/>
          <w:sz w:val="24"/>
          <w:szCs w:val="24"/>
          <w:lang w:val="kk-KZ"/>
        </w:rPr>
        <w:t>.</w:t>
      </w:r>
      <w:r w:rsidRPr="00A612FE">
        <w:rPr>
          <w:rFonts w:cs="Times New Roman"/>
          <w:sz w:val="24"/>
          <w:szCs w:val="24"/>
          <w:lang w:val="kk-KZ"/>
        </w:rPr>
        <w:t xml:space="preserve"> </w:t>
      </w:r>
    </w:p>
    <w:p w14:paraId="36131FF0" w14:textId="77777777" w:rsidR="00981A4F" w:rsidRDefault="00981A4F" w:rsidP="00981A4F">
      <w:pPr>
        <w:contextualSpacing/>
        <w:jc w:val="both"/>
        <w:rPr>
          <w:rFonts w:cs="Times New Roman"/>
          <w:sz w:val="24"/>
          <w:szCs w:val="24"/>
          <w:lang w:val="kk-KZ"/>
        </w:rPr>
      </w:pPr>
      <w:r w:rsidRPr="00A612FE">
        <w:rPr>
          <w:rFonts w:cs="Times New Roman"/>
          <w:sz w:val="24"/>
          <w:szCs w:val="24"/>
          <w:lang w:val="kk-KZ"/>
        </w:rPr>
        <w:t>Университеттегі шығармашылық үйірмелер және спорттық секциялар жәрмеңкесіне студенттеріміз қатысты</w:t>
      </w:r>
      <w:r>
        <w:rPr>
          <w:rFonts w:cs="Times New Roman"/>
          <w:sz w:val="24"/>
          <w:szCs w:val="24"/>
          <w:lang w:val="kk-KZ"/>
        </w:rPr>
        <w:t xml:space="preserve">. Түгел 1-курс студенттері волонтертар қатарына қосылса, 15 студентіміз Антикор волонтерлар қатарына қосылып өткізіліп жатқан шараларға белсенді қатысуда. </w:t>
      </w:r>
    </w:p>
    <w:p w14:paraId="7CC44C37" w14:textId="77777777" w:rsidR="00CA38B5" w:rsidRDefault="00CA38B5" w:rsidP="00981A4F">
      <w:pPr>
        <w:contextualSpacing/>
        <w:jc w:val="both"/>
        <w:rPr>
          <w:rFonts w:cs="Times New Roman"/>
          <w:sz w:val="24"/>
          <w:szCs w:val="24"/>
          <w:lang w:val="kk-KZ"/>
        </w:rPr>
      </w:pPr>
    </w:p>
    <w:p w14:paraId="2D18E765" w14:textId="7FABBFD5" w:rsidR="00CA38B5" w:rsidRDefault="00CA38B5" w:rsidP="00981A4F">
      <w:pPr>
        <w:contextualSpacing/>
        <w:jc w:val="both"/>
        <w:rPr>
          <w:rFonts w:cs="Times New Roman"/>
          <w:sz w:val="24"/>
          <w:szCs w:val="24"/>
          <w:lang w:val="kk-KZ"/>
        </w:rPr>
      </w:pPr>
      <w:r>
        <w:rPr>
          <w:rFonts w:cs="Times New Roman"/>
          <w:sz w:val="24"/>
          <w:szCs w:val="24"/>
          <w:lang w:val="kk-KZ"/>
        </w:rPr>
        <w:t xml:space="preserve">           Студенттердің шараларға қатысу барыс</w:t>
      </w:r>
      <w:r w:rsidR="00102976">
        <w:rPr>
          <w:rFonts w:cs="Times New Roman"/>
          <w:sz w:val="24"/>
          <w:szCs w:val="24"/>
          <w:lang w:val="kk-KZ"/>
        </w:rPr>
        <w:t>ы</w:t>
      </w:r>
      <w:r>
        <w:rPr>
          <w:rFonts w:cs="Times New Roman"/>
          <w:sz w:val="24"/>
          <w:szCs w:val="24"/>
          <w:lang w:val="kk-KZ"/>
        </w:rPr>
        <w:t>ндағы фотолары:</w:t>
      </w:r>
    </w:p>
    <w:p w14:paraId="2FCDA7D1" w14:textId="77777777" w:rsidR="00102976" w:rsidRDefault="00102976" w:rsidP="00981A4F">
      <w:pPr>
        <w:contextualSpacing/>
        <w:jc w:val="both"/>
        <w:rPr>
          <w:rFonts w:cs="Times New Roman"/>
          <w:sz w:val="24"/>
          <w:szCs w:val="24"/>
          <w:lang w:val="kk-KZ"/>
        </w:rPr>
      </w:pPr>
    </w:p>
    <w:p w14:paraId="1474FDA5" w14:textId="1D25766F" w:rsidR="00CA38B5" w:rsidRDefault="00CA38B5" w:rsidP="00981A4F">
      <w:pPr>
        <w:contextualSpacing/>
        <w:jc w:val="both"/>
        <w:rPr>
          <w:noProof/>
          <w:lang w:val="kk-KZ"/>
        </w:rPr>
      </w:pPr>
      <w:r>
        <w:rPr>
          <w:noProof/>
        </w:rPr>
        <w:drawing>
          <wp:inline distT="0" distB="0" distL="0" distR="0" wp14:anchorId="1FDF5C3D" wp14:editId="23BE42C4">
            <wp:extent cx="2533650" cy="2247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00" cy="2256284"/>
                    </a:xfrm>
                    <a:prstGeom prst="rect">
                      <a:avLst/>
                    </a:prstGeom>
                    <a:noFill/>
                    <a:ln>
                      <a:noFill/>
                    </a:ln>
                  </pic:spPr>
                </pic:pic>
              </a:graphicData>
            </a:graphic>
          </wp:inline>
        </w:drawing>
      </w:r>
      <w:r>
        <w:rPr>
          <w:noProof/>
          <w:lang w:val="kk-KZ"/>
        </w:rPr>
        <w:t xml:space="preserve">     </w:t>
      </w:r>
      <w:r>
        <w:rPr>
          <w:noProof/>
        </w:rPr>
        <w:drawing>
          <wp:inline distT="0" distB="0" distL="0" distR="0" wp14:anchorId="56E25F95" wp14:editId="6E17D7CA">
            <wp:extent cx="3678555" cy="2228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691295" cy="2236569"/>
                    </a:xfrm>
                    <a:prstGeom prst="rect">
                      <a:avLst/>
                    </a:prstGeom>
                    <a:noFill/>
                    <a:ln>
                      <a:noFill/>
                    </a:ln>
                  </pic:spPr>
                </pic:pic>
              </a:graphicData>
            </a:graphic>
          </wp:inline>
        </w:drawing>
      </w:r>
    </w:p>
    <w:p w14:paraId="039E2D43" w14:textId="77777777" w:rsidR="00CA38B5" w:rsidRDefault="00CA38B5" w:rsidP="00981A4F">
      <w:pPr>
        <w:contextualSpacing/>
        <w:jc w:val="both"/>
        <w:rPr>
          <w:noProof/>
          <w:lang w:val="kk-KZ"/>
        </w:rPr>
      </w:pPr>
    </w:p>
    <w:p w14:paraId="532FEA19" w14:textId="5C9B4F2F" w:rsidR="000E572E" w:rsidRPr="000E572E" w:rsidRDefault="00CA38B5" w:rsidP="000E572E">
      <w:pPr>
        <w:contextualSpacing/>
        <w:jc w:val="both"/>
      </w:pPr>
      <w:r>
        <w:rPr>
          <w:noProof/>
        </w:rPr>
        <w:drawing>
          <wp:inline distT="0" distB="0" distL="0" distR="0" wp14:anchorId="6BA04812" wp14:editId="4DE2BB06">
            <wp:extent cx="2552700" cy="2085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2085975"/>
                    </a:xfrm>
                    <a:prstGeom prst="rect">
                      <a:avLst/>
                    </a:prstGeom>
                    <a:noFill/>
                    <a:ln>
                      <a:noFill/>
                    </a:ln>
                  </pic:spPr>
                </pic:pic>
              </a:graphicData>
            </a:graphic>
          </wp:inline>
        </w:drawing>
      </w:r>
      <w:r w:rsidR="000E572E">
        <w:rPr>
          <w:lang w:val="kk-KZ"/>
        </w:rPr>
        <w:t xml:space="preserve">    </w:t>
      </w:r>
      <w:r w:rsidR="000E572E">
        <w:rPr>
          <w:noProof/>
        </w:rPr>
        <w:drawing>
          <wp:inline distT="0" distB="0" distL="0" distR="0" wp14:anchorId="3755AD56" wp14:editId="16016094">
            <wp:extent cx="3648075" cy="21145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8075" cy="2114550"/>
                    </a:xfrm>
                    <a:prstGeom prst="rect">
                      <a:avLst/>
                    </a:prstGeom>
                    <a:noFill/>
                    <a:ln>
                      <a:noFill/>
                    </a:ln>
                  </pic:spPr>
                </pic:pic>
              </a:graphicData>
            </a:graphic>
          </wp:inline>
        </w:drawing>
      </w:r>
    </w:p>
    <w:p w14:paraId="61D3D518" w14:textId="7034A94E" w:rsidR="00CA38B5" w:rsidRDefault="00CA38B5" w:rsidP="00981A4F">
      <w:pPr>
        <w:contextualSpacing/>
        <w:jc w:val="both"/>
        <w:rPr>
          <w:rFonts w:cs="Times New Roman"/>
          <w:sz w:val="24"/>
          <w:szCs w:val="24"/>
          <w:lang w:val="kk-KZ"/>
        </w:rPr>
      </w:pPr>
    </w:p>
    <w:sectPr w:rsidR="00CA38B5" w:rsidSect="00F96E43">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333"/>
    <w:multiLevelType w:val="hybridMultilevel"/>
    <w:tmpl w:val="5374F6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5FE379E"/>
    <w:multiLevelType w:val="multilevel"/>
    <w:tmpl w:val="CFCEC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6F02FC"/>
    <w:multiLevelType w:val="multilevel"/>
    <w:tmpl w:val="38A80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54590116">
    <w:abstractNumId w:val="2"/>
  </w:num>
  <w:num w:numId="2" w16cid:durableId="203710963">
    <w:abstractNumId w:val="1"/>
  </w:num>
  <w:num w:numId="3" w16cid:durableId="73003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FC"/>
    <w:rsid w:val="000E572E"/>
    <w:rsid w:val="00102976"/>
    <w:rsid w:val="00184D37"/>
    <w:rsid w:val="002106EF"/>
    <w:rsid w:val="002234AC"/>
    <w:rsid w:val="004D74C7"/>
    <w:rsid w:val="005C2D8B"/>
    <w:rsid w:val="007D701F"/>
    <w:rsid w:val="0091117D"/>
    <w:rsid w:val="00981A4F"/>
    <w:rsid w:val="00A70BCE"/>
    <w:rsid w:val="00A758B2"/>
    <w:rsid w:val="00CA38B5"/>
    <w:rsid w:val="00D93002"/>
    <w:rsid w:val="00F53FFC"/>
    <w:rsid w:val="00F9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397F"/>
  <w15:chartTrackingRefBased/>
  <w15:docId w15:val="{6CD85B22-4C0C-4681-B6A3-B695A427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4D37"/>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184D37"/>
    <w:rPr>
      <w:b/>
      <w:bCs/>
    </w:rPr>
  </w:style>
  <w:style w:type="paragraph" w:styleId="a5">
    <w:name w:val="List Paragraph"/>
    <w:basedOn w:val="a"/>
    <w:uiPriority w:val="34"/>
    <w:qFormat/>
    <w:rsid w:val="00981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4597">
      <w:bodyDiv w:val="1"/>
      <w:marLeft w:val="0"/>
      <w:marRight w:val="0"/>
      <w:marTop w:val="0"/>
      <w:marBottom w:val="0"/>
      <w:divBdr>
        <w:top w:val="none" w:sz="0" w:space="0" w:color="auto"/>
        <w:left w:val="none" w:sz="0" w:space="0" w:color="auto"/>
        <w:bottom w:val="none" w:sz="0" w:space="0" w:color="auto"/>
        <w:right w:val="none" w:sz="0" w:space="0" w:color="auto"/>
      </w:divBdr>
    </w:div>
    <w:div w:id="1325235634">
      <w:bodyDiv w:val="1"/>
      <w:marLeft w:val="0"/>
      <w:marRight w:val="0"/>
      <w:marTop w:val="0"/>
      <w:marBottom w:val="0"/>
      <w:divBdr>
        <w:top w:val="none" w:sz="0" w:space="0" w:color="auto"/>
        <w:left w:val="none" w:sz="0" w:space="0" w:color="auto"/>
        <w:bottom w:val="none" w:sz="0" w:space="0" w:color="auto"/>
        <w:right w:val="none" w:sz="0" w:space="0" w:color="auto"/>
      </w:divBdr>
    </w:div>
    <w:div w:id="14810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234A-56CE-4C3B-B8FF-800C92A2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7</cp:revision>
  <dcterms:created xsi:type="dcterms:W3CDTF">2024-01-29T05:39:00Z</dcterms:created>
  <dcterms:modified xsi:type="dcterms:W3CDTF">2026-01-21T08:38:00Z</dcterms:modified>
</cp:coreProperties>
</file>