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61CD4">
      <w:pPr>
        <w:rPr>
          <w:b/>
          <w:color w:val="auto"/>
          <w:sz w:val="24"/>
          <w:szCs w:val="24"/>
          <w:highlight w:val="none"/>
        </w:rPr>
      </w:pPr>
      <w:r>
        <w:rPr>
          <w:b/>
          <w:color w:val="auto"/>
          <w:sz w:val="24"/>
          <w:szCs w:val="24"/>
          <w:highlight w:val="none"/>
        </w:rPr>
        <w:t>ӘОЖ 624.072</w:t>
      </w:r>
    </w:p>
    <w:p w14:paraId="1E2E23B4">
      <w:pPr>
        <w:rPr>
          <w:sz w:val="24"/>
          <w:szCs w:val="24"/>
        </w:rPr>
      </w:pPr>
    </w:p>
    <w:p w14:paraId="238F6F09">
      <w:pPr>
        <w:jc w:val="center"/>
        <w:rPr>
          <w:b/>
          <w:bCs/>
          <w:sz w:val="24"/>
          <w:szCs w:val="24"/>
          <w:lang w:val="kk-KZ"/>
        </w:rPr>
      </w:pPr>
      <w:r>
        <w:rPr>
          <w:rFonts w:hint="default"/>
          <w:b/>
          <w:bCs/>
          <w:sz w:val="24"/>
          <w:szCs w:val="24"/>
          <w:lang w:val="kk-KZ"/>
        </w:rPr>
        <w:t>Шоғырланған жүктеме кезінде серпімді трансверсальды-изотропты негізде шексіз плитаны есептеу</w:t>
      </w:r>
    </w:p>
    <w:p w14:paraId="3EBF400D">
      <w:pPr>
        <w:jc w:val="center"/>
        <w:rPr>
          <w:sz w:val="24"/>
          <w:szCs w:val="24"/>
        </w:rPr>
      </w:pPr>
    </w:p>
    <w:p w14:paraId="06542B49">
      <w:pPr>
        <w:jc w:val="right"/>
        <w:rPr>
          <w:rFonts w:hint="default"/>
          <w:b/>
          <w:i/>
          <w:iCs/>
          <w:sz w:val="24"/>
          <w:szCs w:val="24"/>
          <w:lang w:val="kk-KZ"/>
        </w:rPr>
      </w:pPr>
      <w:r>
        <w:rPr>
          <w:b/>
          <w:i/>
          <w:iCs/>
          <w:sz w:val="24"/>
          <w:szCs w:val="24"/>
        </w:rPr>
        <w:t>Т</w:t>
      </w:r>
      <w:r>
        <w:rPr>
          <w:b/>
          <w:i/>
          <w:iCs/>
          <w:sz w:val="24"/>
          <w:szCs w:val="24"/>
          <w:lang w:val="ru-RU"/>
        </w:rPr>
        <w:t>енгельбаева</w:t>
      </w:r>
      <w:r>
        <w:rPr>
          <w:rFonts w:hint="default"/>
          <w:b/>
          <w:i/>
          <w:iCs/>
          <w:sz w:val="24"/>
          <w:szCs w:val="24"/>
          <w:lang w:val="kk-KZ"/>
        </w:rPr>
        <w:t xml:space="preserve"> А.М.</w:t>
      </w:r>
    </w:p>
    <w:p w14:paraId="298FCB44">
      <w:pPr>
        <w:jc w:val="right"/>
        <w:rPr>
          <w:sz w:val="24"/>
          <w:szCs w:val="24"/>
        </w:rPr>
      </w:pPr>
      <w:r>
        <w:rPr>
          <w:i/>
          <w:iCs/>
          <w:sz w:val="24"/>
          <w:szCs w:val="24"/>
          <w:lang w:val="kk-KZ"/>
        </w:rPr>
        <w:t>Ш. Есенов атындағы Каспий технологиялар және инжиниринг университеті</w:t>
      </w:r>
    </w:p>
    <w:p w14:paraId="39AA1FF8">
      <w:pPr>
        <w:jc w:val="right"/>
        <w:rPr>
          <w:i/>
          <w:iCs/>
          <w:sz w:val="24"/>
          <w:szCs w:val="24"/>
        </w:rPr>
      </w:pPr>
      <w:r>
        <w:rPr>
          <w:i/>
          <w:iCs/>
          <w:spacing w:val="-2"/>
          <w:sz w:val="24"/>
          <w:szCs w:val="24"/>
        </w:rPr>
        <w:t>Қазақстан</w:t>
      </w:r>
      <w:r>
        <w:rPr>
          <w:rFonts w:hint="default"/>
          <w:i/>
          <w:iCs/>
          <w:spacing w:val="-2"/>
          <w:sz w:val="24"/>
          <w:szCs w:val="24"/>
          <w:lang w:val="ru-RU"/>
        </w:rPr>
        <w:t xml:space="preserve">, </w:t>
      </w:r>
      <w:r>
        <w:rPr>
          <w:i/>
          <w:iCs/>
          <w:sz w:val="24"/>
          <w:szCs w:val="24"/>
        </w:rPr>
        <w:t>Ақтау</w:t>
      </w:r>
    </w:p>
    <w:p w14:paraId="4E9946DB">
      <w:pPr>
        <w:jc w:val="right"/>
        <w:rPr>
          <w:rFonts w:hint="default"/>
          <w:sz w:val="24"/>
          <w:szCs w:val="24"/>
          <w:lang w:val="en-US"/>
        </w:rPr>
      </w:pPr>
      <w:bookmarkStart w:id="0" w:name="e-mail:_akmaral.koishina@yu.edu.kz"/>
      <w:bookmarkEnd w:id="0"/>
      <w:r>
        <w:rPr>
          <w:i/>
          <w:iCs/>
          <w:sz w:val="24"/>
          <w:szCs w:val="24"/>
        </w:rPr>
        <w:tab/>
      </w:r>
      <w:r>
        <w:rPr>
          <w:i/>
          <w:iCs/>
          <w:sz w:val="24"/>
          <w:szCs w:val="24"/>
        </w:rPr>
        <w:tab/>
      </w:r>
      <w:r>
        <w:rPr>
          <w:i/>
          <w:iCs/>
          <w:sz w:val="24"/>
          <w:szCs w:val="24"/>
        </w:rPr>
        <w:t xml:space="preserve">                     e-mail:</w:t>
      </w:r>
      <w:r>
        <w:rPr>
          <w:i/>
          <w:iCs/>
          <w:spacing w:val="-3"/>
          <w:sz w:val="24"/>
          <w:szCs w:val="24"/>
        </w:rPr>
        <w:t xml:space="preserve"> </w:t>
      </w:r>
      <w:r>
        <w:rPr>
          <w:i/>
          <w:iCs/>
        </w:rPr>
        <w:fldChar w:fldCharType="begin"/>
      </w:r>
      <w:r>
        <w:rPr>
          <w:i/>
          <w:iCs/>
        </w:rPr>
        <w:instrText xml:space="preserve"> HYPERLINK "mailto:abdulla.tezekbay@yu.edu.kz" </w:instrText>
      </w:r>
      <w:r>
        <w:rPr>
          <w:i/>
          <w:iCs/>
        </w:rPr>
        <w:fldChar w:fldCharType="separate"/>
      </w:r>
      <w:r>
        <w:rPr>
          <w:rStyle w:val="6"/>
          <w:rFonts w:hint="default"/>
          <w:i/>
          <w:iCs/>
          <w:spacing w:val="-2"/>
          <w:sz w:val="24"/>
          <w:szCs w:val="24"/>
          <w:lang w:val="en-US"/>
        </w:rPr>
        <w:t>tengelbayevaa</w:t>
      </w:r>
      <w:r>
        <w:rPr>
          <w:rStyle w:val="6"/>
          <w:i/>
          <w:iCs/>
          <w:spacing w:val="-2"/>
          <w:sz w:val="24"/>
          <w:szCs w:val="24"/>
        </w:rPr>
        <w:t>@</w:t>
      </w:r>
      <w:r>
        <w:rPr>
          <w:rStyle w:val="6"/>
          <w:rFonts w:hint="default"/>
          <w:i/>
          <w:iCs/>
          <w:spacing w:val="-2"/>
          <w:sz w:val="24"/>
          <w:szCs w:val="24"/>
          <w:lang w:val="en-US"/>
        </w:rPr>
        <w:t>m</w:t>
      </w:r>
      <w:r>
        <w:rPr>
          <w:rStyle w:val="6"/>
          <w:i/>
          <w:iCs/>
          <w:spacing w:val="-2"/>
          <w:sz w:val="24"/>
          <w:szCs w:val="24"/>
        </w:rPr>
        <w:fldChar w:fldCharType="end"/>
      </w:r>
      <w:r>
        <w:rPr>
          <w:rStyle w:val="6"/>
          <w:rFonts w:hint="default"/>
          <w:i/>
          <w:iCs/>
          <w:spacing w:val="-2"/>
          <w:sz w:val="24"/>
          <w:szCs w:val="24"/>
          <w:lang w:val="en-US"/>
        </w:rPr>
        <w:t>ail.ru</w:t>
      </w:r>
    </w:p>
    <w:p w14:paraId="694030A0">
      <w:pPr>
        <w:rPr>
          <w:sz w:val="24"/>
          <w:szCs w:val="24"/>
        </w:rPr>
      </w:pPr>
    </w:p>
    <w:p w14:paraId="201553A5">
      <w:pPr>
        <w:jc w:val="both"/>
        <w:rPr>
          <w:i w:val="0"/>
          <w:iCs/>
          <w:sz w:val="24"/>
          <w:szCs w:val="24"/>
        </w:rPr>
      </w:pPr>
      <w:r>
        <w:rPr>
          <w:i/>
          <w:sz w:val="24"/>
          <w:szCs w:val="24"/>
        </w:rPr>
        <w:tab/>
      </w:r>
      <w:r>
        <w:rPr>
          <w:b/>
          <w:bCs/>
          <w:i/>
          <w:sz w:val="24"/>
          <w:szCs w:val="24"/>
        </w:rPr>
        <w:t>Аңдатпа.</w:t>
      </w:r>
      <w:r>
        <w:rPr>
          <w:i/>
          <w:sz w:val="24"/>
          <w:szCs w:val="24"/>
        </w:rPr>
        <w:t xml:space="preserve"> </w:t>
      </w:r>
      <w:r>
        <w:rPr>
          <w:i w:val="0"/>
          <w:iCs/>
          <w:sz w:val="24"/>
          <w:szCs w:val="24"/>
        </w:rPr>
        <w:t xml:space="preserve">Бұл мақалада серпімді трансверсальды-изотропты негіздегі шексіз плиталардың шоғырланған жүктеме әсеріндегі кернеулі-деформацияланған күйін зерттеуге арналған ғылыми еңбектерге теориялық шолу жүргізілді. Зерттеу барысында серпімді негіз модельдерінің қалыптасу кезеңдері қарастырылып, Винклер, Пастернак және басқа да классикалық модельдердің ерекшеліктеріне талдау жасалды. Сонымен қатар, плиталардың иілу теориясының негізгі теңдеулері мен шексіз плиталарды есептеудің аналитикалық және сандық әдістері қарастырылды. </w:t>
      </w:r>
    </w:p>
    <w:p w14:paraId="1C920DA0">
      <w:pPr>
        <w:ind w:firstLine="709" w:firstLineChars="0"/>
        <w:jc w:val="both"/>
        <w:rPr>
          <w:sz w:val="24"/>
          <w:szCs w:val="24"/>
        </w:rPr>
      </w:pPr>
      <w:r>
        <w:rPr>
          <w:i w:val="0"/>
          <w:iCs/>
          <w:sz w:val="24"/>
          <w:szCs w:val="24"/>
        </w:rPr>
        <w:t xml:space="preserve">Трансверсальды-изотропты негіздердің қасиеттерін ескерудің маңыздылығы негізделіп, олардың конструкция жұмысына әсері сипатталды. Қазіргі таңда қолданылатын есептеу тәсілдерінің артықшылықтары мен шектеулері салыстырмалы түрде талданды. Зерттеу нәтижесінде серпімді негіздегі шексіз плиталарды есептеу теориясының даму бағыттары жүйеленіп, заманауи ғылыми зерттеулердің негізгі тенденциялары анықталды. </w:t>
      </w:r>
    </w:p>
    <w:p w14:paraId="603B9EAA">
      <w:pPr>
        <w:jc w:val="both"/>
        <w:rPr>
          <w:i/>
          <w:sz w:val="24"/>
          <w:szCs w:val="24"/>
        </w:rPr>
      </w:pPr>
    </w:p>
    <w:p w14:paraId="46539454">
      <w:pPr>
        <w:jc w:val="both"/>
        <w:rPr>
          <w:rFonts w:eastAsiaTheme="minorHAnsi"/>
          <w:sz w:val="24"/>
          <w:szCs w:val="24"/>
        </w:rPr>
      </w:pPr>
      <w:r>
        <w:rPr>
          <w:i/>
          <w:sz w:val="24"/>
          <w:szCs w:val="24"/>
        </w:rPr>
        <w:tab/>
      </w:r>
      <w:r>
        <w:rPr>
          <w:b/>
          <w:bCs/>
          <w:i/>
          <w:sz w:val="24"/>
          <w:szCs w:val="24"/>
          <w:lang w:val="kk-KZ"/>
        </w:rPr>
        <w:t>Кілт</w:t>
      </w:r>
      <w:r>
        <w:rPr>
          <w:b/>
          <w:bCs/>
          <w:i/>
          <w:sz w:val="24"/>
          <w:szCs w:val="24"/>
        </w:rPr>
        <w:t xml:space="preserve"> сөздер:</w:t>
      </w:r>
      <w:r>
        <w:rPr>
          <w:rFonts w:eastAsiaTheme="minorHAnsi"/>
          <w:sz w:val="24"/>
          <w:szCs w:val="24"/>
        </w:rPr>
        <w:t xml:space="preserve"> серпімді негіз, шексіз плита, шоғырланған жүктеме,</w:t>
      </w:r>
      <w:r>
        <w:rPr>
          <w:rFonts w:hint="default" w:eastAsiaTheme="minorHAnsi"/>
          <w:sz w:val="24"/>
          <w:szCs w:val="24"/>
          <w:lang w:val="kk-KZ"/>
        </w:rPr>
        <w:t xml:space="preserve"> </w:t>
      </w:r>
      <w:r>
        <w:rPr>
          <w:rFonts w:eastAsiaTheme="minorHAnsi"/>
          <w:sz w:val="24"/>
          <w:szCs w:val="24"/>
        </w:rPr>
        <w:t>трансверсальды-изотропты негіз, плиталардың иілу теориясы, кернеулі-деформацияланған күй.</w:t>
      </w:r>
    </w:p>
    <w:p w14:paraId="55C2B943">
      <w:pPr>
        <w:jc w:val="both"/>
        <w:rPr>
          <w:rFonts w:eastAsiaTheme="minorHAnsi"/>
          <w:sz w:val="24"/>
          <w:szCs w:val="24"/>
        </w:rPr>
      </w:pPr>
    </w:p>
    <w:p w14:paraId="0176EC4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pPr>
      <w:r>
        <w:rPr>
          <w:sz w:val="24"/>
          <w:szCs w:val="24"/>
        </w:rPr>
        <w:tab/>
      </w:r>
      <w:r>
        <w:rPr>
          <w:b/>
          <w:bCs/>
          <w:spacing w:val="-2"/>
          <w:sz w:val="24"/>
          <w:szCs w:val="24"/>
        </w:rPr>
        <w:t>Кіріспе</w:t>
      </w:r>
      <w:r>
        <w:rPr>
          <w:rFonts w:hint="default"/>
          <w:b/>
          <w:bCs/>
          <w:spacing w:val="-2"/>
          <w:sz w:val="24"/>
          <w:szCs w:val="24"/>
          <w:lang w:val="kk-KZ"/>
        </w:rPr>
        <w:t xml:space="preserve">. </w:t>
      </w:r>
      <w:r>
        <w:t>Қазіргі құрылыс тәжірибесінде конструкциялар мен негіздің өзара әрекеттесуін есептеу инженерлік механиканың негізгі міндеттерінің бірі болып табылады. Осындай есептердің ішінде серпімді негіздегі плиталардың жұмысы ерекше орын алады. Олар ғимараттар мен құрылыстардың іргетастарында, аэродром жабындарында, резервуарлардың табан плиталарында және басқа да конструкцияларда кеңінен қолданылады.</w:t>
      </w:r>
    </w:p>
    <w:p w14:paraId="5EE4593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709" w:firstLineChars="0"/>
        <w:jc w:val="both"/>
        <w:textAlignment w:val="auto"/>
      </w:pPr>
      <w:r>
        <w:t>Серпімді негіздегі шексіз плитаның шоғырланған жүктеме әсеріндегі есебі теориялық және практикалық тұрғыдан ерекше маңызға ие. Бұл есеп конструкцияға түсетін жергілікті әсерді модельдеуге және негіздегі кернеулер мен иілімдердің таралуын бағалауға мүмкіндік береді.</w:t>
      </w:r>
    </w:p>
    <w:p w14:paraId="3E6B577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09" w:firstLineChars="0"/>
        <w:jc w:val="both"/>
        <w:textAlignment w:val="auto"/>
      </w:pPr>
      <w:r>
        <w:t>Қазіргі құрылыс саласында конструкциялар мен негіздің өзара әрекеттесуін дәл есептеу инженерлік жобалаудың маңызды құрамдас бөлігі болып табылады. Әсіресе іргетас плиталары, өндірістік алаңдар, жол жабындары және ауыр жүктемелер түсетін конструкциялар үшін плиталардың негізбен жұмысын дұрыс бағалау ерекше мәнге ие.</w:t>
      </w:r>
      <w:r>
        <w:rPr>
          <w:rFonts w:hint="default"/>
          <w:lang w:val="kk-KZ"/>
        </w:rPr>
        <w:t xml:space="preserve"> </w:t>
      </w:r>
      <w:r>
        <w:t>Шексіз плита моделін қолдану жергілікті әсерлерді зерттеуде тиімді, себебі ол шекаралық шарттардың әсерін жойып, есепті жеңілдетеді. Сонымен қатар, шоғырланған жүктеме әсерін зерттеу конструкциядағы кернеулердің таралуын нақты бағалауға мүмкіндік береді.</w:t>
      </w:r>
    </w:p>
    <w:p w14:paraId="148FBCF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09" w:firstLineChars="0"/>
        <w:jc w:val="both"/>
        <w:textAlignment w:val="auto"/>
        <w:rPr>
          <w:rFonts w:hint="default"/>
          <w:lang w:val="kk-KZ"/>
        </w:rPr>
      </w:pPr>
      <w:r>
        <w:t>Қазіргі таңда топырақтардың көпшілігі біртекті емес және анизотропты қасиеттерге ие. Сондықтан трансверсальды-изотропты негіздерді ескеру есептердің дәлдігін арттыруда маңызды рөл атқарады. Осыған байланысты серпімді негіздегі шексіз плиталарды зерттеу мәселесі қазіргі кезде де өзекті болып отыр.</w:t>
      </w:r>
      <w:r>
        <w:rPr>
          <w:rFonts w:hint="default"/>
          <w:lang w:val="kk-KZ"/>
        </w:rPr>
        <w:t xml:space="preserve"> </w:t>
      </w:r>
    </w:p>
    <w:p w14:paraId="24B1158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09" w:firstLineChars="0"/>
        <w:jc w:val="both"/>
        <w:textAlignment w:val="auto"/>
      </w:pPr>
      <w:r>
        <w:t>Осы зерттеу жұмысының мақсаты – серпімді негіздегі шексіз плитаның шоғырланған жүктеме әсеріндегі жұмысын сипаттайтын ғылыми еңбектерді талдау және олардың қолданған теориялық модельдері мен есептеу әдістерін жүйелеу.</w:t>
      </w:r>
    </w:p>
    <w:p w14:paraId="41E9939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09" w:firstLineChars="0"/>
        <w:jc w:val="both"/>
        <w:textAlignment w:val="auto"/>
        <w:rPr>
          <w:rFonts w:hint="default"/>
          <w:b/>
          <w:bCs/>
          <w:lang w:val="kk-KZ"/>
        </w:rPr>
      </w:pPr>
      <w:r>
        <w:rPr>
          <w:rFonts w:hint="default"/>
          <w:b/>
          <w:bCs/>
          <w:lang w:val="kk-KZ"/>
        </w:rPr>
        <w:t xml:space="preserve">Серпімді негіздің классикалық модельдері. </w:t>
      </w:r>
    </w:p>
    <w:p w14:paraId="531C932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09" w:firstLineChars="0"/>
        <w:jc w:val="both"/>
        <w:textAlignment w:val="auto"/>
      </w:pPr>
      <w:r>
        <w:t>Серпімді негіздегі конструкцияларды зерттеудің алғашқы үлгілерінің бірі Эмиль Винклер ұсынған модель болып табылады. Бұл модельде негіз тәуелсіз серіппелер жүйесі ретінде қарастырылады.</w:t>
      </w:r>
    </w:p>
    <w:p w14:paraId="0ADEFA3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09" w:firstLineChars="0"/>
        <w:jc w:val="both"/>
        <w:textAlignment w:val="auto"/>
      </w:pPr>
      <w:r>
        <w:t>Негіз реакциясы келесі түрде анықталады:</w:t>
      </w:r>
    </w:p>
    <w:p w14:paraId="5CB1B749">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SimSun" w:cs="Times New Roman"/>
          <w:kern w:val="0"/>
          <w:sz w:val="24"/>
          <w:szCs w:val="24"/>
          <w:lang w:val="en-US" w:eastAsia="zh-CN" w:bidi="ar"/>
        </w:rPr>
      </w:pPr>
    </w:p>
    <w:p w14:paraId="0EDD8C5B">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320" w:firstLineChars="1800"/>
        <w:jc w:val="both"/>
        <w:textAlignment w:val="auto"/>
        <w:rPr>
          <w:rFonts w:hint="default" w:ascii="Times New Roman" w:hAnsi="Times New Roman" w:eastAsia="SimSun" w:cs="Times New Roman"/>
          <w:kern w:val="0"/>
          <w:sz w:val="24"/>
          <w:szCs w:val="24"/>
          <w:lang w:val="kk-KZ" w:eastAsia="zh-CN" w:bidi="ar"/>
        </w:rPr>
      </w:pPr>
      <m:oMath>
        <m:sSub>
          <m:sSubPr>
            <m:ctrlPr>
              <w:rPr>
                <w:rFonts w:hint="default" w:ascii="Cambria Math" w:hAnsi="Cambria Math" w:eastAsia="SimSun" w:cs="Times New Roman"/>
                <w:kern w:val="0"/>
                <w:sz w:val="24"/>
                <w:szCs w:val="24"/>
                <w:lang w:val="kk-KZ" w:eastAsia="zh-CN" w:bidi="ar"/>
              </w:rPr>
            </m:ctrlPr>
          </m:sSubPr>
          <m:e>
            <m:r>
              <m:rPr>
                <m:sty m:val="p"/>
              </m:rPr>
              <w:rPr>
                <w:rFonts w:hint="default" w:ascii="Times New Roman" w:hAnsi="Times New Roman" w:eastAsia="SimSun" w:cs="Times New Roman"/>
                <w:kern w:val="0"/>
                <w:sz w:val="24"/>
                <w:szCs w:val="24"/>
                <w:lang w:val="kk-KZ" w:eastAsia="zh-CN" w:bidi="ar"/>
              </w:rPr>
              <m:t>q</m:t>
            </m:r>
            <m:ctrlPr>
              <w:rPr>
                <w:rFonts w:hint="default" w:ascii="Cambria Math" w:hAnsi="Cambria Math" w:eastAsia="SimSun" w:cs="Times New Roman"/>
                <w:kern w:val="0"/>
                <w:sz w:val="24"/>
                <w:szCs w:val="24"/>
                <w:lang w:val="kk-KZ" w:eastAsia="zh-CN" w:bidi="ar"/>
              </w:rPr>
            </m:ctrlPr>
          </m:e>
          <m:sub>
            <m:r>
              <m:rPr>
                <m:sty m:val="p"/>
              </m:rPr>
              <w:rPr>
                <w:rFonts w:hint="default" w:ascii="Times New Roman" w:hAnsi="Times New Roman" w:eastAsia="SimSun" w:cs="Times New Roman"/>
                <w:kern w:val="0"/>
                <w:sz w:val="24"/>
                <w:szCs w:val="24"/>
                <w:lang w:val="kk-KZ" w:eastAsia="zh-CN" w:bidi="ar"/>
              </w:rPr>
              <m:t>k</m:t>
            </m:r>
            <m:ctrlPr>
              <w:rPr>
                <w:rFonts w:hint="default" w:ascii="Cambria Math" w:hAnsi="Cambria Math" w:eastAsia="SimSun" w:cs="Times New Roman"/>
                <w:kern w:val="0"/>
                <w:sz w:val="24"/>
                <w:szCs w:val="24"/>
                <w:lang w:val="kk-KZ" w:eastAsia="zh-CN" w:bidi="ar"/>
              </w:rPr>
            </m:ctrlPr>
          </m:sub>
        </m:sSub>
        <m:r>
          <m:rPr>
            <m:sty m:val="p"/>
          </m:rPr>
          <w:rPr>
            <w:rFonts w:hint="default" w:ascii="Times New Roman" w:hAnsi="Times New Roman" w:eastAsia="SimSun" w:cs="Times New Roman"/>
            <w:kern w:val="0"/>
            <w:sz w:val="24"/>
            <w:szCs w:val="24"/>
            <w:lang w:val="kk-KZ" w:eastAsia="zh-CN" w:bidi="ar"/>
          </w:rPr>
          <m:t>=kw</m:t>
        </m:r>
      </m:oMath>
      <w:r>
        <w:rPr>
          <w:rFonts w:hint="default" w:ascii="Times New Roman" w:hAnsi="Times New Roman" w:eastAsia="SimSun" w:cs="Times New Roman"/>
          <w:kern w:val="0"/>
          <w:sz w:val="24"/>
          <w:szCs w:val="24"/>
          <w:lang w:val="kk-KZ" w:eastAsia="zh-CN" w:bidi="ar"/>
        </w:rPr>
        <w:t xml:space="preserve">                                         </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kern w:val="0"/>
          <w:sz w:val="24"/>
          <w:szCs w:val="24"/>
          <w:lang w:val="kk-KZ" w:eastAsia="zh-CN" w:bidi="ar"/>
        </w:rPr>
        <w:t xml:space="preserve">           (1)</w:t>
      </w:r>
    </w:p>
    <w:p w14:paraId="0468AC9B">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200" w:firstLineChars="1750"/>
        <w:jc w:val="both"/>
        <w:textAlignment w:val="auto"/>
        <w:rPr>
          <w:rFonts w:hint="default" w:ascii="Times New Roman" w:hAnsi="Times New Roman" w:eastAsia="SimSun" w:cs="Times New Roman"/>
          <w:kern w:val="0"/>
          <w:sz w:val="24"/>
          <w:szCs w:val="24"/>
          <w:lang w:val="kk-KZ" w:eastAsia="zh-CN" w:bidi="ar"/>
        </w:rPr>
      </w:pPr>
    </w:p>
    <w:p w14:paraId="7179428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rPr>
      </w:pPr>
      <w:r>
        <w:t>мұндағы:</w:t>
      </w:r>
    </w:p>
    <w:p w14:paraId="690DC08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m:oMath>
        <m:sSub>
          <m:sSubPr>
            <m:ctrlPr>
              <w:rPr>
                <w:rFonts w:hint="default" w:ascii="Cambria Math" w:hAnsi="Cambria Math" w:eastAsia="SimSun" w:cs="Times New Roman"/>
                <w:kern w:val="0"/>
                <w:sz w:val="24"/>
                <w:szCs w:val="24"/>
                <w:lang w:val="kk-KZ" w:eastAsia="zh-CN" w:bidi="ar"/>
              </w:rPr>
            </m:ctrlPr>
          </m:sSubPr>
          <m:e>
            <m:r>
              <m:rPr>
                <m:sty m:val="p"/>
              </m:rPr>
              <w:rPr>
                <w:rFonts w:hint="default" w:ascii="Times New Roman" w:hAnsi="Times New Roman" w:eastAsia="SimSun" w:cs="Times New Roman"/>
                <w:kern w:val="0"/>
                <w:sz w:val="24"/>
                <w:szCs w:val="24"/>
                <w:lang w:val="kk-KZ" w:eastAsia="zh-CN" w:bidi="ar"/>
              </w:rPr>
              <m:t>q</m:t>
            </m:r>
            <m:ctrlPr>
              <w:rPr>
                <w:rFonts w:hint="default" w:ascii="Cambria Math" w:hAnsi="Cambria Math" w:eastAsia="SimSun" w:cs="Times New Roman"/>
                <w:kern w:val="0"/>
                <w:sz w:val="24"/>
                <w:szCs w:val="24"/>
                <w:lang w:val="kk-KZ" w:eastAsia="zh-CN" w:bidi="ar"/>
              </w:rPr>
            </m:ctrlPr>
          </m:e>
          <m:sub>
            <m:r>
              <m:rPr>
                <m:sty m:val="p"/>
              </m:rPr>
              <w:rPr>
                <w:rFonts w:hint="default" w:ascii="Times New Roman" w:hAnsi="Times New Roman" w:eastAsia="SimSun" w:cs="Times New Roman"/>
                <w:kern w:val="0"/>
                <w:sz w:val="24"/>
                <w:szCs w:val="24"/>
                <w:lang w:val="kk-KZ" w:eastAsia="zh-CN" w:bidi="ar"/>
              </w:rPr>
              <m:t>k</m:t>
            </m:r>
            <m:ctrlPr>
              <w:rPr>
                <w:rFonts w:hint="default" w:ascii="Cambria Math" w:hAnsi="Cambria Math" w:eastAsia="SimSun" w:cs="Times New Roman"/>
                <w:kern w:val="0"/>
                <w:sz w:val="24"/>
                <w:szCs w:val="24"/>
                <w:lang w:val="kk-KZ" w:eastAsia="zh-CN" w:bidi="ar"/>
              </w:rPr>
            </m:ctrlPr>
          </m:sub>
        </m:sSub>
      </m:oMath>
      <w:r>
        <w:rPr>
          <w:rFonts w:hint="default" w:hAnsi="Cambria Math" w:eastAsia="SimSun" w:cs="Times New Roman"/>
          <w:i w:val="0"/>
          <w:kern w:val="0"/>
          <w:sz w:val="24"/>
          <w:szCs w:val="24"/>
          <w:lang w:val="en-US" w:eastAsia="zh-CN" w:bidi="ar"/>
        </w:rPr>
        <w:t xml:space="preserve"> </w:t>
      </w:r>
      <w:r>
        <w:t>— негіз реакциясы;</w:t>
      </w:r>
      <w:r>
        <w:br w:type="textWrapping"/>
      </w:r>
      <w:r>
        <w:t>k — төсем коэффициенті;</w:t>
      </w:r>
      <w:r>
        <w:br w:type="textWrapping"/>
      </w:r>
      <w:r>
        <w:t>w — плитаның иілуі.</w:t>
      </w:r>
    </w:p>
    <w:p w14:paraId="593ECF2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09" w:firstLineChars="0"/>
        <w:jc w:val="both"/>
        <w:textAlignment w:val="auto"/>
      </w:pPr>
      <w:r>
        <w:t>Бұл модель қарапайым болғанымен, негіздің көршілес аймақтарының әсерін ескермейді.</w:t>
      </w:r>
    </w:p>
    <w:p w14:paraId="20315D9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09" w:firstLineChars="0"/>
        <w:jc w:val="both"/>
        <w:textAlignment w:val="auto"/>
      </w:pPr>
      <w:r>
        <w:t>Кейіннен Пастернак ұсынған модельде негіздің ығысу қасиеті ескерілді:</w:t>
      </w:r>
    </w:p>
    <w:p w14:paraId="2F1E5E7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09" w:firstLineChars="0"/>
        <w:jc w:val="both"/>
        <w:textAlignment w:val="auto"/>
      </w:pPr>
    </w:p>
    <w:p w14:paraId="77ED742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hAnsi="Cambria Math" w:cs="Cambria Math"/>
          <w:b w:val="0"/>
          <w:i w:val="0"/>
          <w:kern w:val="0"/>
          <w:sz w:val="24"/>
          <w:szCs w:val="24"/>
          <w:lang w:val="en-US" w:bidi="ar"/>
        </w:rPr>
      </w:pPr>
      <w:r>
        <w:rPr>
          <w:rFonts w:hint="default" w:hAnsi="Cambria Math" w:cs="SimSun"/>
          <w:i w:val="0"/>
          <w:kern w:val="0"/>
          <w:sz w:val="24"/>
          <w:szCs w:val="24"/>
          <w:lang w:val="en-US" w:bidi="ar"/>
        </w:rPr>
        <w:t xml:space="preserve">                                                 </w:t>
      </w:r>
      <w:r>
        <w:rPr>
          <w:rFonts w:hint="default" w:hAnsi="Cambria Math" w:cs="SimSun"/>
          <w:i w:val="0"/>
          <w:kern w:val="0"/>
          <w:sz w:val="24"/>
          <w:szCs w:val="24"/>
          <w:lang w:val="kk-KZ" w:bidi="ar"/>
        </w:rPr>
        <w:t xml:space="preserve">  </w:t>
      </w:r>
      <w:r>
        <w:rPr>
          <w:rFonts w:hint="default" w:hAnsi="Cambria Math" w:cs="SimSun"/>
          <w:i w:val="0"/>
          <w:kern w:val="0"/>
          <w:sz w:val="24"/>
          <w:szCs w:val="24"/>
          <w:lang w:val="en-US" w:bidi="ar"/>
        </w:rPr>
        <w:t xml:space="preserve">                </w:t>
      </w:r>
      <m:oMath>
        <m:r>
          <m:rPr/>
          <w:rPr>
            <w:rFonts w:hint="default" w:ascii="Cambria Math" w:hAnsi="Cambria Math" w:cs="SimSun"/>
            <w:kern w:val="0"/>
            <w:sz w:val="24"/>
            <w:szCs w:val="24"/>
            <w:lang w:val="en-US" w:bidi="ar"/>
          </w:rPr>
          <m:t>q</m:t>
        </m:r>
        <m:r>
          <m:rPr/>
          <w:rPr>
            <w:rFonts w:ascii="Cambria Math" w:hAnsi="Cambria Math" w:cs="SimSun"/>
            <w:kern w:val="0"/>
            <w:sz w:val="24"/>
            <w:szCs w:val="24"/>
            <w:lang w:val="en-US" w:bidi="ar"/>
          </w:rPr>
          <m:t>=</m:t>
        </m:r>
        <m:r>
          <m:rPr/>
          <w:rPr>
            <w:rFonts w:hint="default" w:ascii="Cambria Math" w:hAnsi="Cambria Math" w:cs="SimSun"/>
            <w:kern w:val="0"/>
            <w:sz w:val="24"/>
            <w:szCs w:val="24"/>
            <w:lang w:val="en-US" w:bidi="ar"/>
          </w:rPr>
          <m:t>kw −</m:t>
        </m:r>
        <m:sSub>
          <m:sSubPr>
            <m:ctrlPr>
              <w:rPr>
                <w:rFonts w:hint="default" w:ascii="Cambria Math" w:hAnsi="Cambria Math" w:eastAsia="SimSun" w:cs="Times New Roman"/>
                <w:kern w:val="0"/>
                <w:sz w:val="24"/>
                <w:szCs w:val="24"/>
                <w:lang w:val="kk-KZ" w:eastAsia="zh-CN" w:bidi="ar"/>
              </w:rPr>
            </m:ctrlPr>
          </m:sSubPr>
          <m:e>
            <m:r>
              <m:rPr>
                <m:sty m:val="p"/>
              </m:rPr>
              <w:rPr>
                <w:rFonts w:hint="default" w:ascii="Times New Roman" w:hAnsi="Times New Roman" w:eastAsia="SimSun" w:cs="Times New Roman"/>
                <w:kern w:val="0"/>
                <w:sz w:val="24"/>
                <w:szCs w:val="24"/>
                <w:lang w:val="en-US" w:eastAsia="zh-CN" w:bidi="ar"/>
              </w:rPr>
              <m:t>G</m:t>
            </m:r>
            <m:ctrlPr>
              <w:rPr>
                <w:rFonts w:hint="default" w:ascii="Cambria Math" w:hAnsi="Cambria Math" w:eastAsia="SimSun" w:cs="Times New Roman"/>
                <w:kern w:val="0"/>
                <w:sz w:val="24"/>
                <w:szCs w:val="24"/>
                <w:lang w:val="kk-KZ" w:eastAsia="zh-CN" w:bidi="ar"/>
              </w:rPr>
            </m:ctrlPr>
          </m:e>
          <m:sub>
            <m:r>
              <m:rPr>
                <m:sty m:val="p"/>
              </m:rPr>
              <w:rPr>
                <w:rFonts w:hint="default" w:ascii="Times New Roman" w:hAnsi="Times New Roman" w:eastAsia="SimSun" w:cs="Times New Roman"/>
                <w:kern w:val="0"/>
                <w:sz w:val="24"/>
                <w:szCs w:val="24"/>
                <w:lang w:val="en-US" w:eastAsia="zh-CN" w:bidi="ar"/>
              </w:rPr>
              <m:t>p</m:t>
            </m:r>
            <m:ctrlPr>
              <w:rPr>
                <w:rFonts w:hint="default" w:ascii="Cambria Math" w:hAnsi="Cambria Math" w:eastAsia="SimSun" w:cs="Times New Roman"/>
                <w:kern w:val="0"/>
                <w:sz w:val="24"/>
                <w:szCs w:val="24"/>
                <w:lang w:val="kk-KZ" w:eastAsia="zh-CN" w:bidi="ar"/>
              </w:rPr>
            </m:ctrlPr>
          </m:sub>
        </m:sSub>
        <m:r>
          <m:rPr/>
          <w:rPr>
            <w:rFonts w:hint="default" w:ascii="Cambria Math" w:hAnsi="Cambria Math" w:cs="SimSun"/>
            <w:kern w:val="0"/>
            <w:sz w:val="24"/>
            <w:szCs w:val="24"/>
            <w:lang w:val="en-US" w:bidi="ar"/>
          </w:rPr>
          <m:t xml:space="preserve"> </m:t>
        </m:r>
        <m:sSup>
          <m:sSupPr>
            <m:ctrlPr>
              <w:rPr>
                <w:rFonts w:hint="default" w:ascii="Cambria Math" w:hAnsi="Cambria Math" w:cs="Cambria Math"/>
                <w:b w:val="0"/>
                <w:i/>
                <w:kern w:val="0"/>
                <w:sz w:val="24"/>
                <w:szCs w:val="24"/>
                <w:lang w:val="en-US" w:bidi="ar"/>
              </w:rPr>
            </m:ctrlPr>
          </m:sSupPr>
          <m:e>
            <m:r>
              <m:rPr/>
              <w:rPr>
                <w:rFonts w:ascii="Cambria Math" w:hAnsi="Cambria Math" w:cs="Cambria Math"/>
                <w:kern w:val="0"/>
                <w:sz w:val="24"/>
                <w:szCs w:val="24"/>
                <w:lang w:val="en-US" w:bidi="ar"/>
              </w:rPr>
              <m:t>∇</m:t>
            </m:r>
            <m:ctrlPr>
              <w:rPr>
                <w:rFonts w:hint="default" w:ascii="Cambria Math" w:hAnsi="Cambria Math" w:cs="Cambria Math"/>
                <w:b w:val="0"/>
                <w:i/>
                <w:kern w:val="0"/>
                <w:sz w:val="24"/>
                <w:szCs w:val="24"/>
                <w:lang w:val="en-US" w:bidi="ar"/>
              </w:rPr>
            </m:ctrlPr>
          </m:e>
          <m:sup>
            <m:r>
              <m:rPr/>
              <w:rPr>
                <w:rFonts w:ascii="Cambria Math" w:hAnsi="Cambria Math" w:cs="Cambria Math"/>
                <w:kern w:val="0"/>
                <w:sz w:val="24"/>
                <w:szCs w:val="24"/>
                <w:lang w:val="en-US" w:bidi="ar"/>
              </w:rPr>
              <m:t>2</m:t>
            </m:r>
            <m:ctrlPr>
              <w:rPr>
                <w:rFonts w:hint="default" w:ascii="Cambria Math" w:hAnsi="Cambria Math" w:cs="Cambria Math"/>
                <w:b w:val="0"/>
                <w:i/>
                <w:kern w:val="0"/>
                <w:sz w:val="24"/>
                <w:szCs w:val="24"/>
                <w:lang w:val="en-US" w:bidi="ar"/>
              </w:rPr>
            </m:ctrlPr>
          </m:sup>
        </m:sSup>
        <m:r>
          <m:rPr/>
          <w:rPr>
            <w:rFonts w:hint="default" w:ascii="Cambria Math" w:hAnsi="Cambria Math" w:cs="Cambria Math"/>
            <w:kern w:val="0"/>
            <w:sz w:val="24"/>
            <w:szCs w:val="24"/>
            <w:lang w:val="en-US" w:bidi="ar"/>
          </w:rPr>
          <m:t>w</m:t>
        </m:r>
      </m:oMath>
      <w:r>
        <w:rPr>
          <w:rFonts w:hint="default" w:ascii="Times New Roman" w:hAnsi="Times New Roman" w:eastAsia="SimSun" w:cs="Times New Roman"/>
          <w:kern w:val="0"/>
          <w:sz w:val="24"/>
          <w:szCs w:val="24"/>
          <w:lang w:val="kk-KZ" w:eastAsia="zh-CN" w:bidi="ar"/>
        </w:rPr>
        <w:t xml:space="preserve">                            </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kern w:val="0"/>
          <w:sz w:val="24"/>
          <w:szCs w:val="24"/>
          <w:lang w:val="kk-KZ" w:eastAsia="zh-CN" w:bidi="ar"/>
        </w:rPr>
        <w:t xml:space="preserve">           (</w:t>
      </w:r>
      <w:r>
        <w:rPr>
          <w:rFonts w:hint="default" w:ascii="Times New Roman" w:hAnsi="Times New Roman" w:eastAsia="SimSun" w:cs="Times New Roman"/>
          <w:kern w:val="0"/>
          <w:sz w:val="24"/>
          <w:szCs w:val="24"/>
          <w:lang w:val="en-US" w:eastAsia="zh-CN" w:bidi="ar"/>
        </w:rPr>
        <w:t>2</w:t>
      </w:r>
      <w:r>
        <w:rPr>
          <w:rFonts w:hint="default" w:ascii="Times New Roman" w:hAnsi="Times New Roman" w:eastAsia="SimSun" w:cs="Times New Roman"/>
          <w:kern w:val="0"/>
          <w:sz w:val="24"/>
          <w:szCs w:val="24"/>
          <w:lang w:val="kk-KZ" w:eastAsia="zh-CN" w:bidi="ar"/>
        </w:rPr>
        <w:t>)</w:t>
      </w:r>
    </w:p>
    <w:p w14:paraId="7B4796B5">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hAnsi="Cambria Math" w:cs="Cambria Math"/>
          <w:b w:val="0"/>
          <w:i w:val="0"/>
          <w:kern w:val="0"/>
          <w:sz w:val="24"/>
          <w:szCs w:val="24"/>
          <w:lang w:val="en-US" w:bidi="ar"/>
        </w:rPr>
      </w:pPr>
    </w:p>
    <w:p w14:paraId="3AB1B5D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Бұл теңдеу негіздің нақты жұмысын дәлірек сипаттайды.</w:t>
      </w:r>
    </w:p>
    <w:p w14:paraId="5F9BA21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09" w:firstLineChars="0"/>
        <w:jc w:val="both"/>
        <w:textAlignment w:val="auto"/>
        <w:rPr>
          <w:rFonts w:hint="default"/>
          <w:b w:val="0"/>
          <w:bCs w:val="0"/>
          <w:lang w:val="ru-RU"/>
        </w:rPr>
      </w:pPr>
      <w:r>
        <w:rPr>
          <w:rFonts w:hint="default"/>
          <w:b/>
          <w:bCs/>
          <w:lang w:val="ru-RU"/>
        </w:rPr>
        <w:t xml:space="preserve">Плиталар теориясы. </w:t>
      </w:r>
      <w:r>
        <w:rPr>
          <w:rFonts w:hint="default"/>
          <w:b w:val="0"/>
          <w:bCs w:val="0"/>
          <w:lang w:val="ru-RU"/>
        </w:rPr>
        <w:t>Плиталар теориясының негізін Стивен Тимошенко қалыптастырды. Жұқа плитаның негізгі теңдеуі:</w:t>
      </w:r>
    </w:p>
    <w:p w14:paraId="1B460B6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09" w:firstLineChars="0"/>
        <w:jc w:val="both"/>
        <w:textAlignment w:val="auto"/>
        <w:rPr>
          <w:rFonts w:hint="default"/>
          <w:b w:val="0"/>
          <w:bCs w:val="0"/>
          <w:lang w:val="ru-RU"/>
        </w:rPr>
      </w:pPr>
    </w:p>
    <w:p w14:paraId="3860DAE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left="2127" w:leftChars="0" w:firstLine="2280" w:firstLineChars="950"/>
        <w:jc w:val="both"/>
        <w:textAlignment w:val="auto"/>
        <w:rPr>
          <w:rFonts w:hint="default" w:hAnsi="Cambria Math" w:cs="Cambria Math"/>
          <w:b w:val="0"/>
          <w:i w:val="0"/>
          <w:kern w:val="0"/>
          <w:sz w:val="24"/>
          <w:szCs w:val="24"/>
          <w:lang w:val="en-US" w:bidi="ar"/>
        </w:rPr>
      </w:pPr>
      <m:oMath>
        <m:r>
          <m:rPr/>
          <w:rPr>
            <w:rFonts w:hint="default" w:ascii="Cambria Math" w:hAnsi="Cambria Math"/>
            <w:kern w:val="0"/>
            <w:sz w:val="24"/>
            <w:szCs w:val="24"/>
            <w:lang w:val="en-US" w:eastAsia="zh-CN" w:bidi="ar"/>
          </w:rPr>
          <m:t>D</m:t>
        </m:r>
        <m:sSup>
          <m:sSupPr>
            <m:ctrlPr>
              <w:rPr>
                <w:rFonts w:hint="default" w:ascii="Cambria Math" w:hAnsi="Cambria Math" w:cs="Cambria Math"/>
                <w:b w:val="0"/>
                <w:i/>
                <w:kern w:val="0"/>
                <w:sz w:val="24"/>
                <w:szCs w:val="24"/>
                <w:lang w:val="en-US" w:bidi="ar"/>
              </w:rPr>
            </m:ctrlPr>
          </m:sSupPr>
          <m:e>
            <m:r>
              <m:rPr/>
              <w:rPr>
                <w:rFonts w:ascii="Cambria Math" w:hAnsi="Cambria Math" w:cs="Cambria Math"/>
                <w:kern w:val="0"/>
                <w:sz w:val="24"/>
                <w:szCs w:val="24"/>
                <w:lang w:val="en-US" w:bidi="ar"/>
              </w:rPr>
              <m:t>∇</m:t>
            </m:r>
            <m:ctrlPr>
              <w:rPr>
                <w:rFonts w:hint="default" w:ascii="Cambria Math" w:hAnsi="Cambria Math" w:cs="Cambria Math"/>
                <w:b w:val="0"/>
                <w:i/>
                <w:kern w:val="0"/>
                <w:sz w:val="24"/>
                <w:szCs w:val="24"/>
                <w:lang w:val="en-US" w:bidi="ar"/>
              </w:rPr>
            </m:ctrlPr>
          </m:e>
          <m:sup>
            <m:r>
              <m:rPr/>
              <w:rPr>
                <w:rFonts w:hint="default" w:ascii="Cambria Math" w:hAnsi="Cambria Math" w:cs="Cambria Math"/>
                <w:kern w:val="0"/>
                <w:sz w:val="24"/>
                <w:szCs w:val="24"/>
                <w:lang w:val="en-US" w:bidi="ar"/>
              </w:rPr>
              <m:t>4</m:t>
            </m:r>
            <m:ctrlPr>
              <w:rPr>
                <w:rFonts w:hint="default" w:ascii="Cambria Math" w:hAnsi="Cambria Math" w:cs="Cambria Math"/>
                <w:b w:val="0"/>
                <w:i/>
                <w:kern w:val="0"/>
                <w:sz w:val="24"/>
                <w:szCs w:val="24"/>
                <w:lang w:val="en-US" w:bidi="ar"/>
              </w:rPr>
            </m:ctrlPr>
          </m:sup>
        </m:sSup>
        <m:r>
          <m:rPr/>
          <w:rPr>
            <w:rFonts w:hint="default" w:ascii="Cambria Math" w:hAnsi="Cambria Math" w:cs="Cambria Math"/>
            <w:kern w:val="0"/>
            <w:sz w:val="24"/>
            <w:szCs w:val="24"/>
            <w:lang w:val="en-US" w:bidi="ar"/>
          </w:rPr>
          <m:t>w=q</m:t>
        </m:r>
      </m:oMath>
      <w:r>
        <w:rPr>
          <w:rFonts w:hint="default" w:ascii="Times New Roman" w:hAnsi="Times New Roman" w:eastAsia="SimSun" w:cs="Times New Roman"/>
          <w:kern w:val="0"/>
          <w:sz w:val="24"/>
          <w:szCs w:val="24"/>
          <w:lang w:val="kk-KZ" w:eastAsia="zh-CN" w:bidi="ar"/>
        </w:rPr>
        <w:t xml:space="preserve">                  </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kern w:val="0"/>
          <w:sz w:val="24"/>
          <w:szCs w:val="24"/>
          <w:lang w:val="kk-KZ" w:eastAsia="zh-CN" w:bidi="ar"/>
        </w:rPr>
        <w:t xml:space="preserve"> </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kern w:val="0"/>
          <w:sz w:val="24"/>
          <w:szCs w:val="24"/>
          <w:lang w:val="kk-KZ" w:eastAsia="zh-CN" w:bidi="ar"/>
        </w:rPr>
        <w:t xml:space="preserve">         </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kern w:val="0"/>
          <w:sz w:val="24"/>
          <w:szCs w:val="24"/>
          <w:lang w:val="kk-KZ" w:eastAsia="zh-CN" w:bidi="ar"/>
        </w:rPr>
        <w:t xml:space="preserve">           (</w:t>
      </w:r>
      <w:r>
        <w:rPr>
          <w:rFonts w:hint="default" w:ascii="Times New Roman" w:hAnsi="Times New Roman" w:eastAsia="SimSun" w:cs="Times New Roman"/>
          <w:kern w:val="0"/>
          <w:sz w:val="24"/>
          <w:szCs w:val="24"/>
          <w:lang w:val="en-US" w:eastAsia="zh-CN" w:bidi="ar"/>
        </w:rPr>
        <w:t>3</w:t>
      </w:r>
      <w:r>
        <w:rPr>
          <w:rFonts w:hint="default" w:ascii="Times New Roman" w:hAnsi="Times New Roman" w:eastAsia="SimSun" w:cs="Times New Roman"/>
          <w:kern w:val="0"/>
          <w:sz w:val="24"/>
          <w:szCs w:val="24"/>
          <w:lang w:val="kk-KZ" w:eastAsia="zh-CN" w:bidi="ar"/>
        </w:rPr>
        <w:t>)</w:t>
      </w:r>
    </w:p>
    <w:p w14:paraId="216387F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09" w:firstLineChars="0"/>
        <w:jc w:val="both"/>
        <w:textAlignment w:val="auto"/>
        <w:rPr>
          <w:rFonts w:hint="default" w:hAnsi="Cambria Math" w:cs="Cambria Math"/>
          <w:b w:val="0"/>
          <w:i w:val="0"/>
          <w:kern w:val="0"/>
          <w:sz w:val="24"/>
          <w:szCs w:val="24"/>
          <w:lang w:val="en-US" w:bidi="ar"/>
        </w:rPr>
      </w:pPr>
    </w:p>
    <w:p w14:paraId="1BD276B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09" w:firstLineChars="0"/>
        <w:jc w:val="both"/>
        <w:textAlignment w:val="auto"/>
        <w:rPr>
          <w:rFonts w:hint="default"/>
          <w:b w:val="0"/>
          <w:bCs w:val="0"/>
          <w:lang w:val="ru-RU"/>
        </w:rPr>
      </w:pPr>
      <w:r>
        <w:rPr>
          <w:rFonts w:hint="default"/>
          <w:b w:val="0"/>
          <w:bCs w:val="0"/>
          <w:lang w:val="ru-RU"/>
        </w:rPr>
        <w:t>Плитаның иілу қатаңдығы:</w:t>
      </w:r>
    </w:p>
    <w:p w14:paraId="30B89E1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09" w:firstLineChars="0"/>
        <w:jc w:val="both"/>
        <w:textAlignment w:val="auto"/>
        <w:rPr>
          <w:rFonts w:hint="default"/>
          <w:b w:val="0"/>
          <w:bCs w:val="0"/>
          <w:lang w:val="ru-RU"/>
        </w:rPr>
      </w:pPr>
    </w:p>
    <w:p w14:paraId="380C0ACA">
      <w:pPr>
        <w:jc w:val="center"/>
        <w:rPr>
          <w:bCs/>
          <w:spacing w:val="-2"/>
          <w:sz w:val="24"/>
          <w:szCs w:val="24"/>
        </w:rPr>
      </w:pPr>
      <w:r>
        <w:rPr>
          <w:rFonts w:hint="default" w:hAnsi="Times New Roman" w:cs="Times New Roman"/>
          <w:bCs/>
          <w:i w:val="0"/>
          <w:iCs/>
          <w:sz w:val="28"/>
          <w:szCs w:val="28"/>
          <w:lang w:val="en-US"/>
        </w:rPr>
        <w:t xml:space="preserve">                                      </w:t>
      </w:r>
      <w:r>
        <w:rPr>
          <w:rFonts w:hint="default" w:hAnsi="Times New Roman" w:cs="Times New Roman"/>
          <w:bCs/>
          <w:i w:val="0"/>
          <w:iCs/>
          <w:sz w:val="28"/>
          <w:szCs w:val="28"/>
          <w:lang w:val="kk-KZ"/>
        </w:rPr>
        <w:t xml:space="preserve">  </w:t>
      </w:r>
      <w:r>
        <w:rPr>
          <w:rFonts w:hint="default" w:hAnsi="Times New Roman" w:cs="Times New Roman"/>
          <w:bCs/>
          <w:i w:val="0"/>
          <w:iCs/>
          <w:sz w:val="28"/>
          <w:szCs w:val="28"/>
          <w:lang w:val="en-US"/>
        </w:rPr>
        <w:t xml:space="preserve">     </w:t>
      </w:r>
      <w:r>
        <w:rPr>
          <w:rFonts w:hint="default" w:hAnsi="Times New Roman" w:cs="Times New Roman"/>
          <w:bCs/>
          <w:i w:val="0"/>
          <w:iCs/>
          <w:sz w:val="28"/>
          <w:szCs w:val="28"/>
          <w:lang w:val="kk-KZ"/>
        </w:rPr>
        <w:t xml:space="preserve"> </w:t>
      </w:r>
      <w:r>
        <w:rPr>
          <w:rFonts w:hint="default" w:hAnsi="Times New Roman" w:cs="Times New Roman"/>
          <w:bCs/>
          <w:i w:val="0"/>
          <w:iCs/>
          <w:sz w:val="28"/>
          <w:szCs w:val="28"/>
          <w:lang w:val="en-US"/>
        </w:rPr>
        <w:t xml:space="preserve">           </w:t>
      </w:r>
      <m:oMath>
        <m:r>
          <m:rPr>
            <m:nor/>
          </m:rPr>
          <w:rPr>
            <w:rFonts w:hint="default" w:ascii="Times New Roman" w:hAnsi="Times New Roman" w:cs="Times New Roman"/>
            <w:bCs/>
            <w:i/>
            <w:iCs/>
            <w:sz w:val="28"/>
            <w:szCs w:val="28"/>
            <w:lang w:val="en-US"/>
          </w:rPr>
          <m:t>D</m:t>
        </m:r>
        <m:r>
          <m:rPr>
            <m:nor/>
            <m:sty m:val="p"/>
          </m:rPr>
          <w:rPr>
            <w:rFonts w:hint="default" w:ascii="Times New Roman" w:hAnsi="Times New Roman" w:cs="Times New Roman"/>
            <w:b w:val="0"/>
            <w:i w:val="0"/>
            <w:kern w:val="0"/>
            <w:sz w:val="28"/>
            <w:szCs w:val="28"/>
            <w:lang w:val="en-US" w:bidi="ar"/>
          </w:rPr>
          <m:t>=</m:t>
        </m:r>
        <m:f>
          <m:fPr>
            <m:ctrlPr>
              <w:rPr>
                <w:rFonts w:hint="default" w:ascii="Cambria Math" w:hAnsi="Cambria Math" w:cs="Times New Roman"/>
                <w:i/>
                <w:kern w:val="0"/>
                <w:sz w:val="28"/>
                <w:szCs w:val="28"/>
                <w:lang w:val="en-US" w:bidi="ar"/>
              </w:rPr>
            </m:ctrlPr>
          </m:fPr>
          <m:num>
            <m:r>
              <m:rPr>
                <m:nor/>
              </m:rPr>
              <w:rPr>
                <w:rFonts w:hint="default" w:ascii="Times New Roman" w:hAnsi="Times New Roman" w:cs="Times New Roman"/>
                <w:i/>
                <w:kern w:val="0"/>
                <w:sz w:val="28"/>
                <w:szCs w:val="28"/>
                <w:lang w:val="en-US" w:bidi="ar"/>
              </w:rPr>
              <m:t>E</m:t>
            </m:r>
            <m:sSup>
              <m:sSupPr>
                <m:ctrlPr>
                  <w:rPr>
                    <w:rFonts w:hint="default" w:ascii="Cambria Math" w:hAnsi="Cambria Math" w:cs="Times New Roman"/>
                    <w:b w:val="0"/>
                    <w:i/>
                    <w:kern w:val="0"/>
                    <w:sz w:val="28"/>
                    <w:szCs w:val="28"/>
                    <w:lang w:val="en-US" w:bidi="ar"/>
                  </w:rPr>
                </m:ctrlPr>
              </m:sSupPr>
              <m:e>
                <m:r>
                  <m:rPr>
                    <m:nor/>
                    <m:sty m:val="p"/>
                  </m:rPr>
                  <w:rPr>
                    <w:rFonts w:hint="default" w:ascii="Times New Roman" w:hAnsi="Times New Roman" w:cs="Times New Roman"/>
                    <w:b w:val="0"/>
                    <w:i w:val="0"/>
                    <w:kern w:val="0"/>
                    <w:sz w:val="28"/>
                    <w:szCs w:val="28"/>
                    <w:lang w:val="en-US" w:bidi="ar"/>
                  </w:rPr>
                  <m:t>h</m:t>
                </m:r>
                <m:ctrlPr>
                  <w:rPr>
                    <w:rFonts w:hint="default" w:ascii="Cambria Math" w:hAnsi="Cambria Math" w:cs="Times New Roman"/>
                    <w:b w:val="0"/>
                    <w:i/>
                    <w:kern w:val="0"/>
                    <w:sz w:val="28"/>
                    <w:szCs w:val="28"/>
                    <w:lang w:val="en-US" w:bidi="ar"/>
                  </w:rPr>
                </m:ctrlPr>
              </m:e>
              <m:sup>
                <m:r>
                  <m:rPr>
                    <m:nor/>
                    <m:sty m:val="p"/>
                  </m:rPr>
                  <w:rPr>
                    <w:rFonts w:hint="default" w:ascii="Times New Roman" w:hAnsi="Times New Roman" w:cs="Times New Roman"/>
                    <w:b w:val="0"/>
                    <w:i w:val="0"/>
                    <w:kern w:val="0"/>
                    <w:sz w:val="28"/>
                    <w:szCs w:val="28"/>
                    <w:lang w:val="en-US" w:bidi="ar"/>
                  </w:rPr>
                  <m:t>3</m:t>
                </m:r>
                <m:ctrlPr>
                  <w:rPr>
                    <w:rFonts w:hint="default" w:ascii="Cambria Math" w:hAnsi="Cambria Math" w:cs="Times New Roman"/>
                    <w:b w:val="0"/>
                    <w:i/>
                    <w:kern w:val="0"/>
                    <w:sz w:val="28"/>
                    <w:szCs w:val="28"/>
                    <w:lang w:val="en-US" w:bidi="ar"/>
                  </w:rPr>
                </m:ctrlPr>
              </m:sup>
            </m:sSup>
            <m:ctrlPr>
              <w:rPr>
                <w:rFonts w:hint="default" w:ascii="Cambria Math" w:hAnsi="Cambria Math" w:cs="Times New Roman"/>
                <w:i/>
                <w:kern w:val="0"/>
                <w:sz w:val="28"/>
                <w:szCs w:val="28"/>
                <w:lang w:val="en-US" w:bidi="ar"/>
              </w:rPr>
            </m:ctrlPr>
          </m:num>
          <m:den>
            <m:r>
              <m:rPr>
                <m:nor/>
                <m:sty m:val="p"/>
              </m:rPr>
              <w:rPr>
                <w:rFonts w:hint="default" w:ascii="Times New Roman" w:hAnsi="Times New Roman" w:cs="Times New Roman"/>
                <w:b w:val="0"/>
                <w:i w:val="0"/>
                <w:kern w:val="0"/>
                <w:sz w:val="28"/>
                <w:szCs w:val="28"/>
                <w:lang w:val="en-US" w:bidi="ar"/>
              </w:rPr>
              <m:t>12(1−</m:t>
            </m:r>
            <m:sSup>
              <m:sSupPr>
                <m:ctrlPr>
                  <w:rPr>
                    <w:rFonts w:hint="default" w:ascii="Cambria Math" w:hAnsi="Cambria Math" w:cs="Times New Roman"/>
                    <w:b w:val="0"/>
                    <w:i/>
                    <w:kern w:val="0"/>
                    <w:sz w:val="28"/>
                    <w:szCs w:val="28"/>
                    <w:lang w:val="en-US" w:bidi="ar"/>
                  </w:rPr>
                </m:ctrlPr>
              </m:sSupPr>
              <m:e>
                <m:r>
                  <m:rPr>
                    <m:nor/>
                  </m:rPr>
                  <w:rPr>
                    <w:rFonts w:hint="default" w:ascii="Times New Roman" w:hAnsi="Times New Roman" w:cs="Times New Roman"/>
                    <w:i/>
                    <w:kern w:val="0"/>
                    <w:sz w:val="28"/>
                    <w:szCs w:val="28"/>
                    <w:lang w:val="en-US" w:bidi="ar"/>
                  </w:rPr>
                  <m:t>v</m:t>
                </m:r>
                <m:ctrlPr>
                  <w:rPr>
                    <w:rFonts w:hint="default" w:ascii="Cambria Math" w:hAnsi="Cambria Math" w:cs="Times New Roman"/>
                    <w:b w:val="0"/>
                    <w:i/>
                    <w:kern w:val="0"/>
                    <w:sz w:val="28"/>
                    <w:szCs w:val="28"/>
                    <w:lang w:val="en-US" w:bidi="ar"/>
                  </w:rPr>
                </m:ctrlPr>
              </m:e>
              <m:sup>
                <m:r>
                  <m:rPr>
                    <m:nor/>
                    <m:sty m:val="p"/>
                  </m:rPr>
                  <w:rPr>
                    <w:rFonts w:hint="default" w:ascii="Times New Roman" w:hAnsi="Times New Roman" w:cs="Times New Roman"/>
                    <w:b w:val="0"/>
                    <w:i w:val="0"/>
                    <w:kern w:val="0"/>
                    <w:sz w:val="28"/>
                    <w:szCs w:val="28"/>
                    <w:lang w:val="en-US" w:bidi="ar"/>
                  </w:rPr>
                  <m:t>2</m:t>
                </m:r>
                <m:ctrlPr>
                  <w:rPr>
                    <w:rFonts w:hint="default" w:ascii="Cambria Math" w:hAnsi="Cambria Math" w:cs="Times New Roman"/>
                    <w:b w:val="0"/>
                    <w:i/>
                    <w:kern w:val="0"/>
                    <w:sz w:val="28"/>
                    <w:szCs w:val="28"/>
                    <w:lang w:val="en-US" w:bidi="ar"/>
                  </w:rPr>
                </m:ctrlPr>
              </m:sup>
            </m:sSup>
            <m:r>
              <m:rPr>
                <m:nor/>
                <m:sty m:val="p"/>
              </m:rPr>
              <w:rPr>
                <w:rFonts w:hint="default" w:ascii="Times New Roman" w:hAnsi="Times New Roman" w:cs="Times New Roman"/>
                <w:b w:val="0"/>
                <w:i w:val="0"/>
                <w:kern w:val="0"/>
                <w:sz w:val="28"/>
                <w:szCs w:val="28"/>
                <w:lang w:val="en-US" w:bidi="ar"/>
              </w:rPr>
              <m:t>)</m:t>
            </m:r>
            <m:ctrlPr>
              <w:rPr>
                <w:rFonts w:hint="default" w:ascii="Cambria Math" w:hAnsi="Cambria Math" w:cs="Times New Roman"/>
                <w:i/>
                <w:kern w:val="0"/>
                <w:sz w:val="28"/>
                <w:szCs w:val="28"/>
                <w:lang w:val="en-US" w:bidi="ar"/>
              </w:rPr>
            </m:ctrlPr>
          </m:den>
        </m:f>
      </m:oMath>
      <w:r>
        <w:rPr>
          <w:rFonts w:hint="default" w:hAnsi="Cambria Math" w:cs="Times New Roman"/>
          <w:i w:val="0"/>
          <w:kern w:val="0"/>
          <w:sz w:val="28"/>
          <w:szCs w:val="28"/>
          <w:lang w:val="en-US" w:bidi="ar"/>
        </w:rPr>
        <w:t xml:space="preserve">                                                    </w:t>
      </w:r>
      <w:r>
        <w:rPr>
          <w:rFonts w:hint="default" w:ascii="Times New Roman" w:hAnsi="Times New Roman" w:eastAsia="SimSun" w:cs="Times New Roman"/>
          <w:kern w:val="0"/>
          <w:sz w:val="24"/>
          <w:szCs w:val="24"/>
          <w:lang w:val="kk-KZ" w:eastAsia="zh-CN" w:bidi="ar"/>
        </w:rPr>
        <w:t>(</w:t>
      </w:r>
      <w:r>
        <w:rPr>
          <w:rFonts w:hint="default" w:eastAsia="SimSun" w:cs="Times New Roman"/>
          <w:kern w:val="0"/>
          <w:sz w:val="24"/>
          <w:szCs w:val="24"/>
          <w:lang w:val="en-US" w:eastAsia="zh-CN" w:bidi="ar"/>
        </w:rPr>
        <w:t>4</w:t>
      </w:r>
      <w:r>
        <w:rPr>
          <w:rFonts w:hint="default" w:ascii="Times New Roman" w:hAnsi="Times New Roman" w:eastAsia="SimSun" w:cs="Times New Roman"/>
          <w:kern w:val="0"/>
          <w:sz w:val="24"/>
          <w:szCs w:val="24"/>
          <w:lang w:val="kk-KZ" w:eastAsia="zh-CN" w:bidi="ar"/>
        </w:rPr>
        <w:t>)</w:t>
      </w:r>
    </w:p>
    <w:p w14:paraId="0239489F">
      <w:pPr>
        <w:jc w:val="both"/>
        <w:rPr>
          <w:rFonts w:hint="default"/>
          <w:bCs/>
          <w:spacing w:val="-2"/>
          <w:sz w:val="24"/>
          <w:szCs w:val="24"/>
        </w:rPr>
      </w:pPr>
      <w:r>
        <w:rPr>
          <w:rFonts w:hint="default"/>
          <w:bCs/>
          <w:spacing w:val="-2"/>
          <w:sz w:val="24"/>
          <w:szCs w:val="24"/>
        </w:rPr>
        <w:t>мұндағы:</w:t>
      </w:r>
    </w:p>
    <w:p w14:paraId="1679544D">
      <w:pPr>
        <w:jc w:val="both"/>
        <w:rPr>
          <w:rFonts w:hint="default"/>
          <w:bCs/>
          <w:spacing w:val="-2"/>
          <w:sz w:val="24"/>
          <w:szCs w:val="24"/>
        </w:rPr>
      </w:pPr>
      <w:r>
        <w:rPr>
          <w:rFonts w:hint="default"/>
          <w:bCs/>
          <w:spacing w:val="-2"/>
          <w:sz w:val="24"/>
          <w:szCs w:val="24"/>
        </w:rPr>
        <w:t>E — серпімділік модулі;</w:t>
      </w:r>
    </w:p>
    <w:p w14:paraId="339EF354">
      <w:pPr>
        <w:jc w:val="both"/>
        <w:rPr>
          <w:rFonts w:hint="default"/>
          <w:bCs/>
          <w:spacing w:val="-2"/>
          <w:sz w:val="24"/>
          <w:szCs w:val="24"/>
        </w:rPr>
      </w:pPr>
      <w:r>
        <w:rPr>
          <w:rFonts w:hint="default"/>
          <w:bCs/>
          <w:spacing w:val="-2"/>
          <w:sz w:val="24"/>
          <w:szCs w:val="24"/>
        </w:rPr>
        <w:t>h — қалыңдық;</w:t>
      </w:r>
    </w:p>
    <w:p w14:paraId="52A8BF9D">
      <w:pPr>
        <w:jc w:val="both"/>
        <w:rPr>
          <w:rFonts w:hint="default"/>
          <w:bCs/>
          <w:spacing w:val="-2"/>
          <w:sz w:val="24"/>
          <w:szCs w:val="24"/>
        </w:rPr>
      </w:pPr>
      <w:r>
        <w:rPr>
          <w:rFonts w:hint="default"/>
          <w:bCs/>
          <w:spacing w:val="-2"/>
          <w:sz w:val="24"/>
          <w:szCs w:val="24"/>
        </w:rPr>
        <w:t>ν — Пуассон коэффициенті.</w:t>
      </w:r>
    </w:p>
    <w:p w14:paraId="10C4A9C4">
      <w:pPr>
        <w:ind w:firstLine="709" w:firstLineChars="0"/>
        <w:jc w:val="both"/>
        <w:rPr>
          <w:rFonts w:hint="default"/>
          <w:b/>
          <w:bCs w:val="0"/>
          <w:spacing w:val="-2"/>
          <w:sz w:val="24"/>
          <w:szCs w:val="24"/>
        </w:rPr>
      </w:pPr>
      <w:r>
        <w:rPr>
          <w:rFonts w:hint="default"/>
          <w:b/>
          <w:bCs w:val="0"/>
          <w:spacing w:val="-2"/>
          <w:sz w:val="24"/>
          <w:szCs w:val="24"/>
        </w:rPr>
        <w:t>Шексіз плита үшін теңдеулер</w:t>
      </w:r>
    </w:p>
    <w:p w14:paraId="68ADB760">
      <w:pPr>
        <w:ind w:firstLine="709" w:firstLineChars="0"/>
        <w:jc w:val="both"/>
        <w:rPr>
          <w:rFonts w:hint="default"/>
          <w:bCs/>
          <w:spacing w:val="-2"/>
          <w:sz w:val="24"/>
          <w:szCs w:val="24"/>
        </w:rPr>
      </w:pPr>
      <w:r>
        <w:rPr>
          <w:rFonts w:hint="default"/>
          <w:bCs/>
          <w:spacing w:val="-2"/>
          <w:sz w:val="24"/>
          <w:szCs w:val="24"/>
        </w:rPr>
        <w:t>Шексіз плитаны қарастырғанда теңдеу келесі түрде жазылады:</w:t>
      </w:r>
    </w:p>
    <w:p w14:paraId="569AB6CE">
      <w:pPr>
        <w:ind w:firstLine="709" w:firstLineChars="0"/>
        <w:jc w:val="both"/>
        <w:rPr>
          <w:rFonts w:hint="default" w:hAnsi="Cambria Math"/>
          <w:i w:val="0"/>
          <w:kern w:val="0"/>
          <w:sz w:val="24"/>
          <w:szCs w:val="24"/>
          <w:lang w:val="en-US" w:eastAsia="zh-CN" w:bidi="ar"/>
        </w:rPr>
      </w:pPr>
    </w:p>
    <w:p w14:paraId="4C3F0641">
      <w:pPr>
        <w:ind w:firstLine="3650" w:firstLineChars="1521"/>
        <w:jc w:val="both"/>
        <w:rPr>
          <w:rFonts w:hint="default" w:hAnsi="Cambria Math" w:eastAsia="SimSun" w:cs="SimSun"/>
          <w:i w:val="0"/>
          <w:sz w:val="24"/>
          <w:szCs w:val="24"/>
          <w:lang w:val="en-US"/>
        </w:rPr>
      </w:pPr>
      <m:oMath>
        <m:r>
          <m:rPr/>
          <w:rPr>
            <w:rFonts w:hint="default" w:ascii="Cambria Math" w:hAnsi="Cambria Math"/>
            <w:kern w:val="0"/>
            <w:sz w:val="24"/>
            <w:szCs w:val="24"/>
            <w:lang w:val="en-US" w:eastAsia="zh-CN" w:bidi="ar"/>
          </w:rPr>
          <m:t>D</m:t>
        </m:r>
        <m:sSup>
          <m:sSupPr>
            <m:ctrlPr>
              <w:rPr>
                <w:rFonts w:hint="default" w:ascii="Cambria Math" w:hAnsi="Cambria Math" w:cs="Cambria Math"/>
                <w:b w:val="0"/>
                <w:i/>
                <w:kern w:val="0"/>
                <w:sz w:val="24"/>
                <w:szCs w:val="24"/>
                <w:lang w:val="en-US" w:bidi="ar"/>
              </w:rPr>
            </m:ctrlPr>
          </m:sSupPr>
          <m:e>
            <m:r>
              <m:rPr/>
              <w:rPr>
                <w:rFonts w:ascii="Cambria Math" w:hAnsi="Cambria Math" w:cs="Cambria Math"/>
                <w:kern w:val="0"/>
                <w:sz w:val="24"/>
                <w:szCs w:val="24"/>
                <w:lang w:val="en-US" w:bidi="ar"/>
              </w:rPr>
              <m:t>∇</m:t>
            </m:r>
            <m:ctrlPr>
              <w:rPr>
                <w:rFonts w:hint="default" w:ascii="Cambria Math" w:hAnsi="Cambria Math" w:cs="Cambria Math"/>
                <w:b w:val="0"/>
                <w:i/>
                <w:kern w:val="0"/>
                <w:sz w:val="24"/>
                <w:szCs w:val="24"/>
                <w:lang w:val="en-US" w:bidi="ar"/>
              </w:rPr>
            </m:ctrlPr>
          </m:e>
          <m:sup>
            <m:r>
              <m:rPr/>
              <w:rPr>
                <w:rFonts w:hint="default" w:ascii="Cambria Math" w:hAnsi="Cambria Math" w:cs="Cambria Math"/>
                <w:kern w:val="0"/>
                <w:sz w:val="24"/>
                <w:szCs w:val="24"/>
                <w:lang w:val="en-US" w:bidi="ar"/>
              </w:rPr>
              <m:t>4</m:t>
            </m:r>
            <m:ctrlPr>
              <w:rPr>
                <w:rFonts w:hint="default" w:ascii="Cambria Math" w:hAnsi="Cambria Math" w:cs="Cambria Math"/>
                <w:b w:val="0"/>
                <w:i/>
                <w:kern w:val="0"/>
                <w:sz w:val="24"/>
                <w:szCs w:val="24"/>
                <w:lang w:val="en-US" w:bidi="ar"/>
              </w:rPr>
            </m:ctrlPr>
          </m:sup>
        </m:sSup>
        <m:r>
          <m:rPr/>
          <w:rPr>
            <w:rFonts w:hint="default" w:ascii="Cambria Math" w:hAnsi="Cambria Math" w:cs="Cambria Math"/>
            <w:kern w:val="0"/>
            <w:sz w:val="24"/>
            <w:szCs w:val="24"/>
            <w:lang w:val="en-US" w:bidi="ar"/>
          </w:rPr>
          <m:t>w+kw=P</m:t>
        </m:r>
        <m:r>
          <m:rPr>
            <m:sty m:val="p"/>
          </m:rPr>
          <w:rPr>
            <w:rFonts w:ascii="SimSun" w:hAnsi="SimSun" w:eastAsia="SimSun" w:cs="SimSun"/>
            <w:sz w:val="24"/>
            <w:szCs w:val="24"/>
          </w:rPr>
          <m:t>δ</m:t>
        </m:r>
        <m:r>
          <m:rPr>
            <m:sty m:val="p"/>
          </m:rPr>
          <w:rPr>
            <w:rFonts w:hint="default" w:ascii="Cambria Math" w:hAnsi="Cambria Math" w:eastAsia="SimSun" w:cs="SimSun"/>
            <w:sz w:val="24"/>
            <w:szCs w:val="24"/>
            <w:lang w:val="en-US"/>
          </w:rPr>
          <m:t>(x,y)</m:t>
        </m:r>
      </m:oMath>
      <w:r>
        <w:rPr>
          <w:rFonts w:hint="default" w:hAnsi="Cambria Math" w:cs="Times New Roman"/>
          <w:i w:val="0"/>
          <w:kern w:val="0"/>
          <w:sz w:val="28"/>
          <w:szCs w:val="28"/>
          <w:lang w:val="en-US" w:bidi="ar"/>
        </w:rPr>
        <w:t xml:space="preserve"> </w:t>
      </w:r>
      <w:r>
        <w:rPr>
          <w:rFonts w:hint="default" w:hAnsi="Cambria Math" w:cs="Times New Roman"/>
          <w:i w:val="0"/>
          <w:kern w:val="0"/>
          <w:sz w:val="28"/>
          <w:szCs w:val="28"/>
          <w:lang w:val="kk-KZ" w:bidi="ar"/>
        </w:rPr>
        <w:t xml:space="preserve">                                       </w:t>
      </w:r>
      <w:r>
        <w:rPr>
          <w:rFonts w:hint="default" w:ascii="Times New Roman" w:hAnsi="Times New Roman" w:eastAsia="SimSun" w:cs="Times New Roman"/>
          <w:kern w:val="0"/>
          <w:sz w:val="24"/>
          <w:szCs w:val="24"/>
          <w:lang w:val="kk-KZ" w:eastAsia="zh-CN" w:bidi="ar"/>
        </w:rPr>
        <w:t>(</w:t>
      </w:r>
      <w:r>
        <w:rPr>
          <w:rFonts w:hint="default" w:eastAsia="SimSun" w:cs="Times New Roman"/>
          <w:kern w:val="0"/>
          <w:sz w:val="24"/>
          <w:szCs w:val="24"/>
          <w:lang w:val="kk-KZ" w:eastAsia="zh-CN" w:bidi="ar"/>
        </w:rPr>
        <w:t>5</w:t>
      </w:r>
      <w:r>
        <w:rPr>
          <w:rFonts w:hint="default" w:ascii="Times New Roman" w:hAnsi="Times New Roman" w:eastAsia="SimSun" w:cs="Times New Roman"/>
          <w:kern w:val="0"/>
          <w:sz w:val="24"/>
          <w:szCs w:val="24"/>
          <w:lang w:val="kk-KZ" w:eastAsia="zh-CN" w:bidi="ar"/>
        </w:rPr>
        <w:t>)</w:t>
      </w:r>
    </w:p>
    <w:p w14:paraId="3F1D2420">
      <w:pPr>
        <w:jc w:val="both"/>
        <w:rPr>
          <w:rFonts w:hint="default" w:ascii="Times New Roman" w:hAnsi="Times New Roman" w:eastAsia="SimSun" w:cs="Times New Roman"/>
          <w:kern w:val="0"/>
          <w:sz w:val="24"/>
          <w:szCs w:val="24"/>
          <w:lang w:val="kk-KZ" w:eastAsia="zh-CN" w:bidi="ar"/>
        </w:rPr>
      </w:pPr>
      <w:r>
        <w:rPr>
          <w:rFonts w:hint="default" w:ascii="Times New Roman" w:hAnsi="Times New Roman" w:eastAsia="SimSun" w:cs="Times New Roman"/>
          <w:kern w:val="0"/>
          <w:sz w:val="24"/>
          <w:szCs w:val="24"/>
          <w:lang w:val="kk-KZ" w:eastAsia="zh-CN" w:bidi="ar"/>
        </w:rPr>
        <w:t>мұндағы:</w:t>
      </w:r>
    </w:p>
    <w:p w14:paraId="7DBC4DF9">
      <w:pPr>
        <w:jc w:val="both"/>
        <w:rPr>
          <w:rFonts w:hint="default" w:ascii="Times New Roman" w:hAnsi="Times New Roman" w:eastAsia="SimSun" w:cs="Times New Roman"/>
          <w:kern w:val="0"/>
          <w:sz w:val="24"/>
          <w:szCs w:val="24"/>
          <w:lang w:val="kk-KZ" w:eastAsia="zh-CN" w:bidi="ar"/>
        </w:rPr>
      </w:pPr>
      <w:r>
        <w:rPr>
          <w:rFonts w:hint="default" w:ascii="Times New Roman" w:hAnsi="Times New Roman" w:eastAsia="SimSun" w:cs="Times New Roman"/>
          <w:kern w:val="0"/>
          <w:sz w:val="24"/>
          <w:szCs w:val="24"/>
          <w:lang w:val="kk-KZ" w:eastAsia="zh-CN" w:bidi="ar"/>
        </w:rPr>
        <w:t>P — шоғырланған жүктеме;</w:t>
      </w:r>
    </w:p>
    <w:p w14:paraId="573F6EC7">
      <w:pPr>
        <w:jc w:val="both"/>
        <w:rPr>
          <w:rFonts w:hint="default" w:ascii="Times New Roman" w:hAnsi="Times New Roman" w:eastAsia="SimSun" w:cs="Times New Roman"/>
          <w:kern w:val="0"/>
          <w:sz w:val="24"/>
          <w:szCs w:val="24"/>
          <w:lang w:val="kk-KZ" w:eastAsia="zh-CN" w:bidi="ar"/>
        </w:rPr>
      </w:pPr>
      <w:r>
        <w:rPr>
          <w:rFonts w:hint="default" w:ascii="Times New Roman" w:hAnsi="Times New Roman" w:eastAsia="SimSun" w:cs="Times New Roman"/>
          <w:kern w:val="0"/>
          <w:sz w:val="24"/>
          <w:szCs w:val="24"/>
          <w:lang w:val="kk-KZ" w:eastAsia="zh-CN" w:bidi="ar"/>
        </w:rPr>
        <w:t>δ(x,y) — Дирак функциясы.</w:t>
      </w:r>
    </w:p>
    <w:p w14:paraId="684D7D4C">
      <w:pPr>
        <w:ind w:firstLine="709" w:firstLineChars="0"/>
        <w:jc w:val="both"/>
        <w:rPr>
          <w:rFonts w:hint="default" w:ascii="Times New Roman" w:hAnsi="Times New Roman" w:eastAsia="SimSun" w:cs="Times New Roman"/>
          <w:kern w:val="0"/>
          <w:sz w:val="24"/>
          <w:szCs w:val="24"/>
          <w:lang w:val="kk-KZ" w:eastAsia="zh-CN" w:bidi="ar"/>
        </w:rPr>
      </w:pPr>
    </w:p>
    <w:p w14:paraId="476A4004">
      <w:pPr>
        <w:ind w:firstLine="709" w:firstLineChars="0"/>
        <w:jc w:val="both"/>
        <w:rPr>
          <w:rFonts w:hint="default" w:ascii="Times New Roman" w:hAnsi="Times New Roman" w:eastAsia="SimSun" w:cs="Times New Roman"/>
          <w:kern w:val="0"/>
          <w:sz w:val="24"/>
          <w:szCs w:val="24"/>
          <w:lang w:val="kk-KZ" w:eastAsia="zh-CN" w:bidi="ar"/>
        </w:rPr>
      </w:pPr>
      <w:r>
        <w:rPr>
          <w:rFonts w:hint="default" w:ascii="Times New Roman" w:hAnsi="Times New Roman" w:eastAsia="SimSun" w:cs="Times New Roman"/>
          <w:kern w:val="0"/>
          <w:sz w:val="24"/>
          <w:szCs w:val="24"/>
          <w:lang w:val="kk-KZ" w:eastAsia="zh-CN" w:bidi="ar"/>
        </w:rPr>
        <w:t>Пастернак моделінде:</w:t>
      </w:r>
    </w:p>
    <w:p w14:paraId="52E264C3">
      <w:pPr>
        <w:ind w:firstLine="709" w:firstLineChars="0"/>
        <w:jc w:val="both"/>
        <w:rPr>
          <w:rFonts w:hint="default" w:hAnsi="Cambria Math"/>
          <w:i w:val="0"/>
          <w:kern w:val="0"/>
          <w:sz w:val="24"/>
          <w:szCs w:val="24"/>
          <w:lang w:val="en-US" w:eastAsia="zh-CN" w:bidi="ar"/>
        </w:rPr>
      </w:pPr>
    </w:p>
    <w:p w14:paraId="3D7FCB8A">
      <w:pPr>
        <w:ind w:firstLine="3290" w:firstLineChars="1371"/>
        <w:jc w:val="both"/>
        <w:rPr>
          <w:rFonts w:hint="default" w:hAnsi="Cambria Math" w:eastAsia="SimSun" w:cs="SimSun"/>
          <w:b w:val="0"/>
          <w:i w:val="0"/>
          <w:sz w:val="24"/>
          <w:szCs w:val="24"/>
          <w:lang w:val="en-US"/>
        </w:rPr>
      </w:pPr>
      <m:oMath>
        <m:r>
          <m:rPr/>
          <w:rPr>
            <w:rFonts w:hint="default" w:ascii="Cambria Math" w:hAnsi="Cambria Math"/>
            <w:kern w:val="0"/>
            <w:sz w:val="24"/>
            <w:szCs w:val="24"/>
            <w:lang w:val="en-US" w:eastAsia="zh-CN" w:bidi="ar"/>
          </w:rPr>
          <m:t>D</m:t>
        </m:r>
        <m:sSup>
          <m:sSupPr>
            <m:ctrlPr>
              <w:rPr>
                <w:rFonts w:hint="default" w:ascii="Cambria Math" w:hAnsi="Cambria Math" w:cs="Cambria Math"/>
                <w:b w:val="0"/>
                <w:i/>
                <w:kern w:val="0"/>
                <w:sz w:val="24"/>
                <w:szCs w:val="24"/>
                <w:lang w:val="en-US" w:bidi="ar"/>
              </w:rPr>
            </m:ctrlPr>
          </m:sSupPr>
          <m:e>
            <m:r>
              <m:rPr/>
              <w:rPr>
                <w:rFonts w:ascii="Cambria Math" w:hAnsi="Cambria Math" w:cs="Cambria Math"/>
                <w:kern w:val="0"/>
                <w:sz w:val="24"/>
                <w:szCs w:val="24"/>
                <w:lang w:val="en-US" w:bidi="ar"/>
              </w:rPr>
              <m:t>∇</m:t>
            </m:r>
            <m:ctrlPr>
              <w:rPr>
                <w:rFonts w:hint="default" w:ascii="Cambria Math" w:hAnsi="Cambria Math" w:cs="Cambria Math"/>
                <w:b w:val="0"/>
                <w:i/>
                <w:kern w:val="0"/>
                <w:sz w:val="24"/>
                <w:szCs w:val="24"/>
                <w:lang w:val="en-US" w:bidi="ar"/>
              </w:rPr>
            </m:ctrlPr>
          </m:e>
          <m:sup>
            <m:r>
              <m:rPr/>
              <w:rPr>
                <w:rFonts w:hint="default" w:ascii="Cambria Math" w:hAnsi="Cambria Math" w:cs="Cambria Math"/>
                <w:kern w:val="0"/>
                <w:sz w:val="24"/>
                <w:szCs w:val="24"/>
                <w:lang w:val="en-US" w:bidi="ar"/>
              </w:rPr>
              <m:t>4</m:t>
            </m:r>
            <m:ctrlPr>
              <w:rPr>
                <w:rFonts w:hint="default" w:ascii="Cambria Math" w:hAnsi="Cambria Math" w:cs="Cambria Math"/>
                <w:b w:val="0"/>
                <w:i/>
                <w:kern w:val="0"/>
                <w:sz w:val="24"/>
                <w:szCs w:val="24"/>
                <w:lang w:val="en-US" w:bidi="ar"/>
              </w:rPr>
            </m:ctrlPr>
          </m:sup>
        </m:sSup>
        <m:r>
          <m:rPr/>
          <w:rPr>
            <w:rFonts w:hint="default" w:ascii="Cambria Math" w:hAnsi="Cambria Math" w:cs="Cambria Math"/>
            <w:kern w:val="0"/>
            <w:sz w:val="24"/>
            <w:szCs w:val="24"/>
            <w:lang w:val="en-US" w:bidi="ar"/>
          </w:rPr>
          <m:t>w+kw−</m:t>
        </m:r>
        <m:sSub>
          <m:sSubPr>
            <m:ctrlPr>
              <w:rPr>
                <w:rFonts w:hint="default" w:ascii="Cambria Math" w:hAnsi="Cambria Math" w:eastAsia="SimSun" w:cs="Times New Roman"/>
                <w:kern w:val="0"/>
                <w:sz w:val="24"/>
                <w:szCs w:val="24"/>
                <w:lang w:val="kk-KZ" w:eastAsia="zh-CN" w:bidi="ar"/>
              </w:rPr>
            </m:ctrlPr>
          </m:sSubPr>
          <m:e>
            <m:r>
              <m:rPr>
                <m:sty m:val="p"/>
              </m:rPr>
              <w:rPr>
                <w:rFonts w:hint="default" w:ascii="Times New Roman" w:hAnsi="Times New Roman" w:eastAsia="SimSun" w:cs="Times New Roman"/>
                <w:kern w:val="0"/>
                <w:sz w:val="24"/>
                <w:szCs w:val="24"/>
                <w:lang w:val="en-US" w:eastAsia="zh-CN" w:bidi="ar"/>
              </w:rPr>
              <m:t>G</m:t>
            </m:r>
            <m:ctrlPr>
              <w:rPr>
                <w:rFonts w:hint="default" w:ascii="Cambria Math" w:hAnsi="Cambria Math" w:eastAsia="SimSun" w:cs="Times New Roman"/>
                <w:kern w:val="0"/>
                <w:sz w:val="24"/>
                <w:szCs w:val="24"/>
                <w:lang w:val="kk-KZ" w:eastAsia="zh-CN" w:bidi="ar"/>
              </w:rPr>
            </m:ctrlPr>
          </m:e>
          <m:sub>
            <m:r>
              <m:rPr>
                <m:sty m:val="p"/>
              </m:rPr>
              <w:rPr>
                <w:rFonts w:hint="default" w:ascii="Times New Roman" w:hAnsi="Times New Roman" w:eastAsia="SimSun" w:cs="Times New Roman"/>
                <w:kern w:val="0"/>
                <w:sz w:val="24"/>
                <w:szCs w:val="24"/>
                <w:lang w:val="en-US" w:eastAsia="zh-CN" w:bidi="ar"/>
              </w:rPr>
              <m:t>p</m:t>
            </m:r>
            <m:ctrlPr>
              <w:rPr>
                <w:rFonts w:hint="default" w:ascii="Cambria Math" w:hAnsi="Cambria Math" w:eastAsia="SimSun" w:cs="Times New Roman"/>
                <w:kern w:val="0"/>
                <w:sz w:val="24"/>
                <w:szCs w:val="24"/>
                <w:lang w:val="kk-KZ" w:eastAsia="zh-CN" w:bidi="ar"/>
              </w:rPr>
            </m:ctrlPr>
          </m:sub>
        </m:sSub>
        <m:r>
          <m:rPr/>
          <w:rPr>
            <w:rFonts w:hint="default" w:ascii="Cambria Math" w:hAnsi="Cambria Math" w:cs="SimSun"/>
            <w:kern w:val="0"/>
            <w:sz w:val="24"/>
            <w:szCs w:val="24"/>
            <w:lang w:val="en-US" w:bidi="ar"/>
          </w:rPr>
          <m:t xml:space="preserve"> </m:t>
        </m:r>
        <m:sSup>
          <m:sSupPr>
            <m:ctrlPr>
              <w:rPr>
                <w:rFonts w:hint="default" w:ascii="Cambria Math" w:hAnsi="Cambria Math" w:cs="Cambria Math"/>
                <w:b w:val="0"/>
                <w:i/>
                <w:kern w:val="0"/>
                <w:sz w:val="24"/>
                <w:szCs w:val="24"/>
                <w:lang w:val="en-US" w:bidi="ar"/>
              </w:rPr>
            </m:ctrlPr>
          </m:sSupPr>
          <m:e>
            <m:r>
              <m:rPr/>
              <w:rPr>
                <w:rFonts w:ascii="Cambria Math" w:hAnsi="Cambria Math" w:cs="Cambria Math"/>
                <w:kern w:val="0"/>
                <w:sz w:val="24"/>
                <w:szCs w:val="24"/>
                <w:lang w:val="en-US" w:bidi="ar"/>
              </w:rPr>
              <m:t>∇</m:t>
            </m:r>
            <m:ctrlPr>
              <w:rPr>
                <w:rFonts w:hint="default" w:ascii="Cambria Math" w:hAnsi="Cambria Math" w:cs="Cambria Math"/>
                <w:b w:val="0"/>
                <w:i/>
                <w:kern w:val="0"/>
                <w:sz w:val="24"/>
                <w:szCs w:val="24"/>
                <w:lang w:val="en-US" w:bidi="ar"/>
              </w:rPr>
            </m:ctrlPr>
          </m:e>
          <m:sup>
            <m:r>
              <m:rPr/>
              <w:rPr>
                <w:rFonts w:ascii="Cambria Math" w:hAnsi="Cambria Math" w:cs="Cambria Math"/>
                <w:kern w:val="0"/>
                <w:sz w:val="24"/>
                <w:szCs w:val="24"/>
                <w:lang w:val="en-US" w:bidi="ar"/>
              </w:rPr>
              <m:t>2</m:t>
            </m:r>
            <m:ctrlPr>
              <w:rPr>
                <w:rFonts w:hint="default" w:ascii="Cambria Math" w:hAnsi="Cambria Math" w:cs="Cambria Math"/>
                <w:b w:val="0"/>
                <w:i/>
                <w:kern w:val="0"/>
                <w:sz w:val="24"/>
                <w:szCs w:val="24"/>
                <w:lang w:val="en-US" w:bidi="ar"/>
              </w:rPr>
            </m:ctrlPr>
          </m:sup>
        </m:sSup>
        <m:r>
          <m:rPr/>
          <w:rPr>
            <w:rFonts w:hint="default" w:ascii="Cambria Math" w:hAnsi="Cambria Math" w:cs="Cambria Math"/>
            <w:kern w:val="0"/>
            <w:sz w:val="24"/>
            <w:szCs w:val="24"/>
            <w:lang w:val="en-US" w:bidi="ar"/>
          </w:rPr>
          <m:t>w=P</m:t>
        </m:r>
        <m:r>
          <m:rPr>
            <m:sty m:val="p"/>
          </m:rPr>
          <w:rPr>
            <w:rFonts w:ascii="SimSun" w:hAnsi="SimSun" w:eastAsia="SimSun" w:cs="SimSun"/>
            <w:sz w:val="24"/>
            <w:szCs w:val="24"/>
          </w:rPr>
          <m:t>δ</m:t>
        </m:r>
        <m:r>
          <m:rPr>
            <m:sty m:val="p"/>
          </m:rPr>
          <w:rPr>
            <w:rFonts w:hint="default" w:ascii="Cambria Math" w:hAnsi="Cambria Math" w:eastAsia="SimSun" w:cs="SimSun"/>
            <w:sz w:val="24"/>
            <w:szCs w:val="24"/>
            <w:lang w:val="en-US"/>
          </w:rPr>
          <m:t>(x,y)</m:t>
        </m:r>
      </m:oMath>
      <w:r>
        <w:rPr>
          <w:rFonts w:hint="default" w:hAnsi="Cambria Math" w:cs="Times New Roman"/>
          <w:i w:val="0"/>
          <w:kern w:val="0"/>
          <w:sz w:val="28"/>
          <w:szCs w:val="28"/>
          <w:lang w:val="kk-KZ" w:bidi="ar"/>
        </w:rPr>
        <w:t xml:space="preserve">                              </w:t>
      </w:r>
      <w:r>
        <w:rPr>
          <w:rFonts w:hint="default" w:ascii="Times New Roman" w:hAnsi="Times New Roman" w:eastAsia="SimSun" w:cs="Times New Roman"/>
          <w:kern w:val="0"/>
          <w:sz w:val="24"/>
          <w:szCs w:val="24"/>
          <w:lang w:val="kk-KZ" w:eastAsia="zh-CN" w:bidi="ar"/>
        </w:rPr>
        <w:t>(</w:t>
      </w:r>
      <w:r>
        <w:rPr>
          <w:rFonts w:hint="default" w:eastAsia="SimSun" w:cs="Times New Roman"/>
          <w:kern w:val="0"/>
          <w:sz w:val="24"/>
          <w:szCs w:val="24"/>
          <w:lang w:val="kk-KZ" w:eastAsia="zh-CN" w:bidi="ar"/>
        </w:rPr>
        <w:t>6</w:t>
      </w:r>
      <w:r>
        <w:rPr>
          <w:rFonts w:hint="default" w:ascii="Times New Roman" w:hAnsi="Times New Roman" w:eastAsia="SimSun" w:cs="Times New Roman"/>
          <w:kern w:val="0"/>
          <w:sz w:val="24"/>
          <w:szCs w:val="24"/>
          <w:lang w:val="kk-KZ" w:eastAsia="zh-CN" w:bidi="ar"/>
        </w:rPr>
        <w:t>)</w:t>
      </w:r>
    </w:p>
    <w:p w14:paraId="5DCF283C">
      <w:pPr>
        <w:ind w:firstLine="709" w:firstLineChars="0"/>
        <w:jc w:val="both"/>
        <w:rPr>
          <w:rFonts w:hint="default" w:hAnsi="Cambria Math" w:eastAsia="SimSun" w:cs="SimSun"/>
          <w:b w:val="0"/>
          <w:i w:val="0"/>
          <w:sz w:val="24"/>
          <w:szCs w:val="24"/>
          <w:lang w:val="en-US"/>
        </w:rPr>
      </w:pPr>
    </w:p>
    <w:p w14:paraId="01D55668">
      <w:pPr>
        <w:jc w:val="both"/>
        <w:rPr>
          <w:rFonts w:hint="default" w:hAnsi="Cambria Math" w:eastAsia="SimSun" w:cs="SimSun"/>
          <w:b w:val="0"/>
          <w:i w:val="0"/>
          <w:sz w:val="24"/>
          <w:szCs w:val="24"/>
          <w:lang w:val="kk-KZ" w:eastAsia="zh-CN"/>
        </w:rPr>
      </w:pPr>
      <w:r>
        <w:rPr>
          <w:rFonts w:hint="default" w:hAnsi="Cambria Math" w:eastAsia="SimSun" w:cs="SimSun"/>
          <w:b w:val="0"/>
          <w:i w:val="0"/>
          <w:sz w:val="24"/>
          <w:szCs w:val="24"/>
          <w:lang w:val="kk-KZ" w:eastAsia="zh-CN"/>
        </w:rPr>
        <w:t>Бұл теңдеулер плитаның жергілікті жүктемеге реакциясын сипаттайды.</w:t>
      </w:r>
    </w:p>
    <w:p w14:paraId="740B6E15">
      <w:pPr>
        <w:jc w:val="both"/>
        <w:rPr>
          <w:rFonts w:hint="default" w:hAnsi="Cambria Math" w:eastAsia="SimSun" w:cs="SimSun"/>
          <w:b w:val="0"/>
          <w:i w:val="0"/>
          <w:sz w:val="24"/>
          <w:szCs w:val="24"/>
          <w:lang w:val="kk-KZ" w:eastAsia="zh-CN"/>
        </w:rPr>
      </w:pPr>
    </w:p>
    <w:p w14:paraId="797B4B94">
      <w:pPr>
        <w:jc w:val="both"/>
        <w:rPr>
          <w:rFonts w:hint="default" w:hAnsi="Cambria Math" w:eastAsia="SimSun" w:cs="SimSun"/>
          <w:b w:val="0"/>
          <w:i w:val="0"/>
          <w:sz w:val="24"/>
          <w:szCs w:val="24"/>
          <w:lang w:val="kk-KZ" w:eastAsia="zh-CN"/>
        </w:rPr>
      </w:pPr>
    </w:p>
    <w:p w14:paraId="2B134BB8">
      <w:pPr>
        <w:jc w:val="both"/>
        <w:rPr>
          <w:rFonts w:hint="default" w:hAnsi="Cambria Math" w:eastAsia="SimSun" w:cs="SimSun"/>
          <w:b w:val="0"/>
          <w:i w:val="0"/>
          <w:sz w:val="24"/>
          <w:szCs w:val="24"/>
          <w:lang w:val="kk-KZ" w:eastAsia="zh-CN"/>
        </w:rPr>
      </w:pPr>
    </w:p>
    <w:p w14:paraId="7925FEA4">
      <w:pPr>
        <w:rPr>
          <w:b/>
          <w:bCs/>
          <w:i/>
          <w:iCs/>
          <w:spacing w:val="-2"/>
          <w:sz w:val="24"/>
          <w:szCs w:val="24"/>
        </w:rPr>
      </w:pPr>
      <w:r>
        <w:rPr>
          <w:b/>
          <w:bCs/>
          <w:spacing w:val="-2"/>
          <w:sz w:val="24"/>
          <w:szCs w:val="24"/>
        </w:rPr>
        <w:t xml:space="preserve">            </w:t>
      </w:r>
      <w:r>
        <w:rPr>
          <w:b/>
          <w:bCs/>
          <w:i/>
          <w:iCs/>
          <w:spacing w:val="-2"/>
          <w:sz w:val="24"/>
          <w:szCs w:val="24"/>
        </w:rPr>
        <w:t>Қорытынды</w:t>
      </w:r>
    </w:p>
    <w:p w14:paraId="0602982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rPr>
          <w:bCs/>
          <w:spacing w:val="-2"/>
          <w:sz w:val="24"/>
          <w:szCs w:val="24"/>
        </w:rPr>
        <w:tab/>
      </w:r>
      <w:r>
        <w:t>Жүргізілген шолу серпімді негіздегі шексіз плиталарды зерттеу теориясының үздіксіз дамып келе жатқанын көрсетті. Винклер моделінен бастап Пастернак және заманауи әдістерге дейін есептеу тәсілдері жетілдірілді.</w:t>
      </w:r>
      <w:r>
        <w:rPr>
          <w:rFonts w:hint="default"/>
          <w:lang w:val="en-US"/>
        </w:rPr>
        <w:t xml:space="preserve"> </w:t>
      </w:r>
      <w:r>
        <w:t>Шексіз плитаны шоғырланған жүктеме әсерінде зерттеу конструкцияның нақты жұмысын бағалауға мүмкіндік береді.</w:t>
      </w:r>
    </w:p>
    <w:p w14:paraId="6DF57E6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06" w:firstLineChars="0"/>
        <w:textAlignment w:val="auto"/>
        <w:rPr>
          <w:rFonts w:hint="default"/>
          <w:bCs/>
          <w:spacing w:val="-2"/>
          <w:sz w:val="24"/>
          <w:szCs w:val="24"/>
          <w:lang w:val="kk-KZ"/>
        </w:rPr>
      </w:pPr>
      <w:r>
        <w:t>Трансверсальды-изотропты негіздерде материал қасиеттері бағытқа байланысты өзгереді.</w:t>
      </w:r>
      <w:r>
        <w:rPr>
          <w:rFonts w:hint="default"/>
          <w:lang w:val="en-US"/>
        </w:rPr>
        <w:t xml:space="preserve"> </w:t>
      </w:r>
      <w:r>
        <w:t>Бұл жағдайда есептеулер күрделене түседі және сандық әдістер, әсіресе соңғы элементтер әдісі (МКЭ), кеңінен қолданылады.</w:t>
      </w:r>
      <w:r>
        <w:rPr>
          <w:rFonts w:hint="default"/>
          <w:lang w:val="en-US"/>
        </w:rPr>
        <w:t xml:space="preserve"> </w:t>
      </w:r>
      <w:r>
        <w:t>Қазақстандық ғалымдар, соның ішінде Дюсембаев И. Н. және Бесимбаев Е., бұл бағытта маңызды зерттеулер жүргізген.</w:t>
      </w:r>
      <w:r>
        <w:rPr>
          <w:rFonts w:hint="default"/>
          <w:lang w:val="en-US"/>
        </w:rPr>
        <w:t xml:space="preserve"> </w:t>
      </w:r>
      <w:r>
        <w:t>Трансверсальды-изотропты негіздерді ескеру қазіргі ғылыми зерттеулердің маңызды бағыты болып табылады.</w:t>
      </w:r>
      <w:r>
        <w:rPr>
          <w:rFonts w:hint="default"/>
          <w:lang w:val="en-US"/>
        </w:rPr>
        <w:t xml:space="preserve"> </w:t>
      </w:r>
    </w:p>
    <w:p w14:paraId="2591DCD7">
      <w:pPr>
        <w:rPr>
          <w:bCs/>
          <w:spacing w:val="-2"/>
          <w:sz w:val="24"/>
          <w:szCs w:val="24"/>
        </w:rPr>
      </w:pPr>
    </w:p>
    <w:p w14:paraId="7DAD1DBE">
      <w:pPr>
        <w:rPr>
          <w:bCs/>
          <w:spacing w:val="-2"/>
          <w:sz w:val="24"/>
          <w:szCs w:val="24"/>
        </w:rPr>
      </w:pPr>
    </w:p>
    <w:p w14:paraId="2770368F">
      <w:pPr>
        <w:jc w:val="center"/>
        <w:rPr>
          <w:b/>
          <w:bCs/>
          <w:spacing w:val="-2"/>
          <w:sz w:val="24"/>
          <w:szCs w:val="24"/>
        </w:rPr>
      </w:pPr>
      <w:r>
        <w:rPr>
          <w:b/>
          <w:bCs/>
          <w:spacing w:val="-2"/>
          <w:sz w:val="24"/>
          <w:szCs w:val="24"/>
        </w:rPr>
        <w:t>ПАЙДАЛАНЫЛҒАН ӘДЕБИЕТТЕР</w:t>
      </w:r>
    </w:p>
    <w:p w14:paraId="3F9FBAED">
      <w:pPr>
        <w:jc w:val="center"/>
        <w:rPr>
          <w:bCs/>
          <w:spacing w:val="-2"/>
          <w:sz w:val="24"/>
          <w:szCs w:val="24"/>
          <w:highlight w:val="none"/>
        </w:rPr>
      </w:pPr>
    </w:p>
    <w:p w14:paraId="40256D6C">
      <w:pPr>
        <w:numPr>
          <w:ilvl w:val="0"/>
          <w:numId w:val="1"/>
        </w:numPr>
        <w:rPr>
          <w:sz w:val="24"/>
          <w:szCs w:val="24"/>
          <w:highlight w:val="none"/>
          <w:lang w:val="ru-RU"/>
        </w:rPr>
      </w:pPr>
      <w:r>
        <w:rPr>
          <w:sz w:val="24"/>
          <w:szCs w:val="24"/>
          <w:highlight w:val="none"/>
          <w:lang w:val="ru-RU"/>
        </w:rPr>
        <w:t>Стивен Тимошенко. Теория пластин и оболочек. – Москва: Наука, 1971. – 576 с.</w:t>
      </w:r>
    </w:p>
    <w:p w14:paraId="2A957C14">
      <w:pPr>
        <w:numPr>
          <w:ilvl w:val="0"/>
          <w:numId w:val="1"/>
        </w:numPr>
        <w:rPr>
          <w:sz w:val="24"/>
          <w:szCs w:val="24"/>
          <w:highlight w:val="none"/>
          <w:lang w:val="ru-RU"/>
        </w:rPr>
      </w:pPr>
      <w:r>
        <w:rPr>
          <w:sz w:val="24"/>
          <w:szCs w:val="24"/>
          <w:highlight w:val="none"/>
          <w:lang w:val="ru-RU"/>
        </w:rPr>
        <w:t xml:space="preserve">Пастернак. Основы нового метода расчета фундаментов на упругом основании при помощи двух коэффициентов постели. – Москва: Госстройиздат, 1954. – 56 с. </w:t>
      </w:r>
    </w:p>
    <w:p w14:paraId="6F86F8A4">
      <w:pPr>
        <w:numPr>
          <w:ilvl w:val="0"/>
          <w:numId w:val="1"/>
        </w:numPr>
        <w:rPr>
          <w:sz w:val="24"/>
          <w:szCs w:val="24"/>
          <w:highlight w:val="none"/>
          <w:lang w:val="ru-RU"/>
        </w:rPr>
      </w:pPr>
      <w:r>
        <w:rPr>
          <w:sz w:val="24"/>
          <w:szCs w:val="24"/>
          <w:highlight w:val="none"/>
          <w:lang w:val="ru-RU"/>
        </w:rPr>
        <w:t xml:space="preserve">Власов. Балки, плиты и оболочки на упругом основании. – Москва: Физматгиз, 1960. – 491 с. </w:t>
      </w:r>
    </w:p>
    <w:p w14:paraId="75977B44">
      <w:pPr>
        <w:numPr>
          <w:ilvl w:val="0"/>
          <w:numId w:val="1"/>
        </w:numPr>
        <w:rPr>
          <w:sz w:val="24"/>
          <w:szCs w:val="24"/>
          <w:highlight w:val="none"/>
          <w:lang w:val="ru-RU"/>
        </w:rPr>
      </w:pPr>
      <w:r>
        <w:rPr>
          <w:sz w:val="24"/>
          <w:szCs w:val="24"/>
          <w:highlight w:val="none"/>
          <w:lang w:val="ru-RU"/>
        </w:rPr>
        <w:t>Зенкевич О.. Метод конечных элементов в технике. – Москва: Мир, 1975. – 541 с.</w:t>
      </w:r>
    </w:p>
    <w:p w14:paraId="3E533009">
      <w:pPr>
        <w:numPr>
          <w:ilvl w:val="0"/>
          <w:numId w:val="1"/>
        </w:numPr>
        <w:rPr>
          <w:sz w:val="24"/>
          <w:szCs w:val="24"/>
          <w:highlight w:val="none"/>
          <w:lang w:val="ru-RU"/>
        </w:rPr>
      </w:pPr>
      <w:r>
        <w:rPr>
          <w:sz w:val="24"/>
          <w:szCs w:val="24"/>
          <w:highlight w:val="none"/>
          <w:lang w:val="ru-RU"/>
        </w:rPr>
        <w:t xml:space="preserve">Дюсембаев И. Н.. Исследование плит на упругом основании. – Алматы: Ғылым, 2002. – 214 с. </w:t>
      </w:r>
    </w:p>
    <w:p w14:paraId="4962CF2A">
      <w:pPr>
        <w:numPr>
          <w:ilvl w:val="0"/>
          <w:numId w:val="1"/>
        </w:numPr>
        <w:rPr>
          <w:sz w:val="24"/>
          <w:szCs w:val="24"/>
          <w:highlight w:val="none"/>
          <w:lang w:val="ru-RU"/>
        </w:rPr>
      </w:pPr>
      <w:r>
        <w:rPr>
          <w:sz w:val="24"/>
          <w:szCs w:val="24"/>
          <w:highlight w:val="none"/>
          <w:lang w:val="ru-RU"/>
        </w:rPr>
        <w:t xml:space="preserve">Құрылыс конструкцияларын есептеу негізі: оқу-әдістемелік материал. – Семей: Шәкәрім атындағы мемлекеттік университеті, 2014. – 145 б. </w:t>
      </w:r>
    </w:p>
    <w:p w14:paraId="48497F34">
      <w:pPr>
        <w:numPr>
          <w:ilvl w:val="0"/>
          <w:numId w:val="1"/>
        </w:numPr>
        <w:rPr>
          <w:sz w:val="24"/>
          <w:szCs w:val="24"/>
          <w:highlight w:val="none"/>
          <w:lang w:val="ru-RU"/>
        </w:rPr>
      </w:pPr>
      <w:r>
        <w:rPr>
          <w:sz w:val="24"/>
          <w:szCs w:val="24"/>
          <w:highlight w:val="none"/>
          <w:lang w:val="ru-RU"/>
        </w:rPr>
        <w:t xml:space="preserve">Құрылыс механикасы бойынша оқу материалдары. – Өскемен: Д. Серікбаев атындағы ШҚТУ, 2021. – 210 б. </w:t>
      </w:r>
    </w:p>
    <w:p w14:paraId="54D7056B">
      <w:pPr>
        <w:numPr>
          <w:ilvl w:val="0"/>
          <w:numId w:val="1"/>
        </w:numPr>
        <w:rPr>
          <w:sz w:val="24"/>
          <w:szCs w:val="24"/>
          <w:highlight w:val="none"/>
          <w:lang w:val="ru-RU"/>
        </w:rPr>
      </w:pPr>
      <w:r>
        <w:rPr>
          <w:sz w:val="24"/>
          <w:szCs w:val="24"/>
          <w:highlight w:val="none"/>
          <w:lang w:val="ru-RU"/>
        </w:rPr>
        <w:t xml:space="preserve">Бесимбаев К., Омаржанова Ж., Сұлтанова Қ. Серпімді плиталардың тербелісін зерттеу // Абай атындағы ҚазҰПУ Хабаршысы. – Алматы, 2021. – №3. – Б. 44–50. </w:t>
      </w:r>
    </w:p>
    <w:p w14:paraId="01717D42">
      <w:pPr>
        <w:numPr>
          <w:ilvl w:val="0"/>
          <w:numId w:val="1"/>
        </w:numPr>
        <w:rPr>
          <w:sz w:val="24"/>
          <w:szCs w:val="24"/>
          <w:highlight w:val="none"/>
          <w:lang w:val="ru-RU"/>
        </w:rPr>
      </w:pPr>
      <w:r>
        <w:rPr>
          <w:sz w:val="24"/>
          <w:szCs w:val="24"/>
          <w:highlight w:val="none"/>
          <w:lang w:val="ru-RU"/>
        </w:rPr>
        <w:t xml:space="preserve">Тұтас орта механикасы: серпімді қатты денелер динамикасының негіздері. – Алматы, 2018. – 180 б. </w:t>
      </w:r>
    </w:p>
    <w:p w14:paraId="5BA94419">
      <w:pPr>
        <w:numPr>
          <w:ilvl w:val="0"/>
          <w:numId w:val="1"/>
        </w:numPr>
        <w:rPr>
          <w:sz w:val="24"/>
          <w:szCs w:val="24"/>
          <w:highlight w:val="none"/>
          <w:lang w:val="ru-RU"/>
        </w:rPr>
      </w:pPr>
      <w:r>
        <w:rPr>
          <w:sz w:val="24"/>
          <w:szCs w:val="24"/>
          <w:highlight w:val="none"/>
          <w:lang w:val="ru-RU"/>
        </w:rPr>
        <w:t>Кац А. М.. Расчет плит на упругом основании. – Москва: Стройиздат, 1981. – 287 с.</w:t>
      </w:r>
    </w:p>
    <w:p w14:paraId="6A3D647C">
      <w:pPr>
        <w:rPr>
          <w:spacing w:val="-2"/>
          <w:sz w:val="24"/>
          <w:szCs w:val="24"/>
        </w:rPr>
      </w:pPr>
    </w:p>
    <w:p w14:paraId="13CCE231">
      <w:pPr>
        <w:jc w:val="center"/>
        <w:rPr>
          <w:b/>
          <w:bCs/>
          <w:spacing w:val="-2"/>
          <w:sz w:val="24"/>
          <w:szCs w:val="24"/>
        </w:rPr>
      </w:pPr>
    </w:p>
    <w:p w14:paraId="0D7C57A4">
      <w:pPr>
        <w:jc w:val="center"/>
        <w:rPr>
          <w:b/>
          <w:bCs/>
          <w:spacing w:val="-2"/>
          <w:sz w:val="24"/>
          <w:szCs w:val="24"/>
        </w:rPr>
      </w:pPr>
    </w:p>
    <w:p w14:paraId="312975B6">
      <w:pPr>
        <w:jc w:val="center"/>
        <w:rPr>
          <w:b/>
          <w:bCs/>
          <w:spacing w:val="-2"/>
          <w:sz w:val="24"/>
          <w:szCs w:val="24"/>
        </w:rPr>
      </w:pPr>
    </w:p>
    <w:p w14:paraId="60EEE1FF">
      <w:pPr>
        <w:jc w:val="center"/>
        <w:rPr>
          <w:b/>
          <w:bCs/>
          <w:spacing w:val="-2"/>
          <w:sz w:val="24"/>
          <w:szCs w:val="24"/>
        </w:rPr>
      </w:pPr>
    </w:p>
    <w:p w14:paraId="3A8B7C63">
      <w:pPr>
        <w:jc w:val="center"/>
        <w:rPr>
          <w:b/>
          <w:bCs/>
          <w:spacing w:val="-2"/>
          <w:sz w:val="24"/>
          <w:szCs w:val="24"/>
        </w:rPr>
      </w:pPr>
    </w:p>
    <w:p w14:paraId="7DE788B6">
      <w:pPr>
        <w:jc w:val="center"/>
        <w:rPr>
          <w:b/>
          <w:bCs/>
          <w:spacing w:val="-2"/>
          <w:sz w:val="24"/>
          <w:szCs w:val="24"/>
        </w:rPr>
      </w:pPr>
    </w:p>
    <w:p w14:paraId="5CE9C0C7">
      <w:pPr>
        <w:jc w:val="center"/>
        <w:rPr>
          <w:b/>
          <w:bCs/>
          <w:spacing w:val="-2"/>
          <w:sz w:val="24"/>
          <w:szCs w:val="24"/>
        </w:rPr>
      </w:pPr>
    </w:p>
    <w:p w14:paraId="3AB0AA81">
      <w:pPr>
        <w:jc w:val="center"/>
        <w:rPr>
          <w:b/>
          <w:bCs/>
          <w:spacing w:val="-2"/>
          <w:sz w:val="24"/>
          <w:szCs w:val="24"/>
        </w:rPr>
      </w:pPr>
    </w:p>
    <w:p w14:paraId="1289E9E2">
      <w:pPr>
        <w:jc w:val="center"/>
        <w:rPr>
          <w:b/>
          <w:bCs/>
          <w:spacing w:val="-2"/>
          <w:sz w:val="24"/>
          <w:szCs w:val="24"/>
        </w:rPr>
      </w:pPr>
    </w:p>
    <w:p w14:paraId="0B53D605">
      <w:pPr>
        <w:jc w:val="center"/>
        <w:rPr>
          <w:b/>
          <w:bCs/>
          <w:spacing w:val="-2"/>
          <w:sz w:val="24"/>
          <w:szCs w:val="24"/>
        </w:rPr>
      </w:pPr>
    </w:p>
    <w:p w14:paraId="13609C3A">
      <w:pPr>
        <w:jc w:val="center"/>
        <w:rPr>
          <w:b/>
          <w:bCs/>
          <w:spacing w:val="-2"/>
          <w:sz w:val="24"/>
          <w:szCs w:val="24"/>
        </w:rPr>
      </w:pPr>
    </w:p>
    <w:p w14:paraId="42014076">
      <w:pPr>
        <w:jc w:val="center"/>
        <w:rPr>
          <w:b/>
          <w:bCs/>
          <w:spacing w:val="-2"/>
          <w:sz w:val="24"/>
          <w:szCs w:val="24"/>
        </w:rPr>
      </w:pPr>
    </w:p>
    <w:p w14:paraId="2B784EEA">
      <w:pPr>
        <w:jc w:val="center"/>
        <w:rPr>
          <w:b/>
          <w:bCs/>
          <w:spacing w:val="-2"/>
          <w:sz w:val="24"/>
          <w:szCs w:val="24"/>
        </w:rPr>
      </w:pPr>
    </w:p>
    <w:p w14:paraId="4A6B1D21">
      <w:pPr>
        <w:jc w:val="center"/>
        <w:rPr>
          <w:b/>
          <w:bCs/>
          <w:spacing w:val="-2"/>
          <w:sz w:val="24"/>
          <w:szCs w:val="24"/>
        </w:rPr>
      </w:pPr>
    </w:p>
    <w:p w14:paraId="2C34B6F5">
      <w:pPr>
        <w:jc w:val="center"/>
        <w:rPr>
          <w:b/>
          <w:bCs/>
          <w:spacing w:val="-2"/>
          <w:sz w:val="24"/>
          <w:szCs w:val="24"/>
        </w:rPr>
      </w:pPr>
    </w:p>
    <w:p w14:paraId="79D0A8BD">
      <w:pPr>
        <w:jc w:val="center"/>
        <w:rPr>
          <w:b/>
          <w:bCs/>
          <w:spacing w:val="-2"/>
          <w:sz w:val="24"/>
          <w:szCs w:val="24"/>
        </w:rPr>
      </w:pPr>
    </w:p>
    <w:p w14:paraId="7572A08A">
      <w:pPr>
        <w:jc w:val="center"/>
        <w:rPr>
          <w:b/>
          <w:bCs/>
          <w:spacing w:val="-2"/>
          <w:sz w:val="24"/>
          <w:szCs w:val="24"/>
        </w:rPr>
      </w:pPr>
    </w:p>
    <w:p w14:paraId="360E2D38">
      <w:pPr>
        <w:jc w:val="center"/>
        <w:rPr>
          <w:b/>
          <w:bCs/>
          <w:spacing w:val="-2"/>
          <w:sz w:val="24"/>
          <w:szCs w:val="24"/>
        </w:rPr>
      </w:pPr>
    </w:p>
    <w:p w14:paraId="7D26B119">
      <w:pPr>
        <w:jc w:val="center"/>
        <w:rPr>
          <w:b/>
          <w:bCs/>
          <w:sz w:val="24"/>
          <w:szCs w:val="24"/>
        </w:rPr>
      </w:pPr>
      <w:r>
        <w:rPr>
          <w:b/>
          <w:bCs/>
          <w:sz w:val="24"/>
          <w:szCs w:val="24"/>
        </w:rPr>
        <w:t>РАСЧЕТ БЕСКОНЕЧНОЙ ПЛИТЫ НА УПРУГОМ ТРАНСВЕРСАЛЬНО-ИЗОТРОПНОМ ОСНОВАНИИ ПРИ ДЕЙСТВИИ СОСРЕДОТОЧЕННОЙ НАГРУЗКИ</w:t>
      </w:r>
    </w:p>
    <w:p w14:paraId="6A53B69D">
      <w:pPr>
        <w:jc w:val="center"/>
        <w:rPr>
          <w:b/>
          <w:bCs/>
          <w:sz w:val="24"/>
          <w:szCs w:val="24"/>
        </w:rPr>
      </w:pPr>
    </w:p>
    <w:p w14:paraId="1BBF685F">
      <w:pPr>
        <w:jc w:val="center"/>
        <w:rPr>
          <w:rFonts w:hint="default"/>
          <w:b w:val="0"/>
          <w:bCs w:val="0"/>
          <w:sz w:val="24"/>
          <w:szCs w:val="24"/>
          <w:lang w:val="ru-RU"/>
        </w:rPr>
      </w:pPr>
      <w:r>
        <w:rPr>
          <w:b w:val="0"/>
          <w:bCs w:val="0"/>
          <w:spacing w:val="-2"/>
          <w:sz w:val="24"/>
          <w:szCs w:val="24"/>
        </w:rPr>
        <w:t>Те</w:t>
      </w:r>
      <w:r>
        <w:rPr>
          <w:rFonts w:hint="default"/>
          <w:b w:val="0"/>
          <w:bCs w:val="0"/>
          <w:spacing w:val="-2"/>
          <w:sz w:val="24"/>
          <w:szCs w:val="24"/>
          <w:lang w:val="ru-RU"/>
        </w:rPr>
        <w:t>нгельбаева Асима Мырзагалыевна</w:t>
      </w:r>
    </w:p>
    <w:p w14:paraId="6DD0A8FE">
      <w:pPr>
        <w:spacing w:line="256" w:lineRule="auto"/>
        <w:jc w:val="center"/>
        <w:rPr>
          <w:i/>
          <w:iCs/>
          <w:lang w:val="ru-RU"/>
        </w:rPr>
      </w:pPr>
      <w:r>
        <w:rPr>
          <w:i/>
          <w:iCs/>
          <w:lang w:val="ru-RU"/>
        </w:rPr>
        <w:t>«Каспийский университет технологий и инжиниринга имени Ш. Есенова», Казахстан, Актау</w:t>
      </w:r>
    </w:p>
    <w:p w14:paraId="798E9329">
      <w:pPr>
        <w:rPr>
          <w:sz w:val="24"/>
          <w:szCs w:val="24"/>
        </w:rPr>
      </w:pPr>
    </w:p>
    <w:p w14:paraId="653BB7AC">
      <w:pPr>
        <w:rPr>
          <w:sz w:val="24"/>
          <w:szCs w:val="24"/>
        </w:rPr>
      </w:pPr>
      <w:r>
        <w:rPr>
          <w:sz w:val="24"/>
          <w:szCs w:val="24"/>
        </w:rPr>
        <w:tab/>
      </w:r>
      <w:r>
        <w:rPr>
          <w:b/>
          <w:sz w:val="24"/>
          <w:szCs w:val="24"/>
        </w:rPr>
        <w:t>Аннотация</w:t>
      </w:r>
      <w:r>
        <w:rPr>
          <w:sz w:val="24"/>
          <w:szCs w:val="24"/>
        </w:rPr>
        <w:t>. В данной статье представлен теоретический обзор научных исследований, посвящённых изучению напряжённо-деформированного состояния бесконечных плит на упругом трансверсально-изотропном основании при действии сосредоточенной нагрузки. В ходе исследования рассмотрены этапы формирования моделей упругого основания, а также выполнен анализ особенностей классических моделей Винклера, Пастернака и других подходов. Кроме того, рассмотрены основные уравнения теории изгиба плит, а также аналитические и численные методы расчёта бесконечных плит.</w:t>
      </w:r>
    </w:p>
    <w:p w14:paraId="0B261B32">
      <w:pPr>
        <w:rPr>
          <w:sz w:val="24"/>
          <w:szCs w:val="24"/>
        </w:rPr>
      </w:pPr>
      <w:r>
        <w:rPr>
          <w:sz w:val="24"/>
          <w:szCs w:val="24"/>
        </w:rPr>
        <w:t>Обоснована важность учёта свойств трансверсально-изотропных оснований и описано их влияние на работу конструкции. Проведён сравнительный анализ преимуществ и ограничений современных методов расчёта. В результате исследования систематизированы основные направления развития теории расчёта бесконечных плит на упругом основании и определены современные тенденции научных исследований.</w:t>
      </w:r>
    </w:p>
    <w:p w14:paraId="7466DA42">
      <w:pPr>
        <w:ind w:firstLine="709" w:firstLineChars="0"/>
        <w:rPr>
          <w:sz w:val="24"/>
          <w:szCs w:val="24"/>
        </w:rPr>
      </w:pPr>
      <w:r>
        <w:rPr>
          <w:b/>
          <w:bCs/>
          <w:sz w:val="24"/>
          <w:szCs w:val="24"/>
        </w:rPr>
        <w:t>Ключевые слова</w:t>
      </w:r>
      <w:r>
        <w:rPr>
          <w:sz w:val="24"/>
          <w:szCs w:val="24"/>
        </w:rPr>
        <w:t>: упругое основание, бесконечная плита, сосредоточенная нагрузка, трансверсально-изотропное основание, теория изгиба плит, напряжённо-деформированное состояние.</w:t>
      </w:r>
    </w:p>
    <w:p w14:paraId="39626FF5">
      <w:pPr>
        <w:rPr>
          <w:sz w:val="24"/>
          <w:szCs w:val="24"/>
        </w:rPr>
      </w:pPr>
    </w:p>
    <w:p w14:paraId="66455AE1">
      <w:pPr>
        <w:rPr>
          <w:sz w:val="24"/>
          <w:szCs w:val="24"/>
        </w:rPr>
      </w:pPr>
    </w:p>
    <w:p w14:paraId="2F6A05D1">
      <w:pPr>
        <w:rPr>
          <w:sz w:val="24"/>
          <w:szCs w:val="24"/>
        </w:rPr>
      </w:pPr>
    </w:p>
    <w:p w14:paraId="5E7E216F">
      <w:pPr>
        <w:rPr>
          <w:sz w:val="24"/>
          <w:szCs w:val="24"/>
        </w:rPr>
      </w:pPr>
    </w:p>
    <w:p w14:paraId="654C033E">
      <w:pPr>
        <w:rPr>
          <w:sz w:val="24"/>
          <w:szCs w:val="24"/>
        </w:rPr>
      </w:pPr>
    </w:p>
    <w:p w14:paraId="433A7AED">
      <w:pPr>
        <w:rPr>
          <w:sz w:val="24"/>
          <w:szCs w:val="24"/>
        </w:rPr>
      </w:pPr>
    </w:p>
    <w:p w14:paraId="185D3211">
      <w:pPr>
        <w:rPr>
          <w:sz w:val="24"/>
          <w:szCs w:val="24"/>
        </w:rPr>
      </w:pPr>
    </w:p>
    <w:p w14:paraId="0D5E5733">
      <w:pPr>
        <w:rPr>
          <w:sz w:val="24"/>
          <w:szCs w:val="24"/>
        </w:rPr>
      </w:pPr>
    </w:p>
    <w:p w14:paraId="16D2CB2C">
      <w:pPr>
        <w:rPr>
          <w:sz w:val="24"/>
          <w:szCs w:val="24"/>
        </w:rPr>
      </w:pPr>
    </w:p>
    <w:p w14:paraId="72CA5707">
      <w:pPr>
        <w:rPr>
          <w:sz w:val="24"/>
          <w:szCs w:val="24"/>
        </w:rPr>
      </w:pPr>
    </w:p>
    <w:p w14:paraId="0C5E6C5B">
      <w:pPr>
        <w:rPr>
          <w:sz w:val="24"/>
          <w:szCs w:val="24"/>
        </w:rPr>
      </w:pPr>
    </w:p>
    <w:p w14:paraId="46CAEB6B">
      <w:pPr>
        <w:rPr>
          <w:sz w:val="24"/>
          <w:szCs w:val="24"/>
        </w:rPr>
      </w:pPr>
    </w:p>
    <w:p w14:paraId="5F003EF9">
      <w:pPr>
        <w:rPr>
          <w:sz w:val="24"/>
          <w:szCs w:val="24"/>
        </w:rPr>
      </w:pPr>
    </w:p>
    <w:p w14:paraId="21AF42FA">
      <w:pPr>
        <w:rPr>
          <w:sz w:val="24"/>
          <w:szCs w:val="24"/>
        </w:rPr>
      </w:pPr>
    </w:p>
    <w:p w14:paraId="692B00A0">
      <w:pPr>
        <w:rPr>
          <w:sz w:val="24"/>
          <w:szCs w:val="24"/>
        </w:rPr>
      </w:pPr>
    </w:p>
    <w:p w14:paraId="2B3733D5">
      <w:pPr>
        <w:rPr>
          <w:sz w:val="24"/>
          <w:szCs w:val="24"/>
        </w:rPr>
      </w:pPr>
    </w:p>
    <w:p w14:paraId="410FE03B">
      <w:pPr>
        <w:rPr>
          <w:sz w:val="24"/>
          <w:szCs w:val="24"/>
        </w:rPr>
      </w:pPr>
    </w:p>
    <w:p w14:paraId="078BD424">
      <w:pPr>
        <w:rPr>
          <w:sz w:val="24"/>
          <w:szCs w:val="24"/>
        </w:rPr>
      </w:pPr>
    </w:p>
    <w:p w14:paraId="0E8018C9">
      <w:pPr>
        <w:rPr>
          <w:sz w:val="24"/>
          <w:szCs w:val="24"/>
        </w:rPr>
      </w:pPr>
    </w:p>
    <w:p w14:paraId="122FD683">
      <w:pPr>
        <w:rPr>
          <w:sz w:val="24"/>
          <w:szCs w:val="24"/>
        </w:rPr>
      </w:pPr>
    </w:p>
    <w:p w14:paraId="10867467">
      <w:pPr>
        <w:rPr>
          <w:sz w:val="24"/>
          <w:szCs w:val="24"/>
        </w:rPr>
      </w:pPr>
    </w:p>
    <w:p w14:paraId="61DE0E00">
      <w:pPr>
        <w:rPr>
          <w:sz w:val="24"/>
          <w:szCs w:val="24"/>
        </w:rPr>
      </w:pPr>
    </w:p>
    <w:p w14:paraId="0BCE7748">
      <w:pPr>
        <w:rPr>
          <w:sz w:val="24"/>
          <w:szCs w:val="24"/>
        </w:rPr>
      </w:pPr>
    </w:p>
    <w:p w14:paraId="2A7D6FA5">
      <w:pPr>
        <w:rPr>
          <w:sz w:val="24"/>
          <w:szCs w:val="24"/>
        </w:rPr>
      </w:pPr>
    </w:p>
    <w:p w14:paraId="44152A6A">
      <w:pPr>
        <w:rPr>
          <w:sz w:val="24"/>
          <w:szCs w:val="24"/>
        </w:rPr>
      </w:pPr>
    </w:p>
    <w:p w14:paraId="7FE35169">
      <w:pPr>
        <w:rPr>
          <w:sz w:val="24"/>
          <w:szCs w:val="24"/>
        </w:rPr>
      </w:pPr>
    </w:p>
    <w:p w14:paraId="1A96F165">
      <w:pPr>
        <w:rPr>
          <w:sz w:val="24"/>
          <w:szCs w:val="24"/>
        </w:rPr>
      </w:pPr>
    </w:p>
    <w:p w14:paraId="5F38FE46">
      <w:pPr>
        <w:rPr>
          <w:sz w:val="24"/>
          <w:szCs w:val="24"/>
        </w:rPr>
      </w:pPr>
    </w:p>
    <w:p w14:paraId="7A1D7133">
      <w:pPr>
        <w:jc w:val="center"/>
        <w:rPr>
          <w:rFonts w:hint="default"/>
          <w:b/>
          <w:bCs/>
          <w:sz w:val="24"/>
          <w:szCs w:val="24"/>
          <w:lang w:val="ru-RU"/>
        </w:rPr>
      </w:pPr>
      <w:r>
        <w:rPr>
          <w:rFonts w:hint="default"/>
          <w:b/>
          <w:bCs/>
          <w:sz w:val="24"/>
          <w:szCs w:val="24"/>
          <w:lang w:val="ru-RU"/>
        </w:rPr>
        <w:t>CALCULATIO</w:t>
      </w:r>
      <w:bookmarkStart w:id="1" w:name="_GoBack"/>
      <w:bookmarkEnd w:id="1"/>
      <w:r>
        <w:rPr>
          <w:rFonts w:hint="default"/>
          <w:b/>
          <w:bCs/>
          <w:sz w:val="24"/>
          <w:szCs w:val="24"/>
          <w:lang w:val="ru-RU"/>
        </w:rPr>
        <w:t>N OF AN INFINITE PLATE ON AN ELASTIC TRANSVERSELY ISOTROPIC BASE UNDER THE ACTION OF A CONCENTRATED LOAD</w:t>
      </w:r>
    </w:p>
    <w:p w14:paraId="768AFCDE">
      <w:pPr>
        <w:jc w:val="center"/>
        <w:rPr>
          <w:rFonts w:hint="default"/>
          <w:sz w:val="24"/>
          <w:szCs w:val="24"/>
          <w:lang w:val="ru-RU"/>
        </w:rPr>
      </w:pPr>
    </w:p>
    <w:p w14:paraId="3B5AB48C">
      <w:pPr>
        <w:jc w:val="center"/>
        <w:rPr>
          <w:rFonts w:hint="default"/>
          <w:spacing w:val="-2"/>
          <w:sz w:val="24"/>
          <w:szCs w:val="24"/>
          <w:lang w:val="en-US"/>
        </w:rPr>
      </w:pPr>
      <w:r>
        <w:rPr>
          <w:rFonts w:hint="default"/>
          <w:spacing w:val="-2"/>
          <w:sz w:val="24"/>
          <w:szCs w:val="24"/>
          <w:lang w:val="en-US"/>
        </w:rPr>
        <w:t>Tengelbayeva Assima Myrzagalyevna</w:t>
      </w:r>
    </w:p>
    <w:p w14:paraId="2D82741E">
      <w:pPr>
        <w:spacing w:line="256" w:lineRule="auto"/>
        <w:ind w:firstLine="708"/>
        <w:jc w:val="center"/>
        <w:rPr>
          <w:i/>
          <w:iCs/>
          <w:lang w:val="kk-KZ"/>
        </w:rPr>
      </w:pPr>
      <w:r>
        <w:rPr>
          <w:i/>
          <w:iCs/>
          <w:lang w:val="kk-KZ"/>
        </w:rPr>
        <w:t>«Caspian University of Technology and Engineering named after Sh. Yessenov», Казахстан, Актау</w:t>
      </w:r>
    </w:p>
    <w:p w14:paraId="5F7F05E1">
      <w:pPr>
        <w:rPr>
          <w:sz w:val="24"/>
          <w:szCs w:val="24"/>
        </w:rPr>
      </w:pPr>
    </w:p>
    <w:p w14:paraId="5E0B4ED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b w:val="0"/>
          <w:bCs/>
          <w:sz w:val="24"/>
          <w:szCs w:val="24"/>
          <w:lang w:val="en-US"/>
        </w:rPr>
      </w:pPr>
      <w:r>
        <w:rPr>
          <w:sz w:val="24"/>
          <w:szCs w:val="24"/>
        </w:rPr>
        <w:tab/>
      </w:r>
      <w:r>
        <w:rPr>
          <w:b/>
          <w:sz w:val="24"/>
          <w:szCs w:val="24"/>
          <w:lang w:val="en-US"/>
        </w:rPr>
        <w:t xml:space="preserve">Abstract. </w:t>
      </w:r>
      <w:r>
        <w:rPr>
          <w:b w:val="0"/>
          <w:bCs/>
          <w:sz w:val="24"/>
          <w:szCs w:val="24"/>
          <w:lang w:val="en-US"/>
        </w:rPr>
        <w:t>This article presents a theoretical review of scientific studies devoted to the investigation of the stress-strain state of infinite plates resting on an elastic transversely isotropic foundation under the action of a concentrated load. The study considers the stages of development of elastic foundation models and analyzes the features of classical models proposed by Winkler, Pasternak, and other researchers. In addition, the fundamental equations of plate bending theory, as well as analytical and numerical methods for the calculation of infinite plates, are discussed.</w:t>
      </w:r>
    </w:p>
    <w:p w14:paraId="69B6F62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b w:val="0"/>
          <w:bCs/>
          <w:sz w:val="24"/>
          <w:szCs w:val="24"/>
          <w:lang w:val="en-US"/>
        </w:rPr>
      </w:pPr>
      <w:r>
        <w:rPr>
          <w:b w:val="0"/>
          <w:bCs/>
          <w:sz w:val="24"/>
          <w:szCs w:val="24"/>
          <w:lang w:val="en-US"/>
        </w:rPr>
        <w:t>The importance of considering the properties of transversely isotropic foundations is substantiated, and their influence on the structural behavior is described. A comparative analysis of the advantages and limitations of modern calculation methods is carried out. As a result of the study, the main directions in the development of the theory of infinite plates on elastic foundations are systematized, and current trends in scientific research are identified.</w:t>
      </w:r>
    </w:p>
    <w:p w14:paraId="387F96B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09" w:firstLineChars="0"/>
        <w:textAlignment w:val="auto"/>
        <w:rPr>
          <w:b w:val="0"/>
          <w:bCs/>
          <w:sz w:val="24"/>
          <w:szCs w:val="24"/>
          <w:lang w:val="en-US"/>
        </w:rPr>
      </w:pPr>
      <w:r>
        <w:rPr>
          <w:b/>
          <w:bCs w:val="0"/>
          <w:sz w:val="24"/>
          <w:szCs w:val="24"/>
          <w:lang w:val="en-US"/>
        </w:rPr>
        <w:t>Keywords:</w:t>
      </w:r>
      <w:r>
        <w:rPr>
          <w:b w:val="0"/>
          <w:bCs/>
          <w:sz w:val="24"/>
          <w:szCs w:val="24"/>
          <w:lang w:val="en-US"/>
        </w:rPr>
        <w:t xml:space="preserve"> elastic foundation, infinite plate, concentrated load, transversely isotropic foundation, plate bending theory, stress-strain state.</w:t>
      </w:r>
    </w:p>
    <w:p w14:paraId="16BFF5F8">
      <w:pPr>
        <w:pStyle w:val="11"/>
        <w:keepNext w:val="0"/>
        <w:keepLines w:val="0"/>
        <w:widowControl/>
        <w:suppressLineNumbers w:val="0"/>
      </w:pPr>
    </w:p>
    <w:p w14:paraId="104B0B11">
      <w:pPr>
        <w:rPr>
          <w:sz w:val="24"/>
          <w:szCs w:val="24"/>
        </w:rPr>
      </w:pPr>
    </w:p>
    <w:sectPr>
      <w:pgSz w:w="11910" w:h="16840"/>
      <w:pgMar w:top="1418" w:right="1134" w:bottom="1134" w:left="1701"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CC"/>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06831"/>
    <w:multiLevelType w:val="singleLevel"/>
    <w:tmpl w:val="2CB0683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9"/>
  <w:autoHyphenation/>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62"/>
    <w:rsid w:val="00040729"/>
    <w:rsid w:val="00164238"/>
    <w:rsid w:val="001A4376"/>
    <w:rsid w:val="00233A14"/>
    <w:rsid w:val="00252AFF"/>
    <w:rsid w:val="002F4452"/>
    <w:rsid w:val="003C38D3"/>
    <w:rsid w:val="003D0A65"/>
    <w:rsid w:val="00457B36"/>
    <w:rsid w:val="00517EF5"/>
    <w:rsid w:val="005E09AB"/>
    <w:rsid w:val="00614A9F"/>
    <w:rsid w:val="00645CCE"/>
    <w:rsid w:val="00657381"/>
    <w:rsid w:val="006E59F8"/>
    <w:rsid w:val="00720EC4"/>
    <w:rsid w:val="00737F03"/>
    <w:rsid w:val="00752F8B"/>
    <w:rsid w:val="007D1C56"/>
    <w:rsid w:val="007D3390"/>
    <w:rsid w:val="008059F6"/>
    <w:rsid w:val="0084511F"/>
    <w:rsid w:val="008C0771"/>
    <w:rsid w:val="008D54E4"/>
    <w:rsid w:val="00996B6F"/>
    <w:rsid w:val="00A074F3"/>
    <w:rsid w:val="00A236A8"/>
    <w:rsid w:val="00A65C80"/>
    <w:rsid w:val="00A75867"/>
    <w:rsid w:val="00AB6138"/>
    <w:rsid w:val="00AC1933"/>
    <w:rsid w:val="00B4001F"/>
    <w:rsid w:val="00B57E83"/>
    <w:rsid w:val="00BA0DB3"/>
    <w:rsid w:val="00C06962"/>
    <w:rsid w:val="00C26CFF"/>
    <w:rsid w:val="00C35E69"/>
    <w:rsid w:val="00CC2B1C"/>
    <w:rsid w:val="00CC6992"/>
    <w:rsid w:val="00CF62DF"/>
    <w:rsid w:val="00D315C3"/>
    <w:rsid w:val="00D75B40"/>
    <w:rsid w:val="00DB4F7E"/>
    <w:rsid w:val="00DB5FA2"/>
    <w:rsid w:val="00DD63C9"/>
    <w:rsid w:val="00E413C6"/>
    <w:rsid w:val="00E9390E"/>
    <w:rsid w:val="00F31901"/>
    <w:rsid w:val="00F577C8"/>
    <w:rsid w:val="00FD39D8"/>
    <w:rsid w:val="0C0574CB"/>
    <w:rsid w:val="0E135D0B"/>
    <w:rsid w:val="2C31261C"/>
    <w:rsid w:val="54927F0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kk-KZ" w:eastAsia="en-US" w:bidi="ar-SA"/>
    </w:rPr>
  </w:style>
  <w:style w:type="paragraph" w:styleId="2">
    <w:name w:val="heading 1"/>
    <w:basedOn w:val="1"/>
    <w:qFormat/>
    <w:uiPriority w:val="9"/>
    <w:pPr>
      <w:spacing w:line="275" w:lineRule="exact"/>
      <w:ind w:left="851"/>
      <w:outlineLvl w:val="0"/>
    </w:pPr>
    <w:rPr>
      <w:b/>
      <w:bCs/>
      <w:i/>
      <w:iCs/>
      <w:sz w:val="24"/>
      <w:szCs w:val="24"/>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qFormat/>
    <w:uiPriority w:val="99"/>
    <w:rPr>
      <w:color w:val="0000FF" w:themeColor="hyperlink"/>
      <w:u w:val="single"/>
      <w14:textFill>
        <w14:solidFill>
          <w14:schemeClr w14:val="hlink"/>
        </w14:solidFill>
      </w14:textFill>
    </w:rPr>
  </w:style>
  <w:style w:type="character" w:styleId="7">
    <w:name w:val="Strong"/>
    <w:basedOn w:val="4"/>
    <w:qFormat/>
    <w:uiPriority w:val="22"/>
    <w:rPr>
      <w:b/>
      <w:bCs/>
    </w:rPr>
  </w:style>
  <w:style w:type="paragraph" w:styleId="8">
    <w:name w:val="header"/>
    <w:basedOn w:val="1"/>
    <w:link w:val="16"/>
    <w:unhideWhenUsed/>
    <w:qFormat/>
    <w:uiPriority w:val="99"/>
    <w:pPr>
      <w:tabs>
        <w:tab w:val="center" w:pos="4677"/>
        <w:tab w:val="right" w:pos="9355"/>
      </w:tabs>
    </w:pPr>
  </w:style>
  <w:style w:type="paragraph" w:styleId="9">
    <w:name w:val="Body Text"/>
    <w:basedOn w:val="1"/>
    <w:link w:val="18"/>
    <w:qFormat/>
    <w:uiPriority w:val="1"/>
    <w:pPr>
      <w:ind w:left="140" w:firstLine="710"/>
      <w:jc w:val="both"/>
    </w:pPr>
    <w:rPr>
      <w:sz w:val="24"/>
      <w:szCs w:val="24"/>
    </w:rPr>
  </w:style>
  <w:style w:type="paragraph" w:styleId="10">
    <w:name w:val="footer"/>
    <w:basedOn w:val="1"/>
    <w:link w:val="17"/>
    <w:unhideWhenUsed/>
    <w:qFormat/>
    <w:uiPriority w:val="99"/>
    <w:pPr>
      <w:tabs>
        <w:tab w:val="center" w:pos="4677"/>
        <w:tab w:val="right" w:pos="9355"/>
      </w:tabs>
    </w:pPr>
  </w:style>
  <w:style w:type="paragraph" w:styleId="11">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140" w:firstLine="710"/>
      <w:jc w:val="both"/>
    </w:pPr>
  </w:style>
  <w:style w:type="paragraph" w:customStyle="1" w:styleId="14">
    <w:name w:val="Table Paragraph"/>
    <w:basedOn w:val="1"/>
    <w:qFormat/>
    <w:uiPriority w:val="1"/>
  </w:style>
  <w:style w:type="character" w:customStyle="1" w:styleId="15">
    <w:name w:val="Unresolved Mention"/>
    <w:basedOn w:val="4"/>
    <w:semiHidden/>
    <w:unhideWhenUsed/>
    <w:qFormat/>
    <w:uiPriority w:val="99"/>
    <w:rPr>
      <w:color w:val="605E5C"/>
      <w:shd w:val="clear" w:color="auto" w:fill="E1DFDD"/>
    </w:rPr>
  </w:style>
  <w:style w:type="character" w:customStyle="1" w:styleId="16">
    <w:name w:val="Верхний колонтитул Знак"/>
    <w:basedOn w:val="4"/>
    <w:link w:val="8"/>
    <w:qFormat/>
    <w:uiPriority w:val="99"/>
    <w:rPr>
      <w:rFonts w:ascii="Times New Roman" w:hAnsi="Times New Roman" w:eastAsia="Times New Roman" w:cs="Times New Roman"/>
      <w:lang w:val="kk-KZ"/>
    </w:rPr>
  </w:style>
  <w:style w:type="character" w:customStyle="1" w:styleId="17">
    <w:name w:val="Нижний колонтитул Знак"/>
    <w:basedOn w:val="4"/>
    <w:link w:val="10"/>
    <w:qFormat/>
    <w:uiPriority w:val="99"/>
    <w:rPr>
      <w:rFonts w:ascii="Times New Roman" w:hAnsi="Times New Roman" w:eastAsia="Times New Roman" w:cs="Times New Roman"/>
      <w:lang w:val="kk-KZ"/>
    </w:rPr>
  </w:style>
  <w:style w:type="character" w:customStyle="1" w:styleId="18">
    <w:name w:val="Основной текст Знак"/>
    <w:basedOn w:val="4"/>
    <w:link w:val="9"/>
    <w:qFormat/>
    <w:uiPriority w:val="1"/>
    <w:rPr>
      <w:rFonts w:ascii="Times New Roman" w:hAnsi="Times New Roman" w:eastAsia="Times New Roman" w:cs="Times New Roman"/>
      <w:sz w:val="24"/>
      <w:szCs w:val="24"/>
      <w:lang w:val="kk-KZ"/>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369</Words>
  <Characters>3012</Characters>
  <Lines>110</Lines>
  <Paragraphs>30</Paragraphs>
  <TotalTime>12</TotalTime>
  <ScaleCrop>false</ScaleCrop>
  <LinksUpToDate>false</LinksUpToDate>
  <CharactersWithSpaces>3452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2025-11-04T15:08:00Z</dcterms:created>
  <dc:creator>Пользователь</dc:creator>
  <cp:lastModifiedBy>Asima Asima</cp:lastModifiedBy>
  <dcterms:modified xsi:type="dcterms:W3CDTF">2026-05-13T03:10:48Z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2016</vt:lpwstr>
  </property>
  <property fmtid="{D5CDD505-2E9C-101B-9397-08002B2CF9AE}" pid="4" name="LastSaved">
    <vt:filetime>2025-10-02T00:00:00Z</vt:filetime>
  </property>
  <property fmtid="{D5CDD505-2E9C-101B-9397-08002B2CF9AE}" pid="5" name="Producer">
    <vt:lpwstr>www.ilovepdf.com</vt:lpwstr>
  </property>
  <property fmtid="{D5CDD505-2E9C-101B-9397-08002B2CF9AE}" pid="6" name="KSOTemplateDocerSaveRecord">
    <vt:lpwstr>eyJoZGlkIjoiNDFjM2FjM2UyNjMyYjYwMzAyMjdhNmQ5MDhkMzRlMjMiLCJ1c2VySWQiOiI1MzYwMTIxNjIzOTQ4In0=</vt:lpwstr>
  </property>
  <property fmtid="{D5CDD505-2E9C-101B-9397-08002B2CF9AE}" pid="7" name="KSOProductBuildVer">
    <vt:lpwstr>1049-12.1.0.26372</vt:lpwstr>
  </property>
  <property fmtid="{D5CDD505-2E9C-101B-9397-08002B2CF9AE}" pid="8" name="ICV">
    <vt:lpwstr>9D29157F21414D3CB72E75691B640228_12</vt:lpwstr>
  </property>
</Properties>
</file>